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C40D" w14:textId="386C3884" w:rsidR="00BE0069" w:rsidRPr="0053568F" w:rsidRDefault="0053568F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Численное моделирование механизма смены транспорта галактических космических лучей</w:t>
      </w:r>
    </w:p>
    <w:p w14:paraId="0518A905" w14:textId="6D656D36" w:rsidR="00BB5BD3" w:rsidRPr="00CB4C89" w:rsidRDefault="00BE006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7263DF29" w:rsidRPr="00CB4C89">
        <w:rPr>
          <w:rFonts w:ascii="Times New Roman" w:hAnsi="Times New Roman" w:cs="Times New Roman"/>
        </w:rPr>
        <w:t>.</w:t>
      </w:r>
      <w:r w:rsidR="000814BB" w:rsidRPr="00CB4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 Перятинская</w:t>
      </w:r>
      <w:r w:rsidR="7263DF29" w:rsidRPr="00CB4C89">
        <w:rPr>
          <w:rFonts w:ascii="Times New Roman" w:hAnsi="Times New Roman" w:cs="Times New Roman"/>
          <w:vertAlign w:val="superscript"/>
        </w:rPr>
        <w:t>1</w:t>
      </w:r>
    </w:p>
    <w:p w14:paraId="1E18C6B0" w14:textId="29F84BA6" w:rsidR="00BB5BD3" w:rsidRPr="00CB4C89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физич</w:t>
      </w:r>
      <w:r w:rsidR="00BE0069">
        <w:rPr>
          <w:rFonts w:ascii="Times New Roman" w:hAnsi="Times New Roman" w:cs="Times New Roman"/>
          <w:i/>
          <w:iCs/>
          <w:sz w:val="22"/>
          <w:szCs w:val="22"/>
        </w:rPr>
        <w:t>еский факультет, Москва, Россия</w:t>
      </w:r>
    </w:p>
    <w:p w14:paraId="378B054F" w14:textId="10FAFE40" w:rsidR="00BB5BD3" w:rsidRPr="0053568F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53568F">
        <w:rPr>
          <w:rFonts w:ascii="Times New Roman" w:hAnsi="Times New Roman" w:cs="Times New Roman"/>
          <w:sz w:val="22"/>
          <w:szCs w:val="22"/>
        </w:rPr>
        <w:t>–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53568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BE0069">
        <w:rPr>
          <w:rFonts w:ascii="Times New Roman" w:hAnsi="Times New Roman" w:cs="Times New Roman"/>
          <w:sz w:val="22"/>
          <w:szCs w:val="22"/>
          <w:lang w:val="en-US"/>
        </w:rPr>
        <w:t>szsalexvay</w:t>
      </w:r>
      <w:proofErr w:type="spellEnd"/>
      <w:r w:rsidRPr="0053568F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gmail</w:t>
      </w:r>
      <w:proofErr w:type="spellEnd"/>
      <w:r w:rsidRPr="0053568F">
        <w:rPr>
          <w:rFonts w:ascii="Times New Roman" w:hAnsi="Times New Roman" w:cs="Times New Roman"/>
          <w:sz w:val="22"/>
          <w:szCs w:val="22"/>
        </w:rPr>
        <w:t>.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com</w:t>
      </w:r>
    </w:p>
    <w:p w14:paraId="6B578A74" w14:textId="77777777" w:rsidR="000814BB" w:rsidRPr="0053568F" w:rsidRDefault="000814BB" w:rsidP="0008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</w:rPr>
      </w:pPr>
    </w:p>
    <w:p w14:paraId="55890E98" w14:textId="5AFBE339" w:rsidR="00DC11CF" w:rsidRDefault="00DC11CF" w:rsidP="00BE0069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Галактические космические лучи представляют совой важный компонент космической среды, динамика которых тесно связана со структурой магнитного поля галактики.</w:t>
      </w:r>
      <w:r w:rsidR="006901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Понимание механиз</w:t>
      </w:r>
      <w:r w:rsidR="00690193">
        <w:rPr>
          <w:rFonts w:ascii="Times New Roman" w:hAnsi="Times New Roman"/>
        </w:rPr>
        <w:t xml:space="preserve">ма смены транспортного режима важно для </w:t>
      </w:r>
      <w:r w:rsidR="006E4D5A">
        <w:rPr>
          <w:rFonts w:ascii="Times New Roman" w:hAnsi="Times New Roman"/>
        </w:rPr>
        <w:t>космической физики, поскольку позволяет уточнить теории происхождения и распространения галактических космических лучей.</w:t>
      </w:r>
    </w:p>
    <w:p w14:paraId="4BC51C60" w14:textId="7BBD3E69" w:rsidR="00BE0069" w:rsidRDefault="006E4D5A" w:rsidP="00BE0069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посвящена численному модел</w:t>
      </w:r>
      <w:r w:rsidR="009C506B">
        <w:rPr>
          <w:rFonts w:ascii="Times New Roman" w:hAnsi="Times New Roman"/>
        </w:rPr>
        <w:t>ированию распространения частиц в двухкомпонентном магнитном поле и дальнейшему качественному и статистическому анализу.</w:t>
      </w:r>
      <w:r w:rsidR="0095145E">
        <w:rPr>
          <w:rFonts w:ascii="Times New Roman" w:hAnsi="Times New Roman"/>
        </w:rPr>
        <w:t xml:space="preserve"> Так же в</w:t>
      </w:r>
      <w:r w:rsidR="00BE0069">
        <w:rPr>
          <w:rFonts w:ascii="Times New Roman" w:hAnsi="Times New Roman"/>
        </w:rPr>
        <w:t xml:space="preserve"> этой работе магнитное поле исследуется численно, путем построения его двухкомпонентной модели и дальнейшего ее качественного и статистического анализа. На качественном уровне представлены результаты моделирования случайного изотропного поля, где магнитные линии расположены близко друг к другу. В таком случае наблюдается регулярная структура. </w:t>
      </w:r>
    </w:p>
    <w:p w14:paraId="498D527A" w14:textId="55A0BCF7" w:rsidR="00896BB6" w:rsidRDefault="00896BB6" w:rsidP="00896BB6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работы является изучение свойств двухкомпонентного галактического магнитного поля</w:t>
      </w:r>
      <w:r w:rsidR="00D85A68">
        <w:rPr>
          <w:rFonts w:ascii="Times New Roman" w:hAnsi="Times New Roman"/>
        </w:rPr>
        <w:t xml:space="preserve"> и распространения ГКЛ в нем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BC33C8">
        <w:rPr>
          <w:rFonts w:ascii="Times New Roman" w:hAnsi="Times New Roman"/>
        </w:rPr>
        <w:t>на масштабах галактических рукавов</w:t>
      </w:r>
      <w:r>
        <w:rPr>
          <w:rFonts w:ascii="Times New Roman" w:hAnsi="Times New Roman"/>
        </w:rPr>
        <w:t>, в частности оценка транспортных коэффициентов в зависимости от конфигурации магнитного поля</w:t>
      </w:r>
      <w:r w:rsidR="00D85A6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</w:t>
      </w:r>
    </w:p>
    <w:p w14:paraId="54C1014A" w14:textId="68F0C062" w:rsidR="00896BB6" w:rsidRPr="00896BB6" w:rsidRDefault="00896BB6" w:rsidP="00896BB6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данной работе представлены результаты численного моделирования взаимного расположения магнитных линий в двухкомпонентных случайных магнитных полях. Так же п</w:t>
      </w:r>
      <w:r w:rsidR="00BE0069">
        <w:rPr>
          <w:rFonts w:ascii="Times New Roman" w:hAnsi="Times New Roman"/>
        </w:rPr>
        <w:t xml:space="preserve">оказано, что при моделировании изотропного случайного поля наблюдается диффузионный режим движения. При добавлении регулярной компоненты определенной интенсивности продольный режим транспорта становится баллистическим. </w:t>
      </w:r>
    </w:p>
    <w:p w14:paraId="00FF9720" w14:textId="68555AC6" w:rsidR="00D95F57" w:rsidRDefault="00D95F57" w:rsidP="00D95F57">
      <w:pPr>
        <w:pStyle w:val="a8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D8847F5" w14:textId="77777777" w:rsidR="00D95F57" w:rsidRDefault="00D95F57" w:rsidP="00D95F57">
      <w:pPr>
        <w:pStyle w:val="a8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B41D8F4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  <w:tab w:val="num" w:pos="1260"/>
        </w:tabs>
        <w:suppressAutoHyphens/>
        <w:spacing w:line="360" w:lineRule="auto"/>
        <w:rPr>
          <w:rFonts w:ascii="Times New Roman" w:hAnsi="Times New Roman"/>
          <w:sz w:val="22"/>
        </w:rPr>
      </w:pPr>
      <w:r w:rsidRPr="0013368F">
        <w:rPr>
          <w:rFonts w:ascii="Times New Roman" w:hAnsi="Times New Roman"/>
          <w:i/>
          <w:sz w:val="22"/>
        </w:rPr>
        <w:t xml:space="preserve">Бочкарев Н.Г. </w:t>
      </w:r>
      <w:r w:rsidRPr="0013368F">
        <w:rPr>
          <w:rFonts w:ascii="Times New Roman" w:hAnsi="Times New Roman"/>
          <w:sz w:val="22"/>
        </w:rPr>
        <w:t xml:space="preserve">Магнитные поля в космосе, </w:t>
      </w:r>
      <w:r w:rsidRPr="0013368F">
        <w:rPr>
          <w:rFonts w:ascii="Times New Roman" w:hAnsi="Times New Roman"/>
          <w:sz w:val="22"/>
          <w:lang w:val="en-US"/>
        </w:rPr>
        <w:t>URSS</w:t>
      </w:r>
      <w:r w:rsidRPr="0013368F">
        <w:rPr>
          <w:rFonts w:ascii="Times New Roman" w:hAnsi="Times New Roman"/>
          <w:sz w:val="22"/>
        </w:rPr>
        <w:t>, 2019.</w:t>
      </w:r>
    </w:p>
    <w:p w14:paraId="582CF2BD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</w:tabs>
        <w:suppressAutoHyphens/>
        <w:spacing w:line="360" w:lineRule="auto"/>
        <w:rPr>
          <w:rFonts w:ascii="Times New Roman" w:hAnsi="Times New Roman"/>
          <w:i/>
          <w:sz w:val="22"/>
        </w:rPr>
      </w:pPr>
      <w:proofErr w:type="spellStart"/>
      <w:r w:rsidRPr="0013368F">
        <w:rPr>
          <w:rFonts w:ascii="Times New Roman" w:hAnsi="Times New Roman"/>
          <w:i/>
          <w:sz w:val="22"/>
          <w:lang w:val="en-US"/>
        </w:rPr>
        <w:t>Yurovsky</w:t>
      </w:r>
      <w:proofErr w:type="spellEnd"/>
      <w:r w:rsidRPr="0013368F">
        <w:rPr>
          <w:rFonts w:ascii="Times New Roman" w:hAnsi="Times New Roman"/>
          <w:i/>
          <w:sz w:val="22"/>
        </w:rPr>
        <w:t xml:space="preserve"> </w:t>
      </w:r>
      <w:r w:rsidRPr="0013368F">
        <w:rPr>
          <w:rFonts w:ascii="Times New Roman" w:hAnsi="Times New Roman"/>
          <w:i/>
          <w:sz w:val="22"/>
          <w:lang w:val="en-US"/>
        </w:rPr>
        <w:t>V</w:t>
      </w:r>
      <w:r w:rsidRPr="0013368F">
        <w:rPr>
          <w:rFonts w:ascii="Times New Roman" w:hAnsi="Times New Roman"/>
          <w:i/>
          <w:sz w:val="22"/>
        </w:rPr>
        <w:t>.</w:t>
      </w:r>
      <w:r w:rsidRPr="0013368F">
        <w:rPr>
          <w:rFonts w:ascii="Times New Roman" w:hAnsi="Times New Roman"/>
          <w:i/>
          <w:sz w:val="22"/>
          <w:lang w:val="en-US"/>
        </w:rPr>
        <w:t>O</w:t>
      </w:r>
      <w:r w:rsidRPr="0013368F">
        <w:rPr>
          <w:rFonts w:ascii="Times New Roman" w:hAnsi="Times New Roman"/>
          <w:i/>
          <w:sz w:val="22"/>
        </w:rPr>
        <w:t xml:space="preserve">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Peryatinskaya</w:t>
      </w:r>
      <w:proofErr w:type="spellEnd"/>
      <w:r w:rsidRPr="0013368F">
        <w:rPr>
          <w:rFonts w:ascii="Times New Roman" w:hAnsi="Times New Roman"/>
          <w:i/>
          <w:sz w:val="22"/>
        </w:rPr>
        <w:t xml:space="preserve"> </w:t>
      </w:r>
      <w:r w:rsidRPr="0013368F">
        <w:rPr>
          <w:rFonts w:ascii="Times New Roman" w:hAnsi="Times New Roman"/>
          <w:i/>
          <w:sz w:val="22"/>
          <w:lang w:val="en-US"/>
        </w:rPr>
        <w:t>A</w:t>
      </w:r>
      <w:r w:rsidRPr="0013368F">
        <w:rPr>
          <w:rFonts w:ascii="Times New Roman" w:hAnsi="Times New Roman"/>
          <w:i/>
          <w:sz w:val="22"/>
        </w:rPr>
        <w:t>.</w:t>
      </w:r>
      <w:r w:rsidRPr="0013368F">
        <w:rPr>
          <w:rFonts w:ascii="Times New Roman" w:hAnsi="Times New Roman"/>
          <w:i/>
          <w:sz w:val="22"/>
          <w:lang w:val="en-US"/>
        </w:rPr>
        <w:t>I</w:t>
      </w:r>
      <w:r w:rsidRPr="0013368F">
        <w:rPr>
          <w:rFonts w:ascii="Times New Roman" w:hAnsi="Times New Roman"/>
          <w:i/>
          <w:sz w:val="22"/>
        </w:rPr>
        <w:t xml:space="preserve">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Kudryashov</w:t>
      </w:r>
      <w:proofErr w:type="spellEnd"/>
      <w:r w:rsidRPr="0013368F">
        <w:rPr>
          <w:rFonts w:ascii="Times New Roman" w:hAnsi="Times New Roman"/>
          <w:i/>
          <w:sz w:val="22"/>
        </w:rPr>
        <w:t xml:space="preserve"> </w:t>
      </w:r>
      <w:r w:rsidRPr="0013368F">
        <w:rPr>
          <w:rFonts w:ascii="Times New Roman" w:hAnsi="Times New Roman"/>
          <w:i/>
          <w:sz w:val="22"/>
          <w:lang w:val="en-US"/>
        </w:rPr>
        <w:t>I</w:t>
      </w:r>
      <w:r w:rsidRPr="0013368F">
        <w:rPr>
          <w:rFonts w:ascii="Times New Roman" w:hAnsi="Times New Roman"/>
          <w:i/>
          <w:sz w:val="22"/>
        </w:rPr>
        <w:t>.</w:t>
      </w:r>
      <w:r w:rsidRPr="0013368F">
        <w:rPr>
          <w:rFonts w:ascii="Times New Roman" w:hAnsi="Times New Roman"/>
          <w:i/>
          <w:sz w:val="22"/>
          <w:lang w:val="en-US"/>
        </w:rPr>
        <w:t>A</w:t>
      </w:r>
      <w:r w:rsidRPr="0013368F">
        <w:rPr>
          <w:rFonts w:ascii="Times New Roman" w:hAnsi="Times New Roman"/>
          <w:i/>
          <w:sz w:val="22"/>
        </w:rPr>
        <w:t xml:space="preserve">. // </w:t>
      </w:r>
      <w:proofErr w:type="spellStart"/>
      <w:r w:rsidRPr="0013368F">
        <w:rPr>
          <w:rFonts w:ascii="Times New Roman" w:hAnsi="Times New Roman"/>
          <w:sz w:val="22"/>
          <w:lang w:val="en-US"/>
        </w:rPr>
        <w:t>arXiv</w:t>
      </w:r>
      <w:proofErr w:type="spellEnd"/>
      <w:r w:rsidRPr="0013368F">
        <w:rPr>
          <w:rFonts w:ascii="Times New Roman" w:hAnsi="Times New Roman"/>
          <w:sz w:val="22"/>
        </w:rPr>
        <w:t>:2211.08873</w:t>
      </w:r>
      <w:r w:rsidRPr="0013368F">
        <w:rPr>
          <w:rFonts w:ascii="Times New Roman" w:hAnsi="Times New Roman"/>
          <w:sz w:val="22"/>
          <w:lang w:val="en-US"/>
        </w:rPr>
        <w:t>v</w:t>
      </w:r>
      <w:r w:rsidRPr="0013368F">
        <w:rPr>
          <w:rFonts w:ascii="Times New Roman" w:hAnsi="Times New Roman"/>
          <w:sz w:val="22"/>
        </w:rPr>
        <w:t>2 [</w:t>
      </w:r>
      <w:proofErr w:type="spellStart"/>
      <w:r w:rsidRPr="0013368F">
        <w:rPr>
          <w:rFonts w:ascii="Times New Roman" w:hAnsi="Times New Roman"/>
          <w:sz w:val="22"/>
          <w:lang w:val="en-US"/>
        </w:rPr>
        <w:t>astro</w:t>
      </w:r>
      <w:proofErr w:type="spellEnd"/>
      <w:r w:rsidRPr="0013368F">
        <w:rPr>
          <w:rFonts w:ascii="Times New Roman" w:hAnsi="Times New Roman"/>
          <w:sz w:val="22"/>
        </w:rPr>
        <w:t>-</w:t>
      </w:r>
      <w:proofErr w:type="spellStart"/>
      <w:r w:rsidRPr="0013368F">
        <w:rPr>
          <w:rFonts w:ascii="Times New Roman" w:hAnsi="Times New Roman"/>
          <w:sz w:val="22"/>
          <w:lang w:val="en-US"/>
        </w:rPr>
        <w:t>ph</w:t>
      </w:r>
      <w:proofErr w:type="spellEnd"/>
      <w:r w:rsidRPr="0013368F">
        <w:rPr>
          <w:rFonts w:ascii="Times New Roman" w:hAnsi="Times New Roman"/>
          <w:sz w:val="22"/>
        </w:rPr>
        <w:t>.</w:t>
      </w:r>
      <w:r w:rsidRPr="0013368F">
        <w:rPr>
          <w:rFonts w:ascii="Times New Roman" w:hAnsi="Times New Roman"/>
          <w:sz w:val="22"/>
          <w:lang w:val="en-US"/>
        </w:rPr>
        <w:t>HE</w:t>
      </w:r>
      <w:r w:rsidRPr="0013368F">
        <w:rPr>
          <w:rFonts w:ascii="Times New Roman" w:hAnsi="Times New Roman"/>
          <w:sz w:val="22"/>
        </w:rPr>
        <w:t xml:space="preserve">] 30 </w:t>
      </w:r>
      <w:r w:rsidRPr="0013368F">
        <w:rPr>
          <w:rFonts w:ascii="Times New Roman" w:hAnsi="Times New Roman"/>
          <w:sz w:val="22"/>
          <w:lang w:val="en-US"/>
        </w:rPr>
        <w:t>Jan</w:t>
      </w:r>
      <w:r w:rsidRPr="0013368F">
        <w:rPr>
          <w:rFonts w:ascii="Times New Roman" w:hAnsi="Times New Roman"/>
          <w:sz w:val="22"/>
        </w:rPr>
        <w:t xml:space="preserve"> 2023</w:t>
      </w:r>
    </w:p>
    <w:p w14:paraId="4F691E4B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</w:tabs>
        <w:suppressAutoHyphens/>
        <w:spacing w:line="360" w:lineRule="auto"/>
        <w:rPr>
          <w:rFonts w:ascii="Times New Roman" w:hAnsi="Times New Roman"/>
          <w:sz w:val="22"/>
          <w:lang w:val="en-US"/>
        </w:rPr>
      </w:pPr>
      <w:proofErr w:type="spellStart"/>
      <w:r w:rsidRPr="0013368F">
        <w:rPr>
          <w:rFonts w:ascii="Times New Roman" w:hAnsi="Times New Roman"/>
          <w:i/>
          <w:sz w:val="22"/>
          <w:lang w:val="en-US"/>
        </w:rPr>
        <w:t>Shslchi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A.,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Weinhorst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</w:t>
      </w:r>
      <w:proofErr w:type="gramStart"/>
      <w:r w:rsidRPr="0013368F">
        <w:rPr>
          <w:rFonts w:ascii="Times New Roman" w:hAnsi="Times New Roman"/>
          <w:i/>
          <w:sz w:val="22"/>
          <w:lang w:val="en-US"/>
        </w:rPr>
        <w:t>B..</w:t>
      </w:r>
      <w:proofErr w:type="gramEnd"/>
      <w:r w:rsidRPr="0013368F">
        <w:rPr>
          <w:rFonts w:ascii="Times New Roman" w:hAnsi="Times New Roman"/>
          <w:i/>
          <w:sz w:val="22"/>
          <w:lang w:val="en-US"/>
        </w:rPr>
        <w:t xml:space="preserve"> // </w:t>
      </w:r>
      <w:proofErr w:type="spellStart"/>
      <w:r w:rsidRPr="0013368F">
        <w:rPr>
          <w:rFonts w:ascii="Times New Roman" w:hAnsi="Times New Roman"/>
          <w:sz w:val="22"/>
          <w:lang w:val="en-US"/>
        </w:rPr>
        <w:t>ScienceDirect</w:t>
      </w:r>
      <w:proofErr w:type="spellEnd"/>
      <w:r w:rsidRPr="0013368F">
        <w:rPr>
          <w:rFonts w:ascii="Times New Roman" w:hAnsi="Times New Roman"/>
          <w:sz w:val="22"/>
          <w:lang w:val="en-US"/>
        </w:rPr>
        <w:t>, Advances in Space Research 43 1429-1435, 2009 May 1</w:t>
      </w:r>
    </w:p>
    <w:p w14:paraId="0EBBF0BA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  <w:tab w:val="num" w:pos="1260"/>
        </w:tabs>
        <w:suppressAutoHyphens/>
        <w:spacing w:line="360" w:lineRule="auto"/>
        <w:rPr>
          <w:rFonts w:ascii="Times New Roman" w:hAnsi="Times New Roman"/>
          <w:i/>
          <w:sz w:val="28"/>
          <w:lang w:val="en-US"/>
        </w:rPr>
      </w:pPr>
      <w:proofErr w:type="spellStart"/>
      <w:r w:rsidRPr="0013368F">
        <w:rPr>
          <w:rFonts w:ascii="Times New Roman" w:hAnsi="Times New Roman"/>
          <w:i/>
          <w:sz w:val="22"/>
          <w:lang w:val="en-US"/>
        </w:rPr>
        <w:t>Tsouros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A.,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Edenhofer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G.,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Enßlin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T.,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Mastorakis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M.,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Pavlidou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V. // </w:t>
      </w:r>
      <w:r w:rsidRPr="0013368F">
        <w:rPr>
          <w:rFonts w:ascii="Times New Roman" w:hAnsi="Times New Roman"/>
          <w:color w:val="000000"/>
          <w:sz w:val="22"/>
          <w:szCs w:val="20"/>
          <w:shd w:val="clear" w:color="auto" w:fill="FFFFFF"/>
          <w:lang w:val="en-US"/>
        </w:rPr>
        <w:t>arXiv:2303.10099v1 [</w:t>
      </w:r>
      <w:proofErr w:type="spellStart"/>
      <w:r w:rsidRPr="0013368F">
        <w:rPr>
          <w:rFonts w:ascii="Times New Roman" w:hAnsi="Times New Roman"/>
          <w:color w:val="000000"/>
          <w:sz w:val="22"/>
          <w:szCs w:val="20"/>
          <w:shd w:val="clear" w:color="auto" w:fill="FFFFFF"/>
          <w:lang w:val="en-US"/>
        </w:rPr>
        <w:t>astro-ph.HE</w:t>
      </w:r>
      <w:proofErr w:type="spellEnd"/>
      <w:r w:rsidRPr="0013368F">
        <w:rPr>
          <w:rFonts w:ascii="Times New Roman" w:hAnsi="Times New Roman"/>
          <w:color w:val="000000"/>
          <w:sz w:val="22"/>
          <w:szCs w:val="20"/>
          <w:shd w:val="clear" w:color="auto" w:fill="FFFFFF"/>
          <w:lang w:val="en-US"/>
        </w:rPr>
        <w:t>] 17 Mar 2023</w:t>
      </w:r>
    </w:p>
    <w:p w14:paraId="5B0EBC00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</w:tabs>
        <w:suppressAutoHyphens/>
        <w:spacing w:line="360" w:lineRule="auto"/>
        <w:rPr>
          <w:rFonts w:ascii="Times New Roman" w:hAnsi="Times New Roman"/>
          <w:sz w:val="22"/>
          <w:lang w:val="en-US"/>
        </w:rPr>
      </w:pPr>
      <w:proofErr w:type="spellStart"/>
      <w:r w:rsidRPr="0013368F">
        <w:rPr>
          <w:rFonts w:ascii="Times New Roman" w:hAnsi="Times New Roman"/>
          <w:i/>
          <w:sz w:val="22"/>
          <w:lang w:val="en-US"/>
        </w:rPr>
        <w:lastRenderedPageBreak/>
        <w:t>Hauff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T.,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Jenko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F.,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Shalchi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A.,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Schlickeiser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R. // </w:t>
      </w:r>
      <w:r w:rsidRPr="0013368F">
        <w:rPr>
          <w:rFonts w:ascii="Times New Roman" w:hAnsi="Times New Roman"/>
          <w:sz w:val="22"/>
          <w:lang w:val="en-US"/>
        </w:rPr>
        <w:t>The Astrophysical Journal, 711:997-1006, 2010 March 10</w:t>
      </w:r>
    </w:p>
    <w:p w14:paraId="5F4F4130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</w:tabs>
        <w:suppressAutoHyphens/>
        <w:spacing w:line="360" w:lineRule="auto"/>
        <w:rPr>
          <w:rFonts w:ascii="Times New Roman" w:hAnsi="Times New Roman"/>
          <w:sz w:val="22"/>
          <w:lang w:val="en-US"/>
        </w:rPr>
      </w:pPr>
      <w:proofErr w:type="spellStart"/>
      <w:r w:rsidRPr="0013368F">
        <w:rPr>
          <w:rFonts w:ascii="Times New Roman" w:hAnsi="Times New Roman"/>
          <w:i/>
          <w:sz w:val="22"/>
          <w:lang w:val="en-US"/>
        </w:rPr>
        <w:t>Tautz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R.C.,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Shalchi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A.,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Schlickeiser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R. // </w:t>
      </w:r>
      <w:r w:rsidRPr="0013368F">
        <w:rPr>
          <w:rFonts w:ascii="Times New Roman" w:hAnsi="Times New Roman"/>
          <w:sz w:val="22"/>
          <w:lang w:val="en-US"/>
        </w:rPr>
        <w:t>The Astrophysical Journal, 692:642-649, 2008 January 1</w:t>
      </w:r>
    </w:p>
    <w:p w14:paraId="7E84AB92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</w:tabs>
        <w:suppressAutoHyphens/>
        <w:spacing w:line="360" w:lineRule="auto"/>
        <w:rPr>
          <w:rFonts w:ascii="Times New Roman" w:hAnsi="Times New Roman"/>
          <w:b/>
          <w:i/>
          <w:lang w:val="en-US"/>
        </w:rPr>
      </w:pPr>
      <w:r w:rsidRPr="0013368F">
        <w:rPr>
          <w:rFonts w:ascii="Times New Roman" w:hAnsi="Times New Roman"/>
          <w:i/>
          <w:sz w:val="22"/>
          <w:lang w:val="en-US"/>
        </w:rPr>
        <w:t xml:space="preserve">Strong A.W., Moskalenko I.V.,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Ptuskin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V.S. Cosmic-ray propagation and interactions in the Galaxy//Ann. </w:t>
      </w:r>
      <w:proofErr w:type="spellStart"/>
      <w:r w:rsidRPr="0013368F">
        <w:rPr>
          <w:rFonts w:ascii="Times New Roman" w:hAnsi="Times New Roman"/>
          <w:i/>
          <w:sz w:val="22"/>
        </w:rPr>
        <w:t>Rev</w:t>
      </w:r>
      <w:proofErr w:type="spellEnd"/>
      <w:r w:rsidRPr="0013368F">
        <w:rPr>
          <w:rFonts w:ascii="Times New Roman" w:hAnsi="Times New Roman"/>
          <w:i/>
          <w:sz w:val="22"/>
        </w:rPr>
        <w:t xml:space="preserve">. </w:t>
      </w:r>
      <w:proofErr w:type="spellStart"/>
      <w:r w:rsidRPr="0013368F">
        <w:rPr>
          <w:rFonts w:ascii="Times New Roman" w:hAnsi="Times New Roman"/>
          <w:i/>
          <w:sz w:val="22"/>
        </w:rPr>
        <w:t>Nucl</w:t>
      </w:r>
      <w:proofErr w:type="spellEnd"/>
      <w:r w:rsidRPr="0013368F">
        <w:rPr>
          <w:rFonts w:ascii="Times New Roman" w:hAnsi="Times New Roman"/>
          <w:i/>
          <w:sz w:val="22"/>
        </w:rPr>
        <w:t xml:space="preserve">. </w:t>
      </w:r>
      <w:proofErr w:type="spellStart"/>
      <w:r w:rsidRPr="0013368F">
        <w:rPr>
          <w:rFonts w:ascii="Times New Roman" w:hAnsi="Times New Roman"/>
          <w:i/>
          <w:sz w:val="22"/>
        </w:rPr>
        <w:t>Part</w:t>
      </w:r>
      <w:proofErr w:type="spellEnd"/>
      <w:r w:rsidRPr="0013368F">
        <w:rPr>
          <w:rFonts w:ascii="Times New Roman" w:hAnsi="Times New Roman"/>
          <w:i/>
          <w:sz w:val="22"/>
        </w:rPr>
        <w:t xml:space="preserve">. </w:t>
      </w:r>
      <w:proofErr w:type="spellStart"/>
      <w:r w:rsidRPr="0013368F">
        <w:rPr>
          <w:rFonts w:ascii="Times New Roman" w:hAnsi="Times New Roman"/>
          <w:i/>
          <w:sz w:val="22"/>
        </w:rPr>
        <w:t>Sci</w:t>
      </w:r>
      <w:proofErr w:type="spellEnd"/>
      <w:r w:rsidRPr="0013368F">
        <w:rPr>
          <w:rFonts w:ascii="Times New Roman" w:hAnsi="Times New Roman"/>
          <w:i/>
          <w:sz w:val="22"/>
        </w:rPr>
        <w:t>. 2007. V.57. P.285</w:t>
      </w:r>
    </w:p>
    <w:p w14:paraId="42B6F7C6" w14:textId="77777777" w:rsidR="00BE0069" w:rsidRPr="0013368F" w:rsidRDefault="00BE0069" w:rsidP="00BE0069">
      <w:pPr>
        <w:numPr>
          <w:ilvl w:val="1"/>
          <w:numId w:val="7"/>
        </w:numPr>
        <w:tabs>
          <w:tab w:val="left" w:pos="360"/>
          <w:tab w:val="left" w:pos="540"/>
        </w:tabs>
        <w:suppressAutoHyphens/>
        <w:spacing w:line="360" w:lineRule="auto"/>
        <w:rPr>
          <w:rFonts w:ascii="Times New Roman" w:hAnsi="Times New Roman"/>
          <w:sz w:val="22"/>
          <w:lang w:val="en-US"/>
        </w:rPr>
      </w:pPr>
      <w:proofErr w:type="spellStart"/>
      <w:r w:rsidRPr="0013368F">
        <w:rPr>
          <w:rFonts w:ascii="Times New Roman" w:hAnsi="Times New Roman"/>
          <w:i/>
          <w:sz w:val="22"/>
          <w:lang w:val="en-US"/>
        </w:rPr>
        <w:t>Snodin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A.P.,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Ruffolo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D.,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Oughton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S., </w:t>
      </w:r>
      <w:proofErr w:type="spellStart"/>
      <w:r w:rsidRPr="0013368F">
        <w:rPr>
          <w:rFonts w:ascii="Times New Roman" w:hAnsi="Times New Roman"/>
          <w:i/>
          <w:sz w:val="22"/>
          <w:lang w:val="en-US"/>
        </w:rPr>
        <w:t>Servidio</w:t>
      </w:r>
      <w:proofErr w:type="spellEnd"/>
      <w:r w:rsidRPr="0013368F">
        <w:rPr>
          <w:rFonts w:ascii="Times New Roman" w:hAnsi="Times New Roman"/>
          <w:i/>
          <w:sz w:val="22"/>
          <w:lang w:val="en-US"/>
        </w:rPr>
        <w:t xml:space="preserve"> S., Matthaeus W.H. // </w:t>
      </w:r>
      <w:r w:rsidRPr="0013368F">
        <w:rPr>
          <w:rFonts w:ascii="Times New Roman" w:hAnsi="Times New Roman"/>
          <w:sz w:val="22"/>
          <w:lang w:val="en-US"/>
        </w:rPr>
        <w:t>The Astrophysical Journal, 779:56(10pp), 2013 December 10</w:t>
      </w:r>
    </w:p>
    <w:p w14:paraId="6427CE12" w14:textId="69DA0013" w:rsidR="00A666D7" w:rsidRPr="00BE0069" w:rsidRDefault="00A666D7" w:rsidP="00BE0069">
      <w:pPr>
        <w:pStyle w:val="a8"/>
        <w:widowControl w:val="0"/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  <w:lang w:val="en-US"/>
        </w:rPr>
      </w:pPr>
    </w:p>
    <w:sectPr w:rsidR="00A666D7" w:rsidRPr="00BE0069" w:rsidSect="00A11A54">
      <w:footerReference w:type="default" r:id="rId8"/>
      <w:pgSz w:w="11900" w:h="16840" w:code="9"/>
      <w:pgMar w:top="1134" w:right="1361" w:bottom="1361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AF8B" w14:textId="77777777" w:rsidR="00596D26" w:rsidRDefault="00596D26" w:rsidP="00DE0726">
      <w:r>
        <w:separator/>
      </w:r>
    </w:p>
  </w:endnote>
  <w:endnote w:type="continuationSeparator" w:id="0">
    <w:p w14:paraId="55FD6DD9" w14:textId="77777777" w:rsidR="00596D26" w:rsidRDefault="00596D26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EE39" w14:textId="59FBD939" w:rsidR="00DE0726" w:rsidRPr="00DE0726" w:rsidRDefault="00DE0726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2DEE" w14:textId="77777777" w:rsidR="00596D26" w:rsidRDefault="00596D26" w:rsidP="00DE0726">
      <w:r>
        <w:separator/>
      </w:r>
    </w:p>
  </w:footnote>
  <w:footnote w:type="continuationSeparator" w:id="0">
    <w:p w14:paraId="3DBB51A6" w14:textId="77777777" w:rsidR="00596D26" w:rsidRDefault="00596D26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A08B60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3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0"/>
    <w:rsid w:val="0005548A"/>
    <w:rsid w:val="000814BB"/>
    <w:rsid w:val="00097ED8"/>
    <w:rsid w:val="0013368F"/>
    <w:rsid w:val="00174B77"/>
    <w:rsid w:val="001838D9"/>
    <w:rsid w:val="00205580"/>
    <w:rsid w:val="0021641B"/>
    <w:rsid w:val="002664A8"/>
    <w:rsid w:val="00275ABE"/>
    <w:rsid w:val="002C42F3"/>
    <w:rsid w:val="0031134E"/>
    <w:rsid w:val="0031603C"/>
    <w:rsid w:val="00341A6B"/>
    <w:rsid w:val="0036131C"/>
    <w:rsid w:val="00373F7C"/>
    <w:rsid w:val="003D6003"/>
    <w:rsid w:val="0040400C"/>
    <w:rsid w:val="004D2872"/>
    <w:rsid w:val="004E5276"/>
    <w:rsid w:val="0053568F"/>
    <w:rsid w:val="00596D26"/>
    <w:rsid w:val="00597079"/>
    <w:rsid w:val="005B41C8"/>
    <w:rsid w:val="006279A4"/>
    <w:rsid w:val="00690193"/>
    <w:rsid w:val="006E4D5A"/>
    <w:rsid w:val="007A5603"/>
    <w:rsid w:val="007E109A"/>
    <w:rsid w:val="00806B7B"/>
    <w:rsid w:val="0083314F"/>
    <w:rsid w:val="00892884"/>
    <w:rsid w:val="00896BB6"/>
    <w:rsid w:val="0095145E"/>
    <w:rsid w:val="0096654A"/>
    <w:rsid w:val="0099771D"/>
    <w:rsid w:val="009C506B"/>
    <w:rsid w:val="00A11A54"/>
    <w:rsid w:val="00A256FE"/>
    <w:rsid w:val="00A44083"/>
    <w:rsid w:val="00A666D7"/>
    <w:rsid w:val="00AB04F9"/>
    <w:rsid w:val="00AE0E4D"/>
    <w:rsid w:val="00B24A23"/>
    <w:rsid w:val="00B265A2"/>
    <w:rsid w:val="00B33768"/>
    <w:rsid w:val="00BB5BD3"/>
    <w:rsid w:val="00BC0C68"/>
    <w:rsid w:val="00BE0069"/>
    <w:rsid w:val="00C26342"/>
    <w:rsid w:val="00CB4C89"/>
    <w:rsid w:val="00CB777C"/>
    <w:rsid w:val="00D06189"/>
    <w:rsid w:val="00D47D86"/>
    <w:rsid w:val="00D72660"/>
    <w:rsid w:val="00D85A68"/>
    <w:rsid w:val="00D95F57"/>
    <w:rsid w:val="00DA01C1"/>
    <w:rsid w:val="00DC11CF"/>
    <w:rsid w:val="00DE0726"/>
    <w:rsid w:val="00E671A8"/>
    <w:rsid w:val="00E73F43"/>
    <w:rsid w:val="00E873C6"/>
    <w:rsid w:val="00EF56A3"/>
    <w:rsid w:val="00F25B23"/>
    <w:rsid w:val="00F5255C"/>
    <w:rsid w:val="00F74813"/>
    <w:rsid w:val="00FA1170"/>
    <w:rsid w:val="00FA791E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27E0-6275-4BC5-A0EC-C3F143EB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User</cp:lastModifiedBy>
  <cp:revision>4</cp:revision>
  <dcterms:created xsi:type="dcterms:W3CDTF">2023-10-27T10:40:00Z</dcterms:created>
  <dcterms:modified xsi:type="dcterms:W3CDTF">2024-02-16T17:51:00Z</dcterms:modified>
</cp:coreProperties>
</file>