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9E" w:rsidRPr="00385D90" w:rsidRDefault="00FB123D" w:rsidP="00C80466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385D90">
        <w:rPr>
          <w:b/>
          <w:bCs/>
          <w:color w:val="000000"/>
          <w:shd w:val="clear" w:color="auto" w:fill="FFFFFF"/>
        </w:rPr>
        <w:t xml:space="preserve">Влияние </w:t>
      </w:r>
      <w:r w:rsidR="00081B12" w:rsidRPr="00385D90">
        <w:rPr>
          <w:b/>
          <w:bCs/>
          <w:color w:val="000000"/>
          <w:shd w:val="clear" w:color="auto" w:fill="FFFFFF"/>
        </w:rPr>
        <w:t>конфигурации и толщины буферного слоя на магнитные свойства пленок типа</w:t>
      </w:r>
      <w:r w:rsidRPr="00385D90">
        <w:rPr>
          <w:b/>
          <w:bCs/>
          <w:color w:val="000000"/>
          <w:shd w:val="clear" w:color="auto" w:fill="FFFFFF"/>
        </w:rPr>
        <w:t xml:space="preserve"> </w:t>
      </w:r>
      <w:r w:rsidRPr="00385D90">
        <w:rPr>
          <w:b/>
          <w:bCs/>
          <w:color w:val="000000"/>
          <w:shd w:val="clear" w:color="auto" w:fill="FFFFFF"/>
          <w:lang w:val="en-US"/>
        </w:rPr>
        <w:t>Cr</w:t>
      </w:r>
      <w:r w:rsidRPr="00385D90">
        <w:rPr>
          <w:b/>
          <w:bCs/>
          <w:color w:val="000000"/>
          <w:shd w:val="clear" w:color="auto" w:fill="FFFFFF"/>
        </w:rPr>
        <w:t>-</w:t>
      </w:r>
      <w:r w:rsidRPr="00385D90">
        <w:rPr>
          <w:b/>
          <w:bCs/>
          <w:color w:val="000000"/>
          <w:shd w:val="clear" w:color="auto" w:fill="FFFFFF"/>
          <w:lang w:val="en-US"/>
        </w:rPr>
        <w:t>Mn</w:t>
      </w:r>
      <w:r w:rsidRPr="00385D90">
        <w:rPr>
          <w:b/>
          <w:bCs/>
          <w:color w:val="000000"/>
          <w:shd w:val="clear" w:color="auto" w:fill="FFFFFF"/>
        </w:rPr>
        <w:t>/</w:t>
      </w:r>
      <w:r w:rsidRPr="00385D90">
        <w:rPr>
          <w:b/>
          <w:bCs/>
          <w:color w:val="000000"/>
          <w:shd w:val="clear" w:color="auto" w:fill="FFFFFF"/>
          <w:lang w:val="en-US"/>
        </w:rPr>
        <w:t>F</w:t>
      </w:r>
      <w:r w:rsidR="00081B12" w:rsidRPr="00385D90">
        <w:rPr>
          <w:b/>
          <w:bCs/>
          <w:color w:val="000000"/>
          <w:shd w:val="clear" w:color="auto" w:fill="FFFFFF"/>
          <w:lang w:val="en-US"/>
        </w:rPr>
        <w:t>e</w:t>
      </w:r>
    </w:p>
    <w:p w:rsidR="00212E39" w:rsidRPr="00385D90" w:rsidRDefault="00246EF8" w:rsidP="00212E39">
      <w:pPr>
        <w:ind w:firstLine="426"/>
        <w:jc w:val="center"/>
        <w:rPr>
          <w:b/>
          <w:i/>
        </w:rPr>
      </w:pPr>
      <w:r w:rsidRPr="00385D90">
        <w:rPr>
          <w:rStyle w:val="a3"/>
          <w:b/>
          <w:bCs/>
          <w:color w:val="000000"/>
          <w:shd w:val="clear" w:color="auto" w:fill="FFFFFF"/>
        </w:rPr>
        <w:t>Фещенко</w:t>
      </w:r>
      <w:r w:rsidR="00BC53DF" w:rsidRPr="00385D90">
        <w:rPr>
          <w:rStyle w:val="a3"/>
          <w:b/>
          <w:bCs/>
          <w:color w:val="000000"/>
          <w:shd w:val="clear" w:color="auto" w:fill="FFFFFF"/>
        </w:rPr>
        <w:t xml:space="preserve"> </w:t>
      </w:r>
      <w:r w:rsidRPr="00385D90">
        <w:rPr>
          <w:rStyle w:val="a3"/>
          <w:b/>
          <w:bCs/>
          <w:color w:val="000000"/>
          <w:shd w:val="clear" w:color="auto" w:fill="FFFFFF"/>
        </w:rPr>
        <w:t>А.А</w:t>
      </w:r>
      <w:r w:rsidR="00BC53DF" w:rsidRPr="00385D90">
        <w:rPr>
          <w:rStyle w:val="a3"/>
          <w:b/>
          <w:bCs/>
          <w:color w:val="000000"/>
          <w:shd w:val="clear" w:color="auto" w:fill="FFFFFF"/>
        </w:rPr>
        <w:t>.</w:t>
      </w:r>
    </w:p>
    <w:p w:rsidR="00B60661" w:rsidRPr="00385D90" w:rsidRDefault="006C3CA8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385D90">
        <w:rPr>
          <w:rStyle w:val="a3"/>
          <w:color w:val="000000"/>
          <w:shd w:val="clear" w:color="auto" w:fill="FFFFFF"/>
        </w:rPr>
        <w:t>аспирант</w:t>
      </w:r>
    </w:p>
    <w:p w:rsidR="00246EF8" w:rsidRPr="00385D90" w:rsidRDefault="00246EF8" w:rsidP="00246EF8">
      <w:pPr>
        <w:pStyle w:val="6"/>
      </w:pPr>
      <w:r w:rsidRPr="00385D90">
        <w:t>Уральский федеральный университет им. первого Президента России Б.Н. Ельцина, Институт естественных наук и математики, Екатеринбург, Россия</w:t>
      </w:r>
    </w:p>
    <w:p w:rsidR="003C665C" w:rsidRPr="00385D90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  <w:lang w:val="en-US"/>
        </w:rPr>
      </w:pPr>
      <w:r w:rsidRPr="00385D90">
        <w:rPr>
          <w:rStyle w:val="a3"/>
          <w:color w:val="000000"/>
          <w:shd w:val="clear" w:color="auto" w:fill="FFFFFF"/>
          <w:lang w:val="en-US"/>
        </w:rPr>
        <w:t>E–mail</w:t>
      </w:r>
      <w:r w:rsidRPr="00385D90">
        <w:rPr>
          <w:rStyle w:val="a3"/>
          <w:i w:val="0"/>
          <w:color w:val="000000"/>
          <w:shd w:val="clear" w:color="auto" w:fill="FFFFFF"/>
          <w:lang w:val="en-US"/>
        </w:rPr>
        <w:t>:</w:t>
      </w:r>
      <w:r w:rsidRPr="00385D90">
        <w:rPr>
          <w:rStyle w:val="a3"/>
          <w:color w:val="000000"/>
          <w:shd w:val="clear" w:color="auto" w:fill="FFFFFF"/>
          <w:lang w:val="en-US"/>
        </w:rPr>
        <w:t xml:space="preserve"> </w:t>
      </w:r>
      <w:hyperlink r:id="rId8" w:history="1">
        <w:r w:rsidR="00A75EEA" w:rsidRPr="00385D90">
          <w:rPr>
            <w:rStyle w:val="a3"/>
            <w:color w:val="000000"/>
            <w:shd w:val="clear" w:color="auto" w:fill="FFFFFF"/>
            <w:lang w:val="en-US"/>
          </w:rPr>
          <w:t>a.a.feshchenko@urfu.ru</w:t>
        </w:r>
      </w:hyperlink>
    </w:p>
    <w:p w:rsidR="001D11E7" w:rsidRPr="00385D90" w:rsidRDefault="001D11E7" w:rsidP="00FA49DD">
      <w:pPr>
        <w:ind w:firstLine="426"/>
        <w:jc w:val="both"/>
      </w:pPr>
      <w:r w:rsidRPr="00385D90">
        <w:t>Во многих устройствах спинтроники в качестве функциональной среды используются системы ферромагнетик/антиферромагнетик с эффектом обменного смещения</w:t>
      </w:r>
      <w:r w:rsidR="00A07E56" w:rsidRPr="00385D90">
        <w:t xml:space="preserve">, который заключается в сдвиге петли гистерезиса </w:t>
      </w:r>
      <w:r w:rsidR="00A07E56" w:rsidRPr="00385D90">
        <w:rPr>
          <w:color w:val="000000"/>
        </w:rPr>
        <w:t>ферромагнетика по оси</w:t>
      </w:r>
      <w:r w:rsidR="00A07E56" w:rsidRPr="00385D90">
        <w:t xml:space="preserve"> поля</w:t>
      </w:r>
      <w:r w:rsidR="005042CD" w:rsidRPr="00385D90">
        <w:t xml:space="preserve"> [1]</w:t>
      </w:r>
      <w:r w:rsidR="00A07E56" w:rsidRPr="00385D90">
        <w:t xml:space="preserve">. Во многом свойства </w:t>
      </w:r>
      <w:r w:rsidR="00441E96" w:rsidRPr="00385D90">
        <w:t>таких сред определятся свойства</w:t>
      </w:r>
      <w:r w:rsidR="00DD4A0B" w:rsidRPr="00385D90">
        <w:t>ми</w:t>
      </w:r>
      <w:r w:rsidR="00441E96" w:rsidRPr="00385D90">
        <w:t xml:space="preserve"> антиферромагнетика. </w:t>
      </w:r>
      <w:r w:rsidR="00A07E56" w:rsidRPr="00385D90">
        <w:t>Наиболее эффективными в практическом применении антиферромагнитными материалами являются сплавы, обладающие высоким удельным электросопротивлением и хорошей температурной стабильностью</w:t>
      </w:r>
      <w:r w:rsidR="005042CD" w:rsidRPr="00385D90">
        <w:t xml:space="preserve"> [2]</w:t>
      </w:r>
      <w:r w:rsidR="00A07E56" w:rsidRPr="00385D90">
        <w:t>. К таким материала</w:t>
      </w:r>
      <w:r w:rsidR="00DD4A0B" w:rsidRPr="00385D90">
        <w:t>м</w:t>
      </w:r>
      <w:r w:rsidR="00A07E56" w:rsidRPr="00385D90">
        <w:t xml:space="preserve"> относится сплав Cr-Mn. Ранние исследования </w:t>
      </w:r>
      <w:r w:rsidR="005042CD" w:rsidRPr="00385D90">
        <w:t xml:space="preserve">[3] </w:t>
      </w:r>
      <w:r w:rsidR="00A07E56" w:rsidRPr="00385D90">
        <w:t>свойств бинарного сплава в области составов Cr</w:t>
      </w:r>
      <w:r w:rsidR="00A07E56" w:rsidRPr="00385D90">
        <w:rPr>
          <w:vertAlign w:val="subscript"/>
        </w:rPr>
        <w:t>80</w:t>
      </w:r>
      <w:r w:rsidR="00A07E56" w:rsidRPr="00385D90">
        <w:t>Mn</w:t>
      </w:r>
      <w:r w:rsidR="00A07E56" w:rsidRPr="00385D90">
        <w:rPr>
          <w:vertAlign w:val="subscript"/>
        </w:rPr>
        <w:t>20</w:t>
      </w:r>
      <w:r w:rsidR="00A07E56" w:rsidRPr="00385D90">
        <w:t xml:space="preserve"> показали, что </w:t>
      </w:r>
      <w:r w:rsidR="00441E96" w:rsidRPr="00385D90">
        <w:t>изменени</w:t>
      </w:r>
      <w:r w:rsidR="0007115A" w:rsidRPr="00385D90">
        <w:t>я</w:t>
      </w:r>
      <w:r w:rsidR="00441E96" w:rsidRPr="00385D90">
        <w:t xml:space="preserve"> толщины </w:t>
      </w:r>
      <w:r w:rsidR="00673033" w:rsidRPr="00385D90">
        <w:t xml:space="preserve">пленок </w:t>
      </w:r>
      <w:r w:rsidR="00441E96" w:rsidRPr="00385D90">
        <w:t>и введени</w:t>
      </w:r>
      <w:r w:rsidR="00DD4A0B" w:rsidRPr="00385D90">
        <w:t>е</w:t>
      </w:r>
      <w:r w:rsidR="00441E96" w:rsidRPr="00385D90">
        <w:t xml:space="preserve"> различных буферных слоев приводит к варьированию микроструктуры пленок.</w:t>
      </w:r>
      <w:r w:rsidR="005042CD" w:rsidRPr="00385D90">
        <w:t xml:space="preserve"> В работе [4] обсуждались наиболее интересные свойства пленок, полученные на буферных слоя</w:t>
      </w:r>
      <w:r w:rsidR="00DD4A0B" w:rsidRPr="00385D90">
        <w:t>х</w:t>
      </w:r>
      <w:r w:rsidR="005042CD" w:rsidRPr="00385D90">
        <w:t xml:space="preserve"> </w:t>
      </w:r>
      <w:r w:rsidR="005042CD" w:rsidRPr="00385D90">
        <w:rPr>
          <w:lang w:val="en-US"/>
        </w:rPr>
        <w:t>Ta</w:t>
      </w:r>
      <w:r w:rsidR="005042CD" w:rsidRPr="00385D90">
        <w:t xml:space="preserve">(5нм) и </w:t>
      </w:r>
      <w:r w:rsidR="005042CD" w:rsidRPr="00385D90">
        <w:rPr>
          <w:lang w:val="en-US"/>
        </w:rPr>
        <w:t>Ta</w:t>
      </w:r>
      <w:r w:rsidR="005042CD" w:rsidRPr="00385D90">
        <w:t>(5</w:t>
      </w:r>
      <w:proofErr w:type="gramStart"/>
      <w:r w:rsidR="005042CD" w:rsidRPr="00385D90">
        <w:t>нм)/</w:t>
      </w:r>
      <w:proofErr w:type="gramEnd"/>
      <w:r w:rsidR="005042CD" w:rsidRPr="00385D90">
        <w:rPr>
          <w:lang w:val="en-US"/>
        </w:rPr>
        <w:t>Fe</w:t>
      </w:r>
      <w:r w:rsidR="005042CD" w:rsidRPr="00385D90">
        <w:t>(5нм)</w:t>
      </w:r>
      <w:r w:rsidR="0007115A" w:rsidRPr="00385D90">
        <w:t>, которые приводили к формированию различной кристаллической текстуры в антиферромагнетике</w:t>
      </w:r>
      <w:r w:rsidR="005042CD" w:rsidRPr="00385D90">
        <w:t xml:space="preserve">. Данная работа представляет собой исследование </w:t>
      </w:r>
      <w:r w:rsidR="003B5055" w:rsidRPr="00385D90">
        <w:t xml:space="preserve">конфигурации и </w:t>
      </w:r>
      <w:r w:rsidR="005042CD" w:rsidRPr="00385D90">
        <w:t>толщины буферного слоя</w:t>
      </w:r>
      <w:r w:rsidR="00FA49DD" w:rsidRPr="00385D90">
        <w:t>,</w:t>
      </w:r>
      <w:r w:rsidR="005042CD" w:rsidRPr="00385D90">
        <w:t xml:space="preserve"> включающее как варьирования толщины</w:t>
      </w:r>
      <w:r w:rsidR="004D3AF8" w:rsidRPr="00385D90">
        <w:t xml:space="preserve"> (</w:t>
      </w:r>
      <w:r w:rsidR="004D3AF8" w:rsidRPr="00385D90">
        <w:rPr>
          <w:i/>
          <w:iCs/>
          <w:lang w:val="en-US"/>
        </w:rPr>
        <w:t>h</w:t>
      </w:r>
      <w:r w:rsidR="004D3AF8" w:rsidRPr="00385D90">
        <w:t>)</w:t>
      </w:r>
      <w:r w:rsidR="005042CD" w:rsidRPr="00385D90">
        <w:t xml:space="preserve"> </w:t>
      </w:r>
      <w:r w:rsidR="005042CD" w:rsidRPr="00385D90">
        <w:rPr>
          <w:lang w:val="en-US"/>
        </w:rPr>
        <w:t>Ta</w:t>
      </w:r>
      <w:r w:rsidR="00FA49DD" w:rsidRPr="00385D90">
        <w:t xml:space="preserve"> о</w:t>
      </w:r>
      <w:r w:rsidR="004D3AF8" w:rsidRPr="00385D90">
        <w:t>т</w:t>
      </w:r>
      <w:r w:rsidR="00FA49DD" w:rsidRPr="00385D90">
        <w:t xml:space="preserve"> 0 до 10 нм, так и варьирование соотношения толщин </w:t>
      </w:r>
      <w:r w:rsidR="00FA49DD" w:rsidRPr="00385D90">
        <w:rPr>
          <w:lang w:val="en-US"/>
        </w:rPr>
        <w:t>Fe</w:t>
      </w:r>
      <w:r w:rsidR="00FA49DD" w:rsidRPr="00385D90">
        <w:t xml:space="preserve"> </w:t>
      </w:r>
      <w:r w:rsidR="004D3AF8" w:rsidRPr="00385D90">
        <w:t>(</w:t>
      </w:r>
      <w:r w:rsidR="004D3AF8" w:rsidRPr="00385D90">
        <w:rPr>
          <w:i/>
          <w:iCs/>
          <w:lang w:val="en-US"/>
        </w:rPr>
        <w:t>l</w:t>
      </w:r>
      <w:r w:rsidR="004D3AF8" w:rsidRPr="00385D90">
        <w:t xml:space="preserve">) </w:t>
      </w:r>
      <w:r w:rsidR="00FA49DD" w:rsidRPr="00385D90">
        <w:t xml:space="preserve">и </w:t>
      </w:r>
      <w:r w:rsidR="00FA49DD" w:rsidRPr="00385D90">
        <w:rPr>
          <w:lang w:val="en-US"/>
        </w:rPr>
        <w:t>Ta</w:t>
      </w:r>
      <w:r w:rsidR="004D3AF8" w:rsidRPr="00385D90">
        <w:t xml:space="preserve"> (</w:t>
      </w:r>
      <w:r w:rsidR="004D3AF8" w:rsidRPr="00385D90">
        <w:rPr>
          <w:i/>
          <w:iCs/>
          <w:lang w:val="en-US"/>
        </w:rPr>
        <w:t>h</w:t>
      </w:r>
      <w:r w:rsidR="004D3AF8" w:rsidRPr="00385D90">
        <w:t>) в пределах их суммарной толщины равной 10 нм.</w:t>
      </w:r>
    </w:p>
    <w:p w:rsidR="00A72F53" w:rsidRPr="00385D90" w:rsidRDefault="0061780A" w:rsidP="00533991">
      <w:pPr>
        <w:ind w:firstLine="397"/>
        <w:jc w:val="both"/>
      </w:pPr>
      <w:r w:rsidRPr="00385D90">
        <w:t>И</w:t>
      </w:r>
      <w:r w:rsidR="004D3AF8" w:rsidRPr="00385D90">
        <w:t xml:space="preserve">зучаемые пленки </w:t>
      </w:r>
      <w:r w:rsidR="00A75EEA" w:rsidRPr="00385D90">
        <w:t xml:space="preserve">представляли собой слоистую структуру </w:t>
      </w:r>
      <w:r w:rsidR="008811CE" w:rsidRPr="00385D90">
        <w:t>стекло</w:t>
      </w:r>
      <w:r w:rsidR="00A75EEA" w:rsidRPr="00385D90">
        <w:t>/Та(</w:t>
      </w:r>
      <w:r w:rsidR="004D3AF8" w:rsidRPr="00385D90">
        <w:rPr>
          <w:i/>
          <w:iCs/>
          <w:lang w:val="en-US"/>
        </w:rPr>
        <w:t>h</w:t>
      </w:r>
      <w:r w:rsidR="00A75EEA" w:rsidRPr="00385D90">
        <w:t>)/</w:t>
      </w:r>
      <w:r w:rsidR="004D3AF8" w:rsidRPr="00385D90">
        <w:rPr>
          <w:lang w:val="en-US"/>
        </w:rPr>
        <w:t>Fe</w:t>
      </w:r>
      <w:r w:rsidR="00A75EEA" w:rsidRPr="00385D90">
        <w:t>(</w:t>
      </w:r>
      <w:r w:rsidR="004D3AF8" w:rsidRPr="00385D90">
        <w:rPr>
          <w:i/>
          <w:iCs/>
          <w:lang w:val="en-US"/>
        </w:rPr>
        <w:t>l</w:t>
      </w:r>
      <w:r w:rsidR="00A75EEA" w:rsidRPr="00385D90">
        <w:t>)/Cr</w:t>
      </w:r>
      <w:r w:rsidR="004D3AF8" w:rsidRPr="00385D90">
        <w:rPr>
          <w:vertAlign w:val="subscript"/>
        </w:rPr>
        <w:t>80</w:t>
      </w:r>
      <w:r w:rsidR="00A75EEA" w:rsidRPr="00385D90">
        <w:t>Mn</w:t>
      </w:r>
      <w:r w:rsidR="004D3AF8" w:rsidRPr="00385D90">
        <w:rPr>
          <w:vertAlign w:val="subscript"/>
        </w:rPr>
        <w:t>20</w:t>
      </w:r>
      <w:r w:rsidR="00A75EEA" w:rsidRPr="00385D90">
        <w:t>(</w:t>
      </w:r>
      <w:r w:rsidR="004D3AF8" w:rsidRPr="00385D90">
        <w:rPr>
          <w:iCs/>
        </w:rPr>
        <w:t>100</w:t>
      </w:r>
      <w:proofErr w:type="gramStart"/>
      <w:r w:rsidR="004D3AF8" w:rsidRPr="00385D90">
        <w:rPr>
          <w:iCs/>
        </w:rPr>
        <w:t>нм</w:t>
      </w:r>
      <w:r w:rsidR="00A75EEA" w:rsidRPr="00385D90">
        <w:t>)/</w:t>
      </w:r>
      <w:proofErr w:type="gramEnd"/>
      <w:r w:rsidR="00A75EEA" w:rsidRPr="00385D90">
        <w:t xml:space="preserve">Fe(10нм)/Ta(5нм) и </w:t>
      </w:r>
      <w:r w:rsidRPr="00385D90">
        <w:t>были получены методом магнетронного распыления однокомпонентн</w:t>
      </w:r>
      <w:r w:rsidR="00E003CF" w:rsidRPr="00385D90">
        <w:t xml:space="preserve">ых </w:t>
      </w:r>
      <w:r w:rsidRPr="00385D90">
        <w:t>мишен</w:t>
      </w:r>
      <w:r w:rsidR="00E003CF" w:rsidRPr="00385D90">
        <w:t>ей</w:t>
      </w:r>
      <w:r w:rsidRPr="00385D90">
        <w:t xml:space="preserve"> Ta, Сr, Mn</w:t>
      </w:r>
      <w:r w:rsidR="00A75EEA" w:rsidRPr="00385D90">
        <w:t xml:space="preserve"> и</w:t>
      </w:r>
      <w:r w:rsidRPr="00385D90">
        <w:t xml:space="preserve"> Fe</w:t>
      </w:r>
      <w:r w:rsidR="00A75EEA" w:rsidRPr="00385D90">
        <w:t xml:space="preserve"> на покровные стекла Corning</w:t>
      </w:r>
      <w:r w:rsidRPr="00385D90">
        <w:t>.</w:t>
      </w:r>
      <w:r w:rsidR="003735A0" w:rsidRPr="00385D90">
        <w:t xml:space="preserve"> </w:t>
      </w:r>
      <w:r w:rsidR="004D3AF8" w:rsidRPr="00385D90">
        <w:t>И</w:t>
      </w:r>
      <w:r w:rsidR="001E18B5" w:rsidRPr="00385D90">
        <w:t>змерения</w:t>
      </w:r>
      <w:r w:rsidR="00BF476C" w:rsidRPr="00385D90">
        <w:t xml:space="preserve"> </w:t>
      </w:r>
      <w:r w:rsidR="001E18B5" w:rsidRPr="00385D90">
        <w:t xml:space="preserve">магнитных свойств </w:t>
      </w:r>
      <w:r w:rsidR="004D3AF8" w:rsidRPr="00385D90">
        <w:t>проводилось с помощью</w:t>
      </w:r>
      <w:r w:rsidR="00BF476C" w:rsidRPr="00385D90">
        <w:t xml:space="preserve"> Керр-магнитометр</w:t>
      </w:r>
      <w:r w:rsidR="004D3AF8" w:rsidRPr="00385D90">
        <w:t>а</w:t>
      </w:r>
      <w:r w:rsidR="00BF476C" w:rsidRPr="00385D90">
        <w:t xml:space="preserve"> EvicoMagnetics</w:t>
      </w:r>
      <w:r w:rsidR="004D3AF8" w:rsidRPr="00385D90">
        <w:t xml:space="preserve">. Для аттестации кристаллической структуры плёнок использовался рентгеновский дифрактометр BRUKER </w:t>
      </w:r>
      <w:r w:rsidR="00A0457D" w:rsidRPr="00385D90">
        <w:t xml:space="preserve">ADVANCE </w:t>
      </w:r>
      <w:r w:rsidR="004D3AF8" w:rsidRPr="00385D90">
        <w:t>в излучении Cu </w:t>
      </w:r>
      <w:r w:rsidR="004D3AF8" w:rsidRPr="00385D90">
        <w:rPr>
          <w:i/>
          <w:iCs/>
        </w:rPr>
        <w:t>K</w:t>
      </w:r>
      <w:r w:rsidR="004D3AF8" w:rsidRPr="00385D90">
        <w:rPr>
          <w:vertAlign w:val="subscript"/>
        </w:rPr>
        <w:t>α</w:t>
      </w:r>
      <w:r w:rsidR="004D3AF8" w:rsidRPr="00385D90">
        <w:t xml:space="preserve"> и просвечивающий электронный микроскоп JEOL </w:t>
      </w:r>
      <w:r w:rsidR="00A0457D" w:rsidRPr="00385D90">
        <w:rPr>
          <w:lang w:val="en-US"/>
        </w:rPr>
        <w:t>JEM</w:t>
      </w:r>
      <w:r w:rsidR="00A0457D" w:rsidRPr="00385D90">
        <w:t>-</w:t>
      </w:r>
      <w:r w:rsidR="004D3AF8" w:rsidRPr="00385D90">
        <w:t>2100.</w:t>
      </w:r>
      <w:bookmarkStart w:id="1" w:name="_Hlk127472771"/>
    </w:p>
    <w:p w:rsidR="00AD0AA6" w:rsidRPr="00385D90" w:rsidRDefault="00AD0AA6" w:rsidP="00533991">
      <w:pPr>
        <w:ind w:firstLine="397"/>
        <w:jc w:val="both"/>
      </w:pPr>
      <w:r w:rsidRPr="00385D90">
        <w:t xml:space="preserve">Для пленок с буферным слоем Та </w:t>
      </w:r>
      <w:r w:rsidR="006A3D4D" w:rsidRPr="00385D90">
        <w:t xml:space="preserve">значение </w:t>
      </w:r>
      <w:r w:rsidRPr="00385D90">
        <w:t>поля обменного смещения</w:t>
      </w:r>
      <w:r w:rsidR="006A3D4D" w:rsidRPr="00385D90">
        <w:t xml:space="preserve"> </w:t>
      </w:r>
      <w:r w:rsidR="006A3D4D" w:rsidRPr="00385D90">
        <w:rPr>
          <w:i/>
          <w:iCs/>
          <w:lang w:val="en-US"/>
        </w:rPr>
        <w:t>H</w:t>
      </w:r>
      <w:r w:rsidR="006A3D4D" w:rsidRPr="00385D90">
        <w:rPr>
          <w:vertAlign w:val="subscript"/>
          <w:lang w:val="en-US"/>
        </w:rPr>
        <w:t>ex</w:t>
      </w:r>
      <w:r w:rsidR="006A3D4D" w:rsidRPr="00385D90">
        <w:t xml:space="preserve"> с увеличением </w:t>
      </w:r>
      <w:r w:rsidR="006A3D4D" w:rsidRPr="00385D90">
        <w:rPr>
          <w:i/>
          <w:iCs/>
          <w:lang w:val="en-US"/>
        </w:rPr>
        <w:t>h</w:t>
      </w:r>
      <w:r w:rsidR="006A3D4D" w:rsidRPr="00385D90">
        <w:t xml:space="preserve"> не претерпевает серьезных изменений, в то время как значени</w:t>
      </w:r>
      <w:r w:rsidR="0030762D" w:rsidRPr="00385D90">
        <w:t>е</w:t>
      </w:r>
      <w:r w:rsidR="006A3D4D" w:rsidRPr="00385D90">
        <w:t xml:space="preserve"> коэрцитивной силы</w:t>
      </w:r>
      <w:r w:rsidR="00FA0D2D" w:rsidRPr="00385D90">
        <w:rPr>
          <w:i/>
          <w:iCs/>
        </w:rPr>
        <w:t xml:space="preserve"> </w:t>
      </w:r>
      <w:r w:rsidR="00FA0D2D" w:rsidRPr="00385D90">
        <w:rPr>
          <w:i/>
          <w:iCs/>
          <w:lang w:val="en-US"/>
        </w:rPr>
        <w:t>H</w:t>
      </w:r>
      <w:r w:rsidR="00FA0D2D" w:rsidRPr="00385D90">
        <w:rPr>
          <w:vertAlign w:val="subscript"/>
        </w:rPr>
        <w:t>с</w:t>
      </w:r>
      <w:r w:rsidR="006A3D4D" w:rsidRPr="00385D90">
        <w:t xml:space="preserve"> не</w:t>
      </w:r>
      <w:r w:rsidR="0030762D" w:rsidRPr="00385D90">
        <w:t xml:space="preserve">значительно </w:t>
      </w:r>
      <w:r w:rsidR="006A3D4D" w:rsidRPr="00385D90">
        <w:t>возраста</w:t>
      </w:r>
      <w:r w:rsidR="0030762D" w:rsidRPr="00385D90">
        <w:t>е</w:t>
      </w:r>
      <w:r w:rsidR="006A3D4D" w:rsidRPr="00385D90">
        <w:t>т</w:t>
      </w:r>
      <w:r w:rsidR="00FA0D2D" w:rsidRPr="00385D90">
        <w:t xml:space="preserve"> (рисунок 1а)</w:t>
      </w:r>
      <w:r w:rsidR="006A3D4D" w:rsidRPr="00385D90">
        <w:t>.</w:t>
      </w:r>
      <w:r w:rsidR="00FA0D2D" w:rsidRPr="00385D90">
        <w:t xml:space="preserve"> Следует отметить </w:t>
      </w:r>
      <w:r w:rsidR="00D26D2F" w:rsidRPr="00385D90">
        <w:t>заметный</w:t>
      </w:r>
      <w:r w:rsidR="00FA0D2D" w:rsidRPr="00385D90">
        <w:t xml:space="preserve"> разброс значений </w:t>
      </w:r>
      <w:r w:rsidR="00FA0D2D" w:rsidRPr="00385D90">
        <w:rPr>
          <w:i/>
          <w:iCs/>
          <w:lang w:val="en-US"/>
        </w:rPr>
        <w:t>H</w:t>
      </w:r>
      <w:r w:rsidR="00FA0D2D" w:rsidRPr="00385D90">
        <w:rPr>
          <w:vertAlign w:val="subscript"/>
        </w:rPr>
        <w:t xml:space="preserve">с </w:t>
      </w:r>
      <w:r w:rsidR="00FA0D2D" w:rsidRPr="00385D90">
        <w:t>и</w:t>
      </w:r>
      <w:r w:rsidR="00FA0D2D" w:rsidRPr="00385D90">
        <w:rPr>
          <w:i/>
          <w:iCs/>
        </w:rPr>
        <w:t xml:space="preserve"> </w:t>
      </w:r>
      <w:r w:rsidR="00FA0D2D" w:rsidRPr="00385D90">
        <w:rPr>
          <w:i/>
          <w:iCs/>
          <w:lang w:val="en-US"/>
        </w:rPr>
        <w:t>H</w:t>
      </w:r>
      <w:r w:rsidR="00FA0D2D" w:rsidRPr="00385D90">
        <w:rPr>
          <w:vertAlign w:val="subscript"/>
          <w:lang w:val="en-US"/>
        </w:rPr>
        <w:t>ex</w:t>
      </w:r>
      <w:r w:rsidR="00FA0D2D" w:rsidRPr="00385D90">
        <w:t xml:space="preserve"> при </w:t>
      </w:r>
      <w:r w:rsidR="00FA0D2D" w:rsidRPr="00385D90">
        <w:rPr>
          <w:i/>
          <w:iCs/>
          <w:lang w:val="en-US"/>
        </w:rPr>
        <w:t>h</w:t>
      </w:r>
      <w:r w:rsidR="00FA0D2D" w:rsidRPr="00385D90">
        <w:t>&gt;5 нм, который может являться следствие</w:t>
      </w:r>
      <w:r w:rsidR="00510194" w:rsidRPr="00385D90">
        <w:t>м</w:t>
      </w:r>
      <w:r w:rsidR="00FA0D2D" w:rsidRPr="00385D90">
        <w:t xml:space="preserve"> различий в микроструктуре и текстуре слоя Cr-Mn.</w:t>
      </w:r>
    </w:p>
    <w:bookmarkEnd w:id="1"/>
    <w:p w:rsidR="00AB5548" w:rsidRPr="00385D90" w:rsidRDefault="00002F04" w:rsidP="00AB5548">
      <w:pPr>
        <w:ind w:firstLine="426"/>
        <w:jc w:val="center"/>
      </w:pPr>
      <w:r w:rsidRPr="00385D90">
        <w:rPr>
          <w:noProof/>
        </w:rPr>
        <w:object w:dxaOrig="18368" w:dyaOrig="10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189.75pt" o:ole="">
            <v:imagedata r:id="rId9" o:title=""/>
          </v:shape>
          <o:OLEObject Type="Embed" ProgID="Origin50.Graph" ShapeID="_x0000_i1025" DrawAspect="Content" ObjectID="_1770754197" r:id="rId10"/>
        </w:object>
      </w:r>
    </w:p>
    <w:p w:rsidR="0001357F" w:rsidRPr="00385D90" w:rsidRDefault="004476F7" w:rsidP="0001357F">
      <w:pPr>
        <w:ind w:firstLine="426"/>
        <w:jc w:val="both"/>
      </w:pPr>
      <w:r w:rsidRPr="00385D90">
        <w:t xml:space="preserve">Рис.1 </w:t>
      </w:r>
      <w:r w:rsidR="0001357F" w:rsidRPr="00385D90">
        <w:t>– Зависимость коэрцитивной силы</w:t>
      </w:r>
      <w:r w:rsidR="0001357F" w:rsidRPr="00385D90">
        <w:rPr>
          <w:i/>
          <w:iCs/>
        </w:rPr>
        <w:t xml:space="preserve"> </w:t>
      </w:r>
      <w:r w:rsidR="0001357F" w:rsidRPr="00385D90">
        <w:rPr>
          <w:i/>
          <w:iCs/>
          <w:lang w:val="en-US"/>
        </w:rPr>
        <w:t>H</w:t>
      </w:r>
      <w:r w:rsidR="0001357F" w:rsidRPr="00385D90">
        <w:rPr>
          <w:vertAlign w:val="subscript"/>
        </w:rPr>
        <w:t xml:space="preserve">с </w:t>
      </w:r>
      <w:r w:rsidR="00002F04" w:rsidRPr="00002F04">
        <w:t>(кривая 1)</w:t>
      </w:r>
      <w:r w:rsidR="00002F04">
        <w:t xml:space="preserve"> и поля обменного смещения </w:t>
      </w:r>
      <w:r w:rsidR="00002F04" w:rsidRPr="00385D90">
        <w:rPr>
          <w:i/>
          <w:iCs/>
          <w:lang w:val="en-US"/>
        </w:rPr>
        <w:t>H</w:t>
      </w:r>
      <w:r w:rsidR="00002F04" w:rsidRPr="00385D90">
        <w:rPr>
          <w:vertAlign w:val="subscript"/>
          <w:lang w:val="en-US"/>
        </w:rPr>
        <w:t>ex</w:t>
      </w:r>
      <w:r w:rsidR="00002F04" w:rsidRPr="00385D90">
        <w:rPr>
          <w:vertAlign w:val="subscript"/>
        </w:rPr>
        <w:t xml:space="preserve"> </w:t>
      </w:r>
      <w:r w:rsidR="00002F04">
        <w:t>(кривая 2)</w:t>
      </w:r>
      <w:r w:rsidR="00002F04" w:rsidRPr="00002F04">
        <w:t xml:space="preserve"> </w:t>
      </w:r>
      <w:r w:rsidR="0001357F" w:rsidRPr="00385D90">
        <w:t>от толщины</w:t>
      </w:r>
      <w:r w:rsidR="008E3A7A" w:rsidRPr="00385D90">
        <w:t xml:space="preserve"> </w:t>
      </w:r>
      <w:r w:rsidR="008E3A7A" w:rsidRPr="00385D90">
        <w:rPr>
          <w:i/>
          <w:iCs/>
          <w:lang w:val="en-US"/>
        </w:rPr>
        <w:t>h</w:t>
      </w:r>
      <w:r w:rsidR="0001357F" w:rsidRPr="00385D90">
        <w:t xml:space="preserve"> буферного слоя </w:t>
      </w:r>
      <w:r w:rsidR="008E3A7A" w:rsidRPr="00385D90">
        <w:rPr>
          <w:lang w:val="en-US"/>
        </w:rPr>
        <w:t>Ta</w:t>
      </w:r>
      <w:r w:rsidR="0001357F" w:rsidRPr="00385D90">
        <w:t xml:space="preserve"> для пленок </w:t>
      </w:r>
      <w:r w:rsidR="00A443D7" w:rsidRPr="00385D90">
        <w:t>стекло</w:t>
      </w:r>
      <w:r w:rsidR="0001357F" w:rsidRPr="00385D90">
        <w:t>/Та(</w:t>
      </w:r>
      <w:r w:rsidR="0001357F" w:rsidRPr="00385D90">
        <w:rPr>
          <w:i/>
          <w:iCs/>
          <w:lang w:val="en-US"/>
        </w:rPr>
        <w:t>h</w:t>
      </w:r>
      <w:proofErr w:type="gramStart"/>
      <w:r w:rsidR="0001357F" w:rsidRPr="00385D90">
        <w:t>нм)</w:t>
      </w:r>
      <w:r w:rsidR="00002F04">
        <w:br/>
      </w:r>
      <w:r w:rsidR="0001357F" w:rsidRPr="00385D90">
        <w:lastRenderedPageBreak/>
        <w:t>/</w:t>
      </w:r>
      <w:proofErr w:type="gramEnd"/>
      <w:r w:rsidR="0001357F" w:rsidRPr="00385D90">
        <w:t>Cr</w:t>
      </w:r>
      <w:r w:rsidR="0001357F" w:rsidRPr="00385D90">
        <w:rPr>
          <w:vertAlign w:val="subscript"/>
        </w:rPr>
        <w:t>80</w:t>
      </w:r>
      <w:r w:rsidR="0001357F" w:rsidRPr="00385D90">
        <w:t>Mn</w:t>
      </w:r>
      <w:r w:rsidR="0001357F" w:rsidRPr="00385D90">
        <w:rPr>
          <w:vertAlign w:val="subscript"/>
        </w:rPr>
        <w:t>20</w:t>
      </w:r>
      <w:r w:rsidR="0001357F" w:rsidRPr="00385D90">
        <w:t>(</w:t>
      </w:r>
      <w:r w:rsidR="0001357F" w:rsidRPr="00385D90">
        <w:rPr>
          <w:iCs/>
        </w:rPr>
        <w:t>100нм</w:t>
      </w:r>
      <w:r w:rsidR="0001357F" w:rsidRPr="00385D90">
        <w:t>)/Fe(10нм)/Ta(5нм) (а)</w:t>
      </w:r>
      <w:r w:rsidR="008E3A7A" w:rsidRPr="00385D90">
        <w:t>;</w:t>
      </w:r>
      <w:r w:rsidR="0001357F" w:rsidRPr="00385D90">
        <w:t xml:space="preserve"> </w:t>
      </w:r>
      <w:r w:rsidR="008E3A7A" w:rsidRPr="00385D90">
        <w:t>з</w:t>
      </w:r>
      <w:r w:rsidR="0001357F" w:rsidRPr="00385D90">
        <w:t xml:space="preserve">ависимость поля обменного смещения </w:t>
      </w:r>
      <w:r w:rsidR="0001357F" w:rsidRPr="00385D90">
        <w:rPr>
          <w:i/>
          <w:iCs/>
          <w:lang w:val="en-US"/>
        </w:rPr>
        <w:t>H</w:t>
      </w:r>
      <w:r w:rsidR="0001357F" w:rsidRPr="00385D90">
        <w:rPr>
          <w:vertAlign w:val="subscript"/>
          <w:lang w:val="en-US"/>
        </w:rPr>
        <w:t>ex</w:t>
      </w:r>
      <w:r w:rsidR="0001357F" w:rsidRPr="00385D90">
        <w:rPr>
          <w:vertAlign w:val="subscript"/>
        </w:rPr>
        <w:t xml:space="preserve"> </w:t>
      </w:r>
      <w:r w:rsidR="0001357F" w:rsidRPr="00385D90">
        <w:t xml:space="preserve">от толщины </w:t>
      </w:r>
      <w:r w:rsidR="008E3A7A" w:rsidRPr="00385D90">
        <w:rPr>
          <w:i/>
          <w:iCs/>
          <w:lang w:val="en-US"/>
        </w:rPr>
        <w:t>l</w:t>
      </w:r>
      <w:r w:rsidR="008E3A7A" w:rsidRPr="00385D90">
        <w:rPr>
          <w:i/>
          <w:iCs/>
        </w:rPr>
        <w:t xml:space="preserve"> </w:t>
      </w:r>
      <w:r w:rsidR="008E3A7A" w:rsidRPr="00385D90">
        <w:t xml:space="preserve">буферного слоя </w:t>
      </w:r>
      <w:r w:rsidR="008E3A7A" w:rsidRPr="00385D90">
        <w:rPr>
          <w:lang w:val="en-US"/>
        </w:rPr>
        <w:t>Fe</w:t>
      </w:r>
      <w:r w:rsidR="008E3A7A" w:rsidRPr="00385D90">
        <w:t xml:space="preserve"> </w:t>
      </w:r>
      <w:r w:rsidR="009D1338" w:rsidRPr="00385D90">
        <w:t xml:space="preserve">(б) </w:t>
      </w:r>
      <w:r w:rsidR="0001357F" w:rsidRPr="00385D90">
        <w:t xml:space="preserve">для пленок </w:t>
      </w:r>
      <w:r w:rsidR="00A443D7" w:rsidRPr="00385D90">
        <w:t>стекло</w:t>
      </w:r>
      <w:r w:rsidR="009D1338" w:rsidRPr="00385D90">
        <w:t>/Та(5нм)/Fe (</w:t>
      </w:r>
      <w:r w:rsidR="009D1338" w:rsidRPr="00385D90">
        <w:rPr>
          <w:i/>
          <w:iCs/>
          <w:lang w:val="en-US"/>
        </w:rPr>
        <w:t>l</w:t>
      </w:r>
      <w:r w:rsidR="009D1338" w:rsidRPr="00385D90">
        <w:t>нм)/Cr</w:t>
      </w:r>
      <w:r w:rsidR="009D1338" w:rsidRPr="00385D90">
        <w:rPr>
          <w:vertAlign w:val="subscript"/>
        </w:rPr>
        <w:t>80</w:t>
      </w:r>
      <w:r w:rsidR="009D1338" w:rsidRPr="00385D90">
        <w:t>Mn</w:t>
      </w:r>
      <w:r w:rsidR="009D1338" w:rsidRPr="00385D90">
        <w:rPr>
          <w:vertAlign w:val="subscript"/>
        </w:rPr>
        <w:t>20</w:t>
      </w:r>
      <w:r w:rsidR="009D1338" w:rsidRPr="00385D90">
        <w:t>(</w:t>
      </w:r>
      <w:r w:rsidR="009D1338" w:rsidRPr="00385D90">
        <w:rPr>
          <w:iCs/>
        </w:rPr>
        <w:t>100нм</w:t>
      </w:r>
      <w:r w:rsidR="009D1338" w:rsidRPr="00385D90">
        <w:t xml:space="preserve">)/Fe(10нм)/Ta(5нм) (кривая 1) и пленок </w:t>
      </w:r>
      <w:r w:rsidR="00A443D7" w:rsidRPr="00385D90">
        <w:t>стекло</w:t>
      </w:r>
      <w:r w:rsidR="009D1338" w:rsidRPr="00385D90">
        <w:t>/Та((10-</w:t>
      </w:r>
      <w:r w:rsidR="009D1338" w:rsidRPr="00385D90">
        <w:rPr>
          <w:i/>
          <w:iCs/>
          <w:lang w:val="en-US"/>
        </w:rPr>
        <w:t>l</w:t>
      </w:r>
      <w:r w:rsidR="009D1338" w:rsidRPr="00385D90">
        <w:rPr>
          <w:i/>
          <w:iCs/>
        </w:rPr>
        <w:t>)</w:t>
      </w:r>
      <w:r w:rsidR="009D1338" w:rsidRPr="00385D90">
        <w:t>нм)/Fe(</w:t>
      </w:r>
      <w:r w:rsidR="009D1338" w:rsidRPr="00385D90">
        <w:rPr>
          <w:i/>
          <w:iCs/>
          <w:lang w:val="en-US"/>
        </w:rPr>
        <w:t>l</w:t>
      </w:r>
      <w:r w:rsidR="009D1338" w:rsidRPr="00385D90">
        <w:t>нм)/Cr</w:t>
      </w:r>
      <w:r w:rsidR="009D1338" w:rsidRPr="00385D90">
        <w:rPr>
          <w:vertAlign w:val="subscript"/>
        </w:rPr>
        <w:t>80</w:t>
      </w:r>
      <w:r w:rsidR="009D1338" w:rsidRPr="00385D90">
        <w:t>Mn</w:t>
      </w:r>
      <w:r w:rsidR="009D1338" w:rsidRPr="00385D90">
        <w:rPr>
          <w:vertAlign w:val="subscript"/>
        </w:rPr>
        <w:t>20</w:t>
      </w:r>
      <w:r w:rsidR="009D1338" w:rsidRPr="00385D90">
        <w:t>(</w:t>
      </w:r>
      <w:r w:rsidR="009D1338" w:rsidRPr="00385D90">
        <w:rPr>
          <w:iCs/>
        </w:rPr>
        <w:t>100нм</w:t>
      </w:r>
      <w:r w:rsidR="009D1338" w:rsidRPr="00385D90">
        <w:t>)/Fe(10нм)/Ta(5нм) (кривая 2)</w:t>
      </w:r>
    </w:p>
    <w:p w:rsidR="00533991" w:rsidRPr="00385D90" w:rsidRDefault="00533991" w:rsidP="0017432B">
      <w:pPr>
        <w:ind w:firstLine="426"/>
        <w:jc w:val="both"/>
        <w:rPr>
          <w:color w:val="000000"/>
        </w:rPr>
      </w:pPr>
    </w:p>
    <w:p w:rsidR="0017432B" w:rsidRPr="00385D90" w:rsidRDefault="003B5055" w:rsidP="00011E41">
      <w:pPr>
        <w:ind w:firstLine="397"/>
        <w:jc w:val="both"/>
      </w:pPr>
      <w:r w:rsidRPr="00385D90">
        <w:rPr>
          <w:color w:val="000000"/>
        </w:rPr>
        <w:t xml:space="preserve">На рисунке 1б представлены зависимости </w:t>
      </w:r>
      <w:r w:rsidRPr="00385D90">
        <w:t xml:space="preserve">значение поля обменного смещения </w:t>
      </w:r>
      <w:r w:rsidRPr="00385D90">
        <w:rPr>
          <w:i/>
          <w:iCs/>
          <w:lang w:val="en-US"/>
        </w:rPr>
        <w:t>H</w:t>
      </w:r>
      <w:r w:rsidRPr="00385D90">
        <w:rPr>
          <w:vertAlign w:val="subscript"/>
          <w:lang w:val="en-US"/>
        </w:rPr>
        <w:t>ex</w:t>
      </w:r>
      <w:r w:rsidRPr="00385D90">
        <w:rPr>
          <w:vertAlign w:val="subscript"/>
        </w:rPr>
        <w:t xml:space="preserve"> </w:t>
      </w:r>
      <w:r w:rsidRPr="00385D90">
        <w:t xml:space="preserve">для пленок с различной </w:t>
      </w:r>
      <w:r w:rsidR="006F220E" w:rsidRPr="00385D90">
        <w:t>толщиной</w:t>
      </w:r>
      <w:r w:rsidRPr="00385D90">
        <w:t xml:space="preserve"> буферн</w:t>
      </w:r>
      <w:r w:rsidR="006F220E" w:rsidRPr="00385D90">
        <w:t>ого</w:t>
      </w:r>
      <w:r w:rsidRPr="00385D90">
        <w:t xml:space="preserve"> сло</w:t>
      </w:r>
      <w:r w:rsidR="006F220E" w:rsidRPr="00385D90">
        <w:t>я Та(5</w:t>
      </w:r>
      <w:proofErr w:type="gramStart"/>
      <w:r w:rsidR="006F220E" w:rsidRPr="00385D90">
        <w:t>нм)/</w:t>
      </w:r>
      <w:proofErr w:type="gramEnd"/>
      <w:r w:rsidR="006F220E" w:rsidRPr="00385D90">
        <w:t>Fe(</w:t>
      </w:r>
      <w:r w:rsidR="006F220E" w:rsidRPr="00385D90">
        <w:rPr>
          <w:i/>
          <w:iCs/>
          <w:lang w:val="en-US"/>
        </w:rPr>
        <w:t>l</w:t>
      </w:r>
      <w:r w:rsidR="006F220E" w:rsidRPr="00385D90">
        <w:t>нм) (кривая 1) и различным сочетанием их толщин Та((10-</w:t>
      </w:r>
      <w:r w:rsidR="006F220E" w:rsidRPr="00385D90">
        <w:rPr>
          <w:i/>
          <w:iCs/>
          <w:lang w:val="en-US"/>
        </w:rPr>
        <w:t>l</w:t>
      </w:r>
      <w:r w:rsidR="006F220E" w:rsidRPr="00385D90">
        <w:rPr>
          <w:i/>
          <w:iCs/>
        </w:rPr>
        <w:t>)</w:t>
      </w:r>
      <w:r w:rsidR="006F220E" w:rsidRPr="00385D90">
        <w:t>нм)/Fe(</w:t>
      </w:r>
      <w:r w:rsidR="006F220E" w:rsidRPr="00385D90">
        <w:rPr>
          <w:i/>
          <w:iCs/>
          <w:lang w:val="en-US"/>
        </w:rPr>
        <w:t>l</w:t>
      </w:r>
      <w:r w:rsidR="006F220E" w:rsidRPr="00385D90">
        <w:t xml:space="preserve">нм) (кривая 2). Видно, что для первой зависимости </w:t>
      </w:r>
      <w:r w:rsidR="00D03172" w:rsidRPr="00385D90">
        <w:t xml:space="preserve">характерное значение </w:t>
      </w:r>
      <w:r w:rsidR="00D03172" w:rsidRPr="00385D90">
        <w:rPr>
          <w:i/>
          <w:iCs/>
          <w:lang w:val="en-US"/>
        </w:rPr>
        <w:t>H</w:t>
      </w:r>
      <w:r w:rsidR="00D03172" w:rsidRPr="00385D90">
        <w:rPr>
          <w:vertAlign w:val="subscript"/>
          <w:lang w:val="en-US"/>
        </w:rPr>
        <w:t>ex</w:t>
      </w:r>
      <w:r w:rsidR="00D03172" w:rsidRPr="00385D90">
        <w:t xml:space="preserve"> варьируется в пределах среднего значения </w:t>
      </w:r>
      <w:r w:rsidR="00D03172" w:rsidRPr="00385D90">
        <w:rPr>
          <w:i/>
          <w:iCs/>
          <w:lang w:val="en-US"/>
        </w:rPr>
        <w:t>H</w:t>
      </w:r>
      <w:r w:rsidR="00D03172" w:rsidRPr="00385D90">
        <w:rPr>
          <w:vertAlign w:val="subscript"/>
          <w:lang w:val="en-US"/>
        </w:rPr>
        <w:t>ex</w:t>
      </w:r>
      <w:r w:rsidR="00D03172" w:rsidRPr="00385D90">
        <w:t>=22</w:t>
      </w:r>
      <w:r w:rsidR="0007493A" w:rsidRPr="00385D90">
        <w:t> </w:t>
      </w:r>
      <w:r w:rsidR="00D03172" w:rsidRPr="00385D90">
        <w:t xml:space="preserve">Э, в то время как на второй зависимости с увеличением </w:t>
      </w:r>
      <w:r w:rsidR="00D03172" w:rsidRPr="00385D90">
        <w:rPr>
          <w:i/>
          <w:iCs/>
          <w:lang w:val="en-US"/>
        </w:rPr>
        <w:t>l</w:t>
      </w:r>
      <w:r w:rsidR="00D03172" w:rsidRPr="00385D90">
        <w:rPr>
          <w:i/>
          <w:iCs/>
        </w:rPr>
        <w:t xml:space="preserve"> </w:t>
      </w:r>
      <w:r w:rsidR="00D03172" w:rsidRPr="00385D90">
        <w:t xml:space="preserve">значение </w:t>
      </w:r>
      <w:r w:rsidR="00D03172" w:rsidRPr="00385D90">
        <w:rPr>
          <w:i/>
          <w:iCs/>
          <w:lang w:val="en-US"/>
        </w:rPr>
        <w:t>H</w:t>
      </w:r>
      <w:r w:rsidR="00D03172" w:rsidRPr="00385D90">
        <w:rPr>
          <w:vertAlign w:val="subscript"/>
          <w:lang w:val="en-US"/>
        </w:rPr>
        <w:t>ex</w:t>
      </w:r>
      <w:r w:rsidR="00D03172" w:rsidRPr="00385D90">
        <w:rPr>
          <w:vertAlign w:val="subscript"/>
        </w:rPr>
        <w:t xml:space="preserve"> </w:t>
      </w:r>
      <w:r w:rsidR="00D03172" w:rsidRPr="00385D90">
        <w:t>уменьшается.</w:t>
      </w:r>
      <w:r w:rsidR="0007493A" w:rsidRPr="00385D90">
        <w:t xml:space="preserve"> Данные результаты могут свидетельствовать о лучшей эффективности буферного слоя Та по сравнению с Fe. Однако следует принимать во внимание различия в кристаллической структуре исследуемых пленок </w:t>
      </w:r>
      <w:r w:rsidR="00E61EAA" w:rsidRPr="00385D90">
        <w:t>пр</w:t>
      </w:r>
      <w:r w:rsidR="0007493A" w:rsidRPr="00385D90">
        <w:t xml:space="preserve">и </w:t>
      </w:r>
      <w:r w:rsidR="00E61EAA" w:rsidRPr="00385D90">
        <w:t>формулировании</w:t>
      </w:r>
      <w:r w:rsidR="0007493A" w:rsidRPr="00385D90">
        <w:t xml:space="preserve"> физической модели формирования гистерезисных свойств плёнок типа CrMn-M/Fe. Обсуждению этих вопросов и будет посвящен данный доклад.</w:t>
      </w:r>
    </w:p>
    <w:p w:rsidR="003B5055" w:rsidRPr="00385D90" w:rsidRDefault="003B5055" w:rsidP="00011E41">
      <w:pPr>
        <w:ind w:firstLine="397"/>
        <w:jc w:val="both"/>
        <w:rPr>
          <w:color w:val="000000"/>
        </w:rPr>
      </w:pPr>
    </w:p>
    <w:p w:rsidR="00D47988" w:rsidRPr="00385D90" w:rsidRDefault="00D47988" w:rsidP="00011E41">
      <w:pPr>
        <w:ind w:firstLine="397"/>
        <w:jc w:val="both"/>
        <w:rPr>
          <w:color w:val="000000"/>
        </w:rPr>
      </w:pPr>
      <w:r w:rsidRPr="00385D90">
        <w:rPr>
          <w:color w:val="000000"/>
        </w:rPr>
        <w:t>Благодарность выражается проф. В.О.</w:t>
      </w:r>
      <w:r w:rsidR="00097FB7" w:rsidRPr="00385D90">
        <w:rPr>
          <w:color w:val="000000"/>
        </w:rPr>
        <w:t> </w:t>
      </w:r>
      <w:r w:rsidRPr="00385D90">
        <w:rPr>
          <w:color w:val="000000"/>
        </w:rPr>
        <w:t>Васьковскому</w:t>
      </w:r>
      <w:r w:rsidR="00097FB7" w:rsidRPr="00385D90">
        <w:rPr>
          <w:color w:val="000000"/>
        </w:rPr>
        <w:t xml:space="preserve"> </w:t>
      </w:r>
      <w:r w:rsidR="00350A58" w:rsidRPr="00385D90">
        <w:rPr>
          <w:color w:val="000000"/>
        </w:rPr>
        <w:t xml:space="preserve">и М.Е. Москалеву </w:t>
      </w:r>
      <w:r w:rsidRPr="00385D90">
        <w:rPr>
          <w:color w:val="000000"/>
        </w:rPr>
        <w:t xml:space="preserve">за научное руководство </w:t>
      </w:r>
      <w:r w:rsidR="002D7E13" w:rsidRPr="00385D90">
        <w:rPr>
          <w:color w:val="000000"/>
        </w:rPr>
        <w:t xml:space="preserve">и помощь в </w:t>
      </w:r>
      <w:r w:rsidRPr="00385D90">
        <w:rPr>
          <w:color w:val="000000"/>
        </w:rPr>
        <w:t>работ</w:t>
      </w:r>
      <w:r w:rsidR="002D7E13" w:rsidRPr="00385D90">
        <w:rPr>
          <w:color w:val="000000"/>
        </w:rPr>
        <w:t>е</w:t>
      </w:r>
      <w:r w:rsidRPr="00385D90">
        <w:rPr>
          <w:color w:val="000000"/>
        </w:rPr>
        <w:t>.</w:t>
      </w:r>
    </w:p>
    <w:p w:rsidR="00152DB5" w:rsidRPr="00385D90" w:rsidRDefault="00152DB5" w:rsidP="00011E41">
      <w:pPr>
        <w:ind w:firstLine="397"/>
        <w:jc w:val="both"/>
        <w:rPr>
          <w:color w:val="000000"/>
        </w:rPr>
      </w:pPr>
    </w:p>
    <w:p w:rsidR="00152DB5" w:rsidRPr="00385D90" w:rsidRDefault="00152DB5" w:rsidP="00011E41">
      <w:pPr>
        <w:ind w:firstLine="397"/>
        <w:jc w:val="both"/>
        <w:rPr>
          <w:color w:val="000000"/>
        </w:rPr>
      </w:pPr>
      <w:r w:rsidRPr="00385D90">
        <w:rPr>
          <w:color w:val="000000"/>
        </w:rPr>
        <w:t xml:space="preserve">Работа выполнена при финансовой поддержке </w:t>
      </w:r>
      <w:r w:rsidR="00673033" w:rsidRPr="00385D90">
        <w:t>Министерства</w:t>
      </w:r>
      <w:r w:rsidR="00DD4A0B" w:rsidRPr="00385D90">
        <w:t xml:space="preserve"> </w:t>
      </w:r>
      <w:r w:rsidR="007564E5" w:rsidRPr="00385D90">
        <w:t xml:space="preserve">науки и </w:t>
      </w:r>
      <w:r w:rsidR="00DD4A0B" w:rsidRPr="00385D90">
        <w:t>высшего</w:t>
      </w:r>
      <w:r w:rsidR="00673033" w:rsidRPr="00385D90">
        <w:t xml:space="preserve"> </w:t>
      </w:r>
      <w:r w:rsidR="00673033" w:rsidRPr="00385D90">
        <w:rPr>
          <w:color w:val="000000"/>
        </w:rPr>
        <w:t>образования РФ</w:t>
      </w:r>
      <w:r w:rsidRPr="00385D90">
        <w:rPr>
          <w:color w:val="000000"/>
        </w:rPr>
        <w:t xml:space="preserve">, проект </w:t>
      </w:r>
      <w:r w:rsidR="00673033" w:rsidRPr="00385D90">
        <w:rPr>
          <w:color w:val="000000"/>
        </w:rPr>
        <w:t>FEUZ 2023-0020</w:t>
      </w:r>
    </w:p>
    <w:p w:rsidR="00D47988" w:rsidRPr="00385D90" w:rsidRDefault="00D47988" w:rsidP="00011E41">
      <w:pPr>
        <w:ind w:firstLine="397"/>
        <w:jc w:val="both"/>
        <w:rPr>
          <w:color w:val="000000"/>
        </w:rPr>
      </w:pPr>
    </w:p>
    <w:p w:rsidR="001942D4" w:rsidRPr="00385D90" w:rsidRDefault="00813C9E" w:rsidP="00011E41">
      <w:pPr>
        <w:ind w:firstLine="426"/>
        <w:jc w:val="center"/>
        <w:rPr>
          <w:b/>
        </w:rPr>
      </w:pPr>
      <w:r w:rsidRPr="00385D90">
        <w:rPr>
          <w:b/>
          <w:color w:val="000000"/>
          <w:shd w:val="clear" w:color="auto" w:fill="FFFFFF"/>
        </w:rPr>
        <w:t>Литература</w:t>
      </w:r>
    </w:p>
    <w:p w:rsidR="005717F3" w:rsidRPr="00385D90" w:rsidRDefault="005717F3" w:rsidP="00152DB5">
      <w:pPr>
        <w:numPr>
          <w:ilvl w:val="0"/>
          <w:numId w:val="7"/>
        </w:numPr>
        <w:jc w:val="both"/>
        <w:rPr>
          <w:lang w:val="en-US"/>
        </w:rPr>
      </w:pPr>
      <w:r w:rsidRPr="00385D90">
        <w:rPr>
          <w:lang w:val="en-US"/>
        </w:rPr>
        <w:t>Žutić I., Fabian J., Sarma S. D. Spintronics: Fundamentals and applications //Reviews of modern physics. – 2004. – Т. 76. – №. 2. – С. 323.</w:t>
      </w:r>
    </w:p>
    <w:p w:rsidR="005717F3" w:rsidRPr="00385D90" w:rsidRDefault="005717F3" w:rsidP="00152DB5">
      <w:pPr>
        <w:numPr>
          <w:ilvl w:val="0"/>
          <w:numId w:val="7"/>
        </w:numPr>
        <w:jc w:val="both"/>
        <w:rPr>
          <w:lang w:val="en-US"/>
        </w:rPr>
      </w:pPr>
      <w:r w:rsidRPr="00385D90">
        <w:rPr>
          <w:lang w:val="en-US"/>
        </w:rPr>
        <w:t>Soeya S. et al. Effect of metallic additives (M) on the exchange coupling of antiferromagnetic CrMnM</w:t>
      </w:r>
      <w:r w:rsidRPr="00385D90">
        <w:rPr>
          <w:vertAlign w:val="subscript"/>
          <w:lang w:val="en-US"/>
        </w:rPr>
        <w:t>x</w:t>
      </w:r>
      <w:r w:rsidRPr="00385D90">
        <w:rPr>
          <w:lang w:val="en-US"/>
        </w:rPr>
        <w:t xml:space="preserve"> films to a ferromagnetic Ni81Fe19 film //Journal of applied physics. – 1997. – Т. 81. – №. 9. – С. 6488-6490.</w:t>
      </w:r>
    </w:p>
    <w:p w:rsidR="005717F3" w:rsidRPr="00385D90" w:rsidRDefault="005717F3" w:rsidP="00152DB5">
      <w:pPr>
        <w:numPr>
          <w:ilvl w:val="0"/>
          <w:numId w:val="7"/>
        </w:numPr>
        <w:jc w:val="both"/>
      </w:pPr>
      <w:r w:rsidRPr="00385D90">
        <w:rPr>
          <w:lang w:val="en-US"/>
        </w:rPr>
        <w:t xml:space="preserve">Фещенко А. А. и др. </w:t>
      </w:r>
      <w:r w:rsidRPr="00385D90">
        <w:t xml:space="preserve">Особенности проявления антиферромагнетизма сплава </w:t>
      </w:r>
      <w:r w:rsidRPr="00385D90">
        <w:rPr>
          <w:lang w:val="en-US"/>
        </w:rPr>
        <w:t>Cr</w:t>
      </w:r>
      <w:r w:rsidRPr="00385D90">
        <w:t>-</w:t>
      </w:r>
      <w:r w:rsidRPr="00385D90">
        <w:rPr>
          <w:lang w:val="en-US"/>
        </w:rPr>
        <w:t>Mn</w:t>
      </w:r>
      <w:r w:rsidRPr="00385D90">
        <w:t xml:space="preserve"> в составе плёночных композитов типа (</w:t>
      </w:r>
      <w:r w:rsidRPr="00385D90">
        <w:rPr>
          <w:lang w:val="en-US"/>
        </w:rPr>
        <w:t>Cr</w:t>
      </w:r>
      <w:r w:rsidRPr="00385D90">
        <w:t>-</w:t>
      </w:r>
      <w:proofErr w:type="gramStart"/>
      <w:r w:rsidRPr="00385D90">
        <w:rPr>
          <w:lang w:val="en-US"/>
        </w:rPr>
        <w:t>Mn</w:t>
      </w:r>
      <w:r w:rsidRPr="00385D90">
        <w:t>)/</w:t>
      </w:r>
      <w:proofErr w:type="gramEnd"/>
      <w:r w:rsidRPr="00385D90">
        <w:rPr>
          <w:lang w:val="en-US"/>
        </w:rPr>
        <w:t>Fe</w:t>
      </w:r>
      <w:r w:rsidRPr="00385D90">
        <w:t xml:space="preserve"> //Физика твердого тела. – 2023. – Т. 65. – №. 6. – С. 961-966.</w:t>
      </w:r>
    </w:p>
    <w:p w:rsidR="00673033" w:rsidRPr="00385D90" w:rsidRDefault="005717F3" w:rsidP="00152DB5">
      <w:pPr>
        <w:numPr>
          <w:ilvl w:val="0"/>
          <w:numId w:val="7"/>
        </w:numPr>
        <w:jc w:val="both"/>
      </w:pPr>
      <w:r w:rsidRPr="00385D90">
        <w:rPr>
          <w:lang w:val="en-US"/>
        </w:rPr>
        <w:t xml:space="preserve">Васьковский В. О. и др. </w:t>
      </w:r>
      <w:r w:rsidRPr="00385D90">
        <w:t>Влияние буферных покрытий на структурное состояние и магнитные свойства пленок (</w:t>
      </w:r>
      <w:r w:rsidRPr="00385D90">
        <w:rPr>
          <w:lang w:val="en-US"/>
        </w:rPr>
        <w:t>Cr</w:t>
      </w:r>
      <w:r w:rsidRPr="00385D90">
        <w:t>-</w:t>
      </w:r>
      <w:proofErr w:type="gramStart"/>
      <w:r w:rsidRPr="00385D90">
        <w:rPr>
          <w:lang w:val="en-US"/>
        </w:rPr>
        <w:t>Mn</w:t>
      </w:r>
      <w:r w:rsidRPr="00385D90">
        <w:t>)/</w:t>
      </w:r>
      <w:proofErr w:type="gramEnd"/>
      <w:r w:rsidRPr="00385D90">
        <w:rPr>
          <w:lang w:val="en-US"/>
        </w:rPr>
        <w:t>Fe</w:t>
      </w:r>
      <w:r w:rsidRPr="00385D90">
        <w:t xml:space="preserve"> //Журнал технической физики. – 2023. – Т. 93. – №. 5. – С. 679-686.</w:t>
      </w:r>
    </w:p>
    <w:p w:rsidR="005717F3" w:rsidRPr="005717F3" w:rsidRDefault="005717F3" w:rsidP="005717F3">
      <w:pPr>
        <w:ind w:left="786"/>
        <w:jc w:val="both"/>
      </w:pPr>
    </w:p>
    <w:sectPr w:rsidR="005717F3" w:rsidRPr="005717F3" w:rsidSect="00745D1B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78" w:rsidRDefault="001F4F78">
      <w:r>
        <w:separator/>
      </w:r>
    </w:p>
  </w:endnote>
  <w:endnote w:type="continuationSeparator" w:id="0">
    <w:p w:rsidR="001F4F78" w:rsidRDefault="001F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78" w:rsidRDefault="001F4F78">
      <w:r>
        <w:separator/>
      </w:r>
    </w:p>
  </w:footnote>
  <w:footnote w:type="continuationSeparator" w:id="0">
    <w:p w:rsidR="001F4F78" w:rsidRDefault="001F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7662520"/>
    <w:multiLevelType w:val="hybridMultilevel"/>
    <w:tmpl w:val="697299BC"/>
    <w:lvl w:ilvl="0" w:tplc="F768E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02F04"/>
    <w:rsid w:val="00011E41"/>
    <w:rsid w:val="0001357F"/>
    <w:rsid w:val="000217BA"/>
    <w:rsid w:val="00041583"/>
    <w:rsid w:val="00054D1C"/>
    <w:rsid w:val="00057723"/>
    <w:rsid w:val="0007115A"/>
    <w:rsid w:val="00073747"/>
    <w:rsid w:val="0007493A"/>
    <w:rsid w:val="00081B12"/>
    <w:rsid w:val="00082FB2"/>
    <w:rsid w:val="00084FBB"/>
    <w:rsid w:val="00097FB7"/>
    <w:rsid w:val="000A66E6"/>
    <w:rsid w:val="000A7C0A"/>
    <w:rsid w:val="000B205A"/>
    <w:rsid w:val="000B764C"/>
    <w:rsid w:val="000C514B"/>
    <w:rsid w:val="000C565C"/>
    <w:rsid w:val="000D0680"/>
    <w:rsid w:val="000D3C93"/>
    <w:rsid w:val="000E7F19"/>
    <w:rsid w:val="00101912"/>
    <w:rsid w:val="001064F6"/>
    <w:rsid w:val="00111502"/>
    <w:rsid w:val="00143D5B"/>
    <w:rsid w:val="00145559"/>
    <w:rsid w:val="00145725"/>
    <w:rsid w:val="00152DB5"/>
    <w:rsid w:val="001560FA"/>
    <w:rsid w:val="0017432B"/>
    <w:rsid w:val="00191B00"/>
    <w:rsid w:val="001942D4"/>
    <w:rsid w:val="001C34DE"/>
    <w:rsid w:val="001C65A7"/>
    <w:rsid w:val="001D11E7"/>
    <w:rsid w:val="001E18B5"/>
    <w:rsid w:val="001F4F78"/>
    <w:rsid w:val="00203945"/>
    <w:rsid w:val="0020543F"/>
    <w:rsid w:val="00212E39"/>
    <w:rsid w:val="00217581"/>
    <w:rsid w:val="002237AC"/>
    <w:rsid w:val="00245B14"/>
    <w:rsid w:val="00246EF8"/>
    <w:rsid w:val="002522CA"/>
    <w:rsid w:val="002649A3"/>
    <w:rsid w:val="002700F0"/>
    <w:rsid w:val="002D0661"/>
    <w:rsid w:val="002D0728"/>
    <w:rsid w:val="002D6877"/>
    <w:rsid w:val="002D7E13"/>
    <w:rsid w:val="002E32B9"/>
    <w:rsid w:val="0030762D"/>
    <w:rsid w:val="003134BF"/>
    <w:rsid w:val="0034624D"/>
    <w:rsid w:val="00350A58"/>
    <w:rsid w:val="003527EA"/>
    <w:rsid w:val="0036078F"/>
    <w:rsid w:val="00372AAD"/>
    <w:rsid w:val="00372B30"/>
    <w:rsid w:val="003735A0"/>
    <w:rsid w:val="00385D90"/>
    <w:rsid w:val="00387196"/>
    <w:rsid w:val="003A1889"/>
    <w:rsid w:val="003A7D50"/>
    <w:rsid w:val="003B0219"/>
    <w:rsid w:val="003B5055"/>
    <w:rsid w:val="003C665C"/>
    <w:rsid w:val="003E4ED7"/>
    <w:rsid w:val="00407061"/>
    <w:rsid w:val="0040718C"/>
    <w:rsid w:val="00412D4B"/>
    <w:rsid w:val="00434DAF"/>
    <w:rsid w:val="00441E96"/>
    <w:rsid w:val="00442D0A"/>
    <w:rsid w:val="004476F7"/>
    <w:rsid w:val="004478F0"/>
    <w:rsid w:val="00461070"/>
    <w:rsid w:val="00471C89"/>
    <w:rsid w:val="004774A3"/>
    <w:rsid w:val="004852A9"/>
    <w:rsid w:val="00486049"/>
    <w:rsid w:val="004875E8"/>
    <w:rsid w:val="00491A8A"/>
    <w:rsid w:val="004C1B51"/>
    <w:rsid w:val="004C7EF0"/>
    <w:rsid w:val="004D3AF8"/>
    <w:rsid w:val="004E1A75"/>
    <w:rsid w:val="004E7D32"/>
    <w:rsid w:val="004F0E58"/>
    <w:rsid w:val="004F3B26"/>
    <w:rsid w:val="005042CD"/>
    <w:rsid w:val="0050555F"/>
    <w:rsid w:val="00510194"/>
    <w:rsid w:val="00512DEC"/>
    <w:rsid w:val="00522852"/>
    <w:rsid w:val="00522D1E"/>
    <w:rsid w:val="00522F93"/>
    <w:rsid w:val="00530FE6"/>
    <w:rsid w:val="00533991"/>
    <w:rsid w:val="00536E00"/>
    <w:rsid w:val="005539D7"/>
    <w:rsid w:val="005656FA"/>
    <w:rsid w:val="00567E13"/>
    <w:rsid w:val="005717F3"/>
    <w:rsid w:val="00585219"/>
    <w:rsid w:val="00585FDB"/>
    <w:rsid w:val="005A0ADD"/>
    <w:rsid w:val="005B478A"/>
    <w:rsid w:val="005C1810"/>
    <w:rsid w:val="005C5F32"/>
    <w:rsid w:val="005D139C"/>
    <w:rsid w:val="005E4425"/>
    <w:rsid w:val="005E788B"/>
    <w:rsid w:val="005F4736"/>
    <w:rsid w:val="006014C8"/>
    <w:rsid w:val="00604495"/>
    <w:rsid w:val="00604F95"/>
    <w:rsid w:val="00613B5D"/>
    <w:rsid w:val="0061780A"/>
    <w:rsid w:val="00623A05"/>
    <w:rsid w:val="00630801"/>
    <w:rsid w:val="00651BA1"/>
    <w:rsid w:val="0065799F"/>
    <w:rsid w:val="00665540"/>
    <w:rsid w:val="00673033"/>
    <w:rsid w:val="00684521"/>
    <w:rsid w:val="00691213"/>
    <w:rsid w:val="006A3D4D"/>
    <w:rsid w:val="006A5C30"/>
    <w:rsid w:val="006B4193"/>
    <w:rsid w:val="006B7881"/>
    <w:rsid w:val="006C3CA8"/>
    <w:rsid w:val="006C6C75"/>
    <w:rsid w:val="006D39CB"/>
    <w:rsid w:val="006E2A0B"/>
    <w:rsid w:val="006F21F0"/>
    <w:rsid w:val="006F220E"/>
    <w:rsid w:val="00704E39"/>
    <w:rsid w:val="0071479B"/>
    <w:rsid w:val="0071646F"/>
    <w:rsid w:val="00720184"/>
    <w:rsid w:val="00726440"/>
    <w:rsid w:val="00745D1B"/>
    <w:rsid w:val="007533AC"/>
    <w:rsid w:val="007564E5"/>
    <w:rsid w:val="00763BEC"/>
    <w:rsid w:val="0078361D"/>
    <w:rsid w:val="007B0060"/>
    <w:rsid w:val="007C0667"/>
    <w:rsid w:val="007C15AF"/>
    <w:rsid w:val="007C425E"/>
    <w:rsid w:val="007D7951"/>
    <w:rsid w:val="007E281C"/>
    <w:rsid w:val="007E2B50"/>
    <w:rsid w:val="007E3472"/>
    <w:rsid w:val="007F5319"/>
    <w:rsid w:val="007F5491"/>
    <w:rsid w:val="00804CEF"/>
    <w:rsid w:val="00813C9E"/>
    <w:rsid w:val="008309D3"/>
    <w:rsid w:val="00842AC1"/>
    <w:rsid w:val="00845569"/>
    <w:rsid w:val="0085032C"/>
    <w:rsid w:val="00853D7F"/>
    <w:rsid w:val="0086765A"/>
    <w:rsid w:val="008811CE"/>
    <w:rsid w:val="008900A8"/>
    <w:rsid w:val="008947ED"/>
    <w:rsid w:val="008A2CA1"/>
    <w:rsid w:val="008A36BD"/>
    <w:rsid w:val="008B72A4"/>
    <w:rsid w:val="008D0BA9"/>
    <w:rsid w:val="008D0BC8"/>
    <w:rsid w:val="008D3631"/>
    <w:rsid w:val="008E3A7A"/>
    <w:rsid w:val="008E6318"/>
    <w:rsid w:val="008F41D2"/>
    <w:rsid w:val="008F5B75"/>
    <w:rsid w:val="00904422"/>
    <w:rsid w:val="00904BA7"/>
    <w:rsid w:val="009174E8"/>
    <w:rsid w:val="0092428B"/>
    <w:rsid w:val="0092508D"/>
    <w:rsid w:val="00925138"/>
    <w:rsid w:val="00960060"/>
    <w:rsid w:val="009654CD"/>
    <w:rsid w:val="00965676"/>
    <w:rsid w:val="00971DA1"/>
    <w:rsid w:val="00977F19"/>
    <w:rsid w:val="009C0513"/>
    <w:rsid w:val="009C6D9B"/>
    <w:rsid w:val="009D1338"/>
    <w:rsid w:val="009E68E5"/>
    <w:rsid w:val="009F1B7E"/>
    <w:rsid w:val="009F3AFE"/>
    <w:rsid w:val="00A01E54"/>
    <w:rsid w:val="00A0457D"/>
    <w:rsid w:val="00A07E56"/>
    <w:rsid w:val="00A16658"/>
    <w:rsid w:val="00A220CE"/>
    <w:rsid w:val="00A318C8"/>
    <w:rsid w:val="00A443D7"/>
    <w:rsid w:val="00A72F53"/>
    <w:rsid w:val="00A75EEA"/>
    <w:rsid w:val="00A840F5"/>
    <w:rsid w:val="00AB10A1"/>
    <w:rsid w:val="00AB5548"/>
    <w:rsid w:val="00AD0AA6"/>
    <w:rsid w:val="00AD4300"/>
    <w:rsid w:val="00B03A03"/>
    <w:rsid w:val="00B07841"/>
    <w:rsid w:val="00B322D7"/>
    <w:rsid w:val="00B3594E"/>
    <w:rsid w:val="00B40569"/>
    <w:rsid w:val="00B4564D"/>
    <w:rsid w:val="00B60661"/>
    <w:rsid w:val="00B71CCF"/>
    <w:rsid w:val="00B87ADC"/>
    <w:rsid w:val="00B9050C"/>
    <w:rsid w:val="00BA269F"/>
    <w:rsid w:val="00BB1D57"/>
    <w:rsid w:val="00BC53DF"/>
    <w:rsid w:val="00BE326A"/>
    <w:rsid w:val="00BF1D85"/>
    <w:rsid w:val="00BF258B"/>
    <w:rsid w:val="00BF476C"/>
    <w:rsid w:val="00C13C29"/>
    <w:rsid w:val="00C13C66"/>
    <w:rsid w:val="00C216D6"/>
    <w:rsid w:val="00C23BEC"/>
    <w:rsid w:val="00C248C4"/>
    <w:rsid w:val="00C551A2"/>
    <w:rsid w:val="00C55FC0"/>
    <w:rsid w:val="00C60BA8"/>
    <w:rsid w:val="00C80466"/>
    <w:rsid w:val="00C82183"/>
    <w:rsid w:val="00C92CD8"/>
    <w:rsid w:val="00CB37E9"/>
    <w:rsid w:val="00CC748C"/>
    <w:rsid w:val="00CD38C5"/>
    <w:rsid w:val="00CD4908"/>
    <w:rsid w:val="00CE5B12"/>
    <w:rsid w:val="00CF06C1"/>
    <w:rsid w:val="00D03172"/>
    <w:rsid w:val="00D11384"/>
    <w:rsid w:val="00D22CDF"/>
    <w:rsid w:val="00D26D2F"/>
    <w:rsid w:val="00D3570F"/>
    <w:rsid w:val="00D3747C"/>
    <w:rsid w:val="00D47988"/>
    <w:rsid w:val="00D6493C"/>
    <w:rsid w:val="00D90DF5"/>
    <w:rsid w:val="00DA1F39"/>
    <w:rsid w:val="00DB2564"/>
    <w:rsid w:val="00DD21E3"/>
    <w:rsid w:val="00DD4A0B"/>
    <w:rsid w:val="00DD7765"/>
    <w:rsid w:val="00E003CF"/>
    <w:rsid w:val="00E12E50"/>
    <w:rsid w:val="00E20375"/>
    <w:rsid w:val="00E22224"/>
    <w:rsid w:val="00E42C9E"/>
    <w:rsid w:val="00E61EAA"/>
    <w:rsid w:val="00E63F1A"/>
    <w:rsid w:val="00E64A9A"/>
    <w:rsid w:val="00E65676"/>
    <w:rsid w:val="00E65683"/>
    <w:rsid w:val="00E858A7"/>
    <w:rsid w:val="00E946B6"/>
    <w:rsid w:val="00EA4C97"/>
    <w:rsid w:val="00ED0FEB"/>
    <w:rsid w:val="00EE2373"/>
    <w:rsid w:val="00EF5FB6"/>
    <w:rsid w:val="00F30866"/>
    <w:rsid w:val="00F40B92"/>
    <w:rsid w:val="00F510CF"/>
    <w:rsid w:val="00F52B6D"/>
    <w:rsid w:val="00F538BF"/>
    <w:rsid w:val="00F7405A"/>
    <w:rsid w:val="00FA0D2D"/>
    <w:rsid w:val="00FA49DD"/>
    <w:rsid w:val="00FB123D"/>
    <w:rsid w:val="00FC0C73"/>
    <w:rsid w:val="00FC14AB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CF894-8A90-40D4-AD63-8E18F10E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customStyle="1" w:styleId="6">
    <w:name w:val="(6) Название ВУЗа"/>
    <w:basedOn w:val="a"/>
    <w:next w:val="a"/>
    <w:rsid w:val="00246EF8"/>
    <w:pPr>
      <w:keepNext/>
      <w:keepLines/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feshchenko@urf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7F7E-F904-4EF0-8B34-A82D26AD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4499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mailto:a.a.feshchenko@urfu.ru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Windows User</cp:lastModifiedBy>
  <cp:revision>2</cp:revision>
  <dcterms:created xsi:type="dcterms:W3CDTF">2024-02-29T18:24:00Z</dcterms:created>
  <dcterms:modified xsi:type="dcterms:W3CDTF">2024-02-29T18:24:00Z</dcterms:modified>
</cp:coreProperties>
</file>