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CEB1" w14:textId="3678B6FF" w:rsidR="004A0310" w:rsidRDefault="00326477" w:rsidP="002163BA">
      <w:pPr>
        <w:spacing w:line="240" w:lineRule="auto"/>
        <w:ind w:firstLine="0"/>
        <w:jc w:val="center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Магнитные свойства спеченных и </w:t>
      </w:r>
      <w:proofErr w:type="spellStart"/>
      <w:r>
        <w:rPr>
          <w:b/>
          <w:bCs/>
          <w:sz w:val="24"/>
          <w:szCs w:val="20"/>
        </w:rPr>
        <w:t>быстрозакаленных</w:t>
      </w:r>
      <w:proofErr w:type="spellEnd"/>
      <w:r>
        <w:rPr>
          <w:b/>
          <w:bCs/>
          <w:sz w:val="24"/>
          <w:szCs w:val="20"/>
        </w:rPr>
        <w:t xml:space="preserve"> сплавов </w:t>
      </w:r>
      <w:proofErr w:type="spellStart"/>
      <w:r w:rsidRPr="00326477">
        <w:rPr>
          <w:b/>
          <w:bCs/>
          <w:sz w:val="24"/>
          <w:szCs w:val="20"/>
          <w:lang w:val="en-US"/>
        </w:rPr>
        <w:t>Sm</w:t>
      </w:r>
      <w:proofErr w:type="spellEnd"/>
      <w:r w:rsidRPr="00326477">
        <w:rPr>
          <w:b/>
          <w:bCs/>
          <w:sz w:val="24"/>
          <w:szCs w:val="20"/>
          <w:vertAlign w:val="subscript"/>
        </w:rPr>
        <w:t>8,2</w:t>
      </w:r>
      <w:r w:rsidRPr="00326477">
        <w:rPr>
          <w:b/>
          <w:bCs/>
          <w:sz w:val="24"/>
          <w:szCs w:val="20"/>
          <w:lang w:val="en-US"/>
        </w:rPr>
        <w:t>Fe</w:t>
      </w:r>
      <w:r w:rsidRPr="00326477">
        <w:rPr>
          <w:b/>
          <w:bCs/>
          <w:sz w:val="24"/>
          <w:szCs w:val="20"/>
          <w:vertAlign w:val="subscript"/>
        </w:rPr>
        <w:t>76,6</w:t>
      </w:r>
      <w:r w:rsidRPr="00326477">
        <w:rPr>
          <w:b/>
          <w:bCs/>
          <w:sz w:val="24"/>
          <w:szCs w:val="20"/>
          <w:lang w:val="en-US"/>
        </w:rPr>
        <w:t>Ti</w:t>
      </w:r>
      <w:r w:rsidRPr="00326477">
        <w:rPr>
          <w:b/>
          <w:bCs/>
          <w:sz w:val="24"/>
          <w:szCs w:val="20"/>
          <w:vertAlign w:val="subscript"/>
        </w:rPr>
        <w:t>7,6</w:t>
      </w:r>
      <w:r w:rsidRPr="00326477">
        <w:rPr>
          <w:b/>
          <w:bCs/>
          <w:sz w:val="24"/>
          <w:szCs w:val="20"/>
          <w:lang w:val="en-US"/>
        </w:rPr>
        <w:t>V</w:t>
      </w:r>
      <w:r w:rsidRPr="00326477">
        <w:rPr>
          <w:b/>
          <w:bCs/>
          <w:sz w:val="24"/>
          <w:szCs w:val="20"/>
          <w:vertAlign w:val="subscript"/>
        </w:rPr>
        <w:t>7,6</w:t>
      </w:r>
    </w:p>
    <w:p w14:paraId="0F482EB3" w14:textId="347D3327" w:rsidR="00326477" w:rsidRPr="002163BA" w:rsidRDefault="00326477" w:rsidP="002163BA">
      <w:pPr>
        <w:spacing w:line="240" w:lineRule="auto"/>
        <w:ind w:firstLine="0"/>
        <w:jc w:val="center"/>
        <w:rPr>
          <w:b/>
          <w:bCs/>
          <w:i/>
          <w:iCs/>
          <w:sz w:val="24"/>
          <w:szCs w:val="20"/>
        </w:rPr>
      </w:pPr>
      <w:r w:rsidRPr="002163BA">
        <w:rPr>
          <w:b/>
          <w:bCs/>
          <w:i/>
          <w:iCs/>
          <w:sz w:val="24"/>
          <w:szCs w:val="20"/>
        </w:rPr>
        <w:t>Шалагинов А.Н.</w:t>
      </w:r>
    </w:p>
    <w:p w14:paraId="793F52B8" w14:textId="41E71B80" w:rsidR="00326477" w:rsidRPr="002163BA" w:rsidRDefault="00326477" w:rsidP="002163BA">
      <w:pPr>
        <w:spacing w:line="240" w:lineRule="auto"/>
        <w:ind w:firstLine="0"/>
        <w:jc w:val="center"/>
        <w:rPr>
          <w:b/>
          <w:bCs/>
          <w:i/>
          <w:iCs/>
          <w:sz w:val="24"/>
          <w:szCs w:val="20"/>
        </w:rPr>
      </w:pPr>
      <w:r w:rsidRPr="002163BA">
        <w:rPr>
          <w:b/>
          <w:bCs/>
          <w:i/>
          <w:iCs/>
          <w:sz w:val="24"/>
          <w:szCs w:val="20"/>
        </w:rPr>
        <w:t>Студент</w:t>
      </w:r>
    </w:p>
    <w:p w14:paraId="27FE7597" w14:textId="77777777" w:rsidR="001A14BF" w:rsidRPr="001A14BF" w:rsidRDefault="001A14BF" w:rsidP="00962724">
      <w:pPr>
        <w:spacing w:line="240" w:lineRule="auto"/>
        <w:ind w:firstLine="0"/>
        <w:jc w:val="center"/>
        <w:rPr>
          <w:i/>
          <w:iCs/>
          <w:sz w:val="22"/>
          <w:szCs w:val="18"/>
        </w:rPr>
      </w:pPr>
      <w:r w:rsidRPr="001A14BF">
        <w:rPr>
          <w:rStyle w:val="a9"/>
          <w:rFonts w:eastAsiaTheme="majorEastAsia"/>
          <w:color w:val="000000"/>
          <w:sz w:val="24"/>
          <w:szCs w:val="20"/>
          <w:shd w:val="clear" w:color="auto" w:fill="FFFFFF"/>
        </w:rPr>
        <w:t xml:space="preserve">Уральский федеральный университет имени первого президента России </w:t>
      </w:r>
      <w:proofErr w:type="gramStart"/>
      <w:r w:rsidRPr="001A14BF">
        <w:rPr>
          <w:rStyle w:val="a9"/>
          <w:rFonts w:eastAsiaTheme="majorEastAsia"/>
          <w:color w:val="000000"/>
          <w:sz w:val="24"/>
          <w:szCs w:val="20"/>
          <w:shd w:val="clear" w:color="auto" w:fill="FFFFFF"/>
        </w:rPr>
        <w:t>Б.Н.</w:t>
      </w:r>
      <w:proofErr w:type="gramEnd"/>
      <w:r w:rsidRPr="001A14BF">
        <w:rPr>
          <w:rStyle w:val="a9"/>
          <w:rFonts w:eastAsiaTheme="majorEastAsia"/>
          <w:color w:val="000000"/>
          <w:sz w:val="24"/>
          <w:szCs w:val="20"/>
          <w:shd w:val="clear" w:color="auto" w:fill="FFFFFF"/>
        </w:rPr>
        <w:t xml:space="preserve"> Ельцина, </w:t>
      </w:r>
      <w:proofErr w:type="spellStart"/>
      <w:r w:rsidRPr="001A14BF">
        <w:rPr>
          <w:rStyle w:val="a9"/>
          <w:rFonts w:eastAsiaTheme="majorEastAsia"/>
          <w:color w:val="000000"/>
          <w:sz w:val="24"/>
          <w:szCs w:val="20"/>
          <w:shd w:val="clear" w:color="auto" w:fill="FFFFFF"/>
        </w:rPr>
        <w:t>ИЕНиМ</w:t>
      </w:r>
      <w:proofErr w:type="spellEnd"/>
      <w:r w:rsidRPr="001A14BF">
        <w:rPr>
          <w:rStyle w:val="a9"/>
          <w:rFonts w:eastAsiaTheme="majorEastAsia"/>
          <w:color w:val="000000"/>
          <w:sz w:val="24"/>
          <w:szCs w:val="20"/>
          <w:shd w:val="clear" w:color="auto" w:fill="FFFFFF"/>
        </w:rPr>
        <w:t>, кафедра магнетизма и магнитных наноматериалов, Екатеринбург, Россия</w:t>
      </w:r>
      <w:r w:rsidRPr="001A14BF">
        <w:rPr>
          <w:i/>
          <w:iCs/>
          <w:sz w:val="22"/>
          <w:szCs w:val="18"/>
        </w:rPr>
        <w:t xml:space="preserve"> </w:t>
      </w:r>
    </w:p>
    <w:p w14:paraId="014FE7E0" w14:textId="1A6ECEC1" w:rsidR="002163BA" w:rsidRPr="00962724" w:rsidRDefault="00000000" w:rsidP="00962724">
      <w:pPr>
        <w:spacing w:line="240" w:lineRule="auto"/>
        <w:ind w:firstLine="0"/>
        <w:jc w:val="center"/>
        <w:rPr>
          <w:i/>
          <w:iCs/>
          <w:sz w:val="24"/>
          <w:szCs w:val="20"/>
        </w:rPr>
      </w:pPr>
      <w:hyperlink r:id="rId4" w:history="1">
        <w:r w:rsidR="002163BA" w:rsidRPr="00F3271D">
          <w:rPr>
            <w:rStyle w:val="a7"/>
            <w:i/>
            <w:iCs/>
            <w:sz w:val="24"/>
            <w:szCs w:val="20"/>
            <w:lang w:val="en-US"/>
          </w:rPr>
          <w:t>Arkady</w:t>
        </w:r>
        <w:r w:rsidR="002163BA" w:rsidRPr="00962724">
          <w:rPr>
            <w:rStyle w:val="a7"/>
            <w:i/>
            <w:iCs/>
            <w:sz w:val="24"/>
            <w:szCs w:val="20"/>
          </w:rPr>
          <w:t>.</w:t>
        </w:r>
        <w:r w:rsidR="002163BA" w:rsidRPr="00F3271D">
          <w:rPr>
            <w:rStyle w:val="a7"/>
            <w:i/>
            <w:iCs/>
            <w:sz w:val="24"/>
            <w:szCs w:val="20"/>
            <w:lang w:val="en-US"/>
          </w:rPr>
          <w:t>Shalaginov</w:t>
        </w:r>
        <w:r w:rsidR="002163BA" w:rsidRPr="00962724">
          <w:rPr>
            <w:rStyle w:val="a7"/>
            <w:i/>
            <w:iCs/>
            <w:sz w:val="24"/>
            <w:szCs w:val="20"/>
          </w:rPr>
          <w:t>@</w:t>
        </w:r>
        <w:r w:rsidR="002163BA" w:rsidRPr="00F3271D">
          <w:rPr>
            <w:rStyle w:val="a7"/>
            <w:i/>
            <w:iCs/>
            <w:sz w:val="24"/>
            <w:szCs w:val="20"/>
            <w:lang w:val="en-US"/>
          </w:rPr>
          <w:t>urfu</w:t>
        </w:r>
        <w:r w:rsidR="002163BA" w:rsidRPr="00962724">
          <w:rPr>
            <w:rStyle w:val="a7"/>
            <w:i/>
            <w:iCs/>
            <w:sz w:val="24"/>
            <w:szCs w:val="20"/>
          </w:rPr>
          <w:t>.</w:t>
        </w:r>
        <w:r w:rsidR="002163BA" w:rsidRPr="00F3271D">
          <w:rPr>
            <w:rStyle w:val="a7"/>
            <w:i/>
            <w:iCs/>
            <w:sz w:val="24"/>
            <w:szCs w:val="20"/>
            <w:lang w:val="en-US"/>
          </w:rPr>
          <w:t>me</w:t>
        </w:r>
      </w:hyperlink>
    </w:p>
    <w:p w14:paraId="23F74E3B" w14:textId="05DF8A1F" w:rsidR="00962724" w:rsidRDefault="00962724" w:rsidP="00962724">
      <w:pPr>
        <w:spacing w:line="240" w:lineRule="auto"/>
        <w:ind w:firstLine="397"/>
        <w:jc w:val="both"/>
        <w:rPr>
          <w:sz w:val="24"/>
          <w:szCs w:val="24"/>
        </w:rPr>
      </w:pPr>
      <w:r w:rsidRPr="002C476E">
        <w:rPr>
          <w:sz w:val="24"/>
          <w:szCs w:val="24"/>
        </w:rPr>
        <w:t>С каждым годом в мире</w:t>
      </w:r>
      <w:r w:rsidRPr="00962724">
        <w:rPr>
          <w:sz w:val="24"/>
          <w:szCs w:val="24"/>
        </w:rPr>
        <w:t xml:space="preserve"> </w:t>
      </w:r>
      <w:r>
        <w:rPr>
          <w:sz w:val="24"/>
          <w:szCs w:val="24"/>
        </w:rPr>
        <w:t>растет</w:t>
      </w:r>
      <w:r w:rsidRPr="002C476E">
        <w:rPr>
          <w:sz w:val="24"/>
          <w:szCs w:val="24"/>
        </w:rPr>
        <w:t xml:space="preserve"> потребность уменьшения использования ископаемого топлива для сокращения углеродного следа в атмосфере. С этой целью используются альтернативные способы получения энергии из возобновляемых источников: энергия ветра, солнца, приливов и отливов. </w:t>
      </w:r>
      <w:r>
        <w:rPr>
          <w:sz w:val="24"/>
          <w:szCs w:val="24"/>
        </w:rPr>
        <w:t>Уменьшение в</w:t>
      </w:r>
      <w:r w:rsidRPr="002C476E">
        <w:rPr>
          <w:sz w:val="24"/>
          <w:szCs w:val="24"/>
        </w:rPr>
        <w:t>ыброс</w:t>
      </w:r>
      <w:r>
        <w:rPr>
          <w:sz w:val="24"/>
          <w:szCs w:val="24"/>
        </w:rPr>
        <w:t>ов</w:t>
      </w:r>
      <w:r w:rsidRPr="002C476E">
        <w:rPr>
          <w:sz w:val="24"/>
          <w:szCs w:val="24"/>
        </w:rPr>
        <w:t xml:space="preserve"> углерода в атмосферу наземным транспортом </w:t>
      </w:r>
      <w:r>
        <w:rPr>
          <w:sz w:val="24"/>
          <w:szCs w:val="24"/>
        </w:rPr>
        <w:t>осуществляется</w:t>
      </w:r>
      <w:r w:rsidRPr="002C476E">
        <w:rPr>
          <w:sz w:val="24"/>
          <w:szCs w:val="24"/>
        </w:rPr>
        <w:t xml:space="preserve"> благодаря частичной замене бензиновых и дизельных на электрические или гибридные транспортные средства</w:t>
      </w:r>
      <w:r>
        <w:rPr>
          <w:sz w:val="24"/>
          <w:szCs w:val="24"/>
        </w:rPr>
        <w:t>, работу которых обеспечивают постоянные магниты.</w:t>
      </w:r>
      <w:r w:rsidRPr="002C476E">
        <w:rPr>
          <w:sz w:val="24"/>
          <w:szCs w:val="24"/>
        </w:rPr>
        <w:t xml:space="preserve"> Сформировавшаяся тенденция приводит к росту объема использования высокоэффективных постоянных магнитов, которые производятся с использованием редкоземельных металлов (РЗМ). В связи с высокой стоимостью РЗМ, экономически выгодно производств</w:t>
      </w:r>
      <w:r>
        <w:rPr>
          <w:sz w:val="24"/>
          <w:szCs w:val="24"/>
        </w:rPr>
        <w:t>о</w:t>
      </w:r>
      <w:r w:rsidRPr="002C476E">
        <w:rPr>
          <w:sz w:val="24"/>
          <w:szCs w:val="24"/>
        </w:rPr>
        <w:t xml:space="preserve"> постоянных магнитов, в которых их содержание было бы минимизировано. Одним из таких соединений является </w:t>
      </w:r>
      <w:proofErr w:type="spellStart"/>
      <w:proofErr w:type="gramStart"/>
      <w:r w:rsidRPr="002C476E">
        <w:rPr>
          <w:sz w:val="24"/>
          <w:szCs w:val="24"/>
          <w:lang w:val="en-US"/>
        </w:rPr>
        <w:t>Sm</w:t>
      </w:r>
      <w:proofErr w:type="spellEnd"/>
      <w:r w:rsidRPr="002C476E">
        <w:rPr>
          <w:sz w:val="24"/>
          <w:szCs w:val="24"/>
        </w:rPr>
        <w:t>(</w:t>
      </w:r>
      <w:proofErr w:type="gramEnd"/>
      <w:r w:rsidRPr="002C476E">
        <w:rPr>
          <w:sz w:val="24"/>
          <w:szCs w:val="24"/>
          <w:lang w:val="en-US"/>
        </w:rPr>
        <w:t>Fe</w:t>
      </w:r>
      <w:r w:rsidRPr="002C476E">
        <w:rPr>
          <w:sz w:val="24"/>
          <w:szCs w:val="24"/>
        </w:rPr>
        <w:t>,T)</w:t>
      </w:r>
      <w:r w:rsidRPr="002C476E">
        <w:rPr>
          <w:sz w:val="24"/>
          <w:szCs w:val="24"/>
          <w:vertAlign w:val="subscript"/>
        </w:rPr>
        <w:t>12</w:t>
      </w:r>
      <w:r w:rsidRPr="00962724">
        <w:rPr>
          <w:sz w:val="24"/>
          <w:szCs w:val="24"/>
        </w:rPr>
        <w:t xml:space="preserve"> </w:t>
      </w:r>
      <w:r w:rsidRPr="002C476E">
        <w:rPr>
          <w:sz w:val="24"/>
          <w:szCs w:val="24"/>
        </w:rPr>
        <w:t>(</w:t>
      </w:r>
      <w:r w:rsidRPr="002C476E">
        <w:rPr>
          <w:sz w:val="24"/>
          <w:szCs w:val="24"/>
          <w:lang w:val="en-US"/>
        </w:rPr>
        <w:t>T</w:t>
      </w:r>
      <w:r w:rsidRPr="002C476E">
        <w:rPr>
          <w:sz w:val="24"/>
          <w:szCs w:val="24"/>
        </w:rPr>
        <w:t xml:space="preserve"> = </w:t>
      </w:r>
      <w:r w:rsidRPr="002C476E">
        <w:rPr>
          <w:sz w:val="24"/>
          <w:szCs w:val="24"/>
          <w:lang w:val="en-US"/>
        </w:rPr>
        <w:t>Ti</w:t>
      </w:r>
      <w:r w:rsidRPr="002C476E">
        <w:rPr>
          <w:sz w:val="24"/>
          <w:szCs w:val="24"/>
        </w:rPr>
        <w:t xml:space="preserve">, </w:t>
      </w:r>
      <w:r w:rsidRPr="002C476E">
        <w:rPr>
          <w:sz w:val="24"/>
          <w:szCs w:val="24"/>
          <w:lang w:val="en-US"/>
        </w:rPr>
        <w:t>V</w:t>
      </w:r>
      <w:r w:rsidRPr="002C476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</w:t>
      </w:r>
      <w:r w:rsidRPr="002C476E">
        <w:rPr>
          <w:sz w:val="24"/>
          <w:szCs w:val="24"/>
          <w:lang w:val="en-US"/>
        </w:rPr>
        <w:t>o</w:t>
      </w:r>
      <w:r w:rsidRPr="002C476E">
        <w:rPr>
          <w:sz w:val="24"/>
          <w:szCs w:val="24"/>
        </w:rPr>
        <w:t xml:space="preserve"> и др.) с кристаллической структурой типа </w:t>
      </w:r>
      <w:proofErr w:type="spellStart"/>
      <w:r w:rsidRPr="002C476E">
        <w:rPr>
          <w:sz w:val="24"/>
          <w:szCs w:val="24"/>
          <w:lang w:val="en-US"/>
        </w:rPr>
        <w:t>ThMn</w:t>
      </w:r>
      <w:proofErr w:type="spellEnd"/>
      <w:r w:rsidRPr="002C476E">
        <w:rPr>
          <w:sz w:val="24"/>
          <w:szCs w:val="24"/>
          <w:vertAlign w:val="subscript"/>
        </w:rPr>
        <w:t>12</w:t>
      </w:r>
      <w:r w:rsidRPr="002C476E">
        <w:rPr>
          <w:sz w:val="24"/>
          <w:szCs w:val="24"/>
        </w:rPr>
        <w:t xml:space="preserve">. Это соединение содержит 7,7 </w:t>
      </w:r>
      <w:proofErr w:type="spellStart"/>
      <w:r w:rsidRPr="002C476E">
        <w:rPr>
          <w:sz w:val="24"/>
          <w:szCs w:val="24"/>
        </w:rPr>
        <w:t>ат</w:t>
      </w:r>
      <w:proofErr w:type="spellEnd"/>
      <w:r w:rsidRPr="002C476E">
        <w:rPr>
          <w:sz w:val="24"/>
          <w:szCs w:val="24"/>
        </w:rPr>
        <w:t xml:space="preserve">. % РЗЭ, по сравнению с 11,8 </w:t>
      </w:r>
      <w:proofErr w:type="spellStart"/>
      <w:r w:rsidRPr="002C476E">
        <w:rPr>
          <w:sz w:val="24"/>
          <w:szCs w:val="24"/>
        </w:rPr>
        <w:t>ат</w:t>
      </w:r>
      <w:proofErr w:type="spellEnd"/>
      <w:r w:rsidRPr="002C476E">
        <w:rPr>
          <w:sz w:val="24"/>
          <w:szCs w:val="24"/>
        </w:rPr>
        <w:t xml:space="preserve">. % в соединении </w:t>
      </w:r>
      <w:r w:rsidRPr="002C476E">
        <w:rPr>
          <w:sz w:val="24"/>
          <w:szCs w:val="24"/>
          <w:lang w:val="en-US"/>
        </w:rPr>
        <w:t>Nd</w:t>
      </w:r>
      <w:r w:rsidRPr="002C476E">
        <w:rPr>
          <w:sz w:val="24"/>
          <w:szCs w:val="24"/>
          <w:vertAlign w:val="subscript"/>
        </w:rPr>
        <w:t>2</w:t>
      </w:r>
      <w:r w:rsidRPr="002C476E">
        <w:rPr>
          <w:sz w:val="24"/>
          <w:szCs w:val="24"/>
        </w:rPr>
        <w:t>Fe</w:t>
      </w:r>
      <w:r w:rsidRPr="002C476E">
        <w:rPr>
          <w:sz w:val="24"/>
          <w:szCs w:val="24"/>
          <w:vertAlign w:val="subscript"/>
        </w:rPr>
        <w:t>14</w:t>
      </w:r>
      <w:r w:rsidRPr="002C476E">
        <w:rPr>
          <w:sz w:val="24"/>
          <w:szCs w:val="24"/>
        </w:rPr>
        <w:t xml:space="preserve">B. Наряду с этим, </w:t>
      </w:r>
      <w:proofErr w:type="spellStart"/>
      <w:r w:rsidRPr="002C476E">
        <w:rPr>
          <w:sz w:val="24"/>
          <w:szCs w:val="24"/>
          <w:lang w:val="en-US"/>
        </w:rPr>
        <w:t>Sm</w:t>
      </w:r>
      <w:proofErr w:type="spellEnd"/>
      <w:r w:rsidRPr="002C476E">
        <w:rPr>
          <w:sz w:val="24"/>
          <w:szCs w:val="24"/>
        </w:rPr>
        <w:t xml:space="preserve"> значительно дешевле </w:t>
      </w:r>
      <w:r w:rsidRPr="002C476E">
        <w:rPr>
          <w:sz w:val="24"/>
          <w:szCs w:val="24"/>
          <w:lang w:val="en-US"/>
        </w:rPr>
        <w:t>Nd</w:t>
      </w:r>
      <w:r w:rsidRPr="002C476E">
        <w:rPr>
          <w:sz w:val="24"/>
          <w:szCs w:val="24"/>
        </w:rPr>
        <w:t>.</w:t>
      </w:r>
    </w:p>
    <w:p w14:paraId="654F3286" w14:textId="7AED63AB" w:rsidR="00E47A5D" w:rsidRDefault="00E47A5D" w:rsidP="00962724">
      <w:pPr>
        <w:spacing w:line="240" w:lineRule="auto"/>
        <w:ind w:firstLine="397"/>
        <w:jc w:val="both"/>
        <w:rPr>
          <w:sz w:val="24"/>
          <w:szCs w:val="20"/>
        </w:rPr>
      </w:pPr>
      <w:r>
        <w:rPr>
          <w:sz w:val="24"/>
          <w:szCs w:val="24"/>
        </w:rPr>
        <w:t>Настоящая работа посвящена установлению влияния способа изготовления на гистерезисные магнитные свойства</w:t>
      </w:r>
      <w:r w:rsidR="00D47D46" w:rsidRPr="00D47D46">
        <w:rPr>
          <w:sz w:val="24"/>
          <w:szCs w:val="24"/>
        </w:rPr>
        <w:t xml:space="preserve"> </w:t>
      </w:r>
      <w:r w:rsidR="00D47D46">
        <w:rPr>
          <w:sz w:val="24"/>
          <w:szCs w:val="24"/>
        </w:rPr>
        <w:t>сплава</w:t>
      </w:r>
      <w:r>
        <w:rPr>
          <w:sz w:val="24"/>
          <w:szCs w:val="24"/>
        </w:rPr>
        <w:t xml:space="preserve"> </w:t>
      </w:r>
      <w:proofErr w:type="spellStart"/>
      <w:r w:rsidRPr="00E47A5D">
        <w:rPr>
          <w:sz w:val="24"/>
          <w:szCs w:val="20"/>
          <w:lang w:val="en-US"/>
        </w:rPr>
        <w:t>Sm</w:t>
      </w:r>
      <w:proofErr w:type="spellEnd"/>
      <w:r w:rsidRPr="00E47A5D">
        <w:rPr>
          <w:sz w:val="24"/>
          <w:szCs w:val="20"/>
          <w:vertAlign w:val="subscript"/>
        </w:rPr>
        <w:t>8,2</w:t>
      </w:r>
      <w:r w:rsidRPr="00E47A5D">
        <w:rPr>
          <w:sz w:val="24"/>
          <w:szCs w:val="20"/>
          <w:lang w:val="en-US"/>
        </w:rPr>
        <w:t>Fe</w:t>
      </w:r>
      <w:r w:rsidRPr="00E47A5D">
        <w:rPr>
          <w:sz w:val="24"/>
          <w:szCs w:val="20"/>
          <w:vertAlign w:val="subscript"/>
        </w:rPr>
        <w:t>76,6</w:t>
      </w:r>
      <w:r w:rsidRPr="00E47A5D">
        <w:rPr>
          <w:sz w:val="24"/>
          <w:szCs w:val="20"/>
          <w:lang w:val="en-US"/>
        </w:rPr>
        <w:t>Ti</w:t>
      </w:r>
      <w:r w:rsidRPr="00E47A5D">
        <w:rPr>
          <w:sz w:val="24"/>
          <w:szCs w:val="20"/>
          <w:vertAlign w:val="subscript"/>
        </w:rPr>
        <w:t>7,6</w:t>
      </w:r>
      <w:r w:rsidRPr="00E47A5D">
        <w:rPr>
          <w:sz w:val="24"/>
          <w:szCs w:val="20"/>
          <w:lang w:val="en-US"/>
        </w:rPr>
        <w:t>V</w:t>
      </w:r>
      <w:r w:rsidRPr="00E47A5D">
        <w:rPr>
          <w:sz w:val="24"/>
          <w:szCs w:val="20"/>
          <w:vertAlign w:val="subscript"/>
        </w:rPr>
        <w:t>7,6</w:t>
      </w:r>
      <w:r>
        <w:rPr>
          <w:sz w:val="24"/>
          <w:szCs w:val="20"/>
        </w:rPr>
        <w:t>. При получении магнитотвердого материала на основе этого сплава использованы два подхода: быстрая закалка и металлокерамическая технология.</w:t>
      </w:r>
    </w:p>
    <w:p w14:paraId="671E4B95" w14:textId="4B88E975" w:rsidR="00326477" w:rsidRDefault="00E47A5D" w:rsidP="00E47A5D">
      <w:pPr>
        <w:spacing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0"/>
        </w:rPr>
        <w:t xml:space="preserve">Из гомогенизированного сплава </w:t>
      </w:r>
      <w:proofErr w:type="spellStart"/>
      <w:r w:rsidRPr="00E47A5D">
        <w:rPr>
          <w:sz w:val="24"/>
          <w:szCs w:val="20"/>
          <w:lang w:val="en-US"/>
        </w:rPr>
        <w:t>Sm</w:t>
      </w:r>
      <w:proofErr w:type="spellEnd"/>
      <w:r w:rsidRPr="00E47A5D">
        <w:rPr>
          <w:sz w:val="24"/>
          <w:szCs w:val="20"/>
          <w:vertAlign w:val="subscript"/>
        </w:rPr>
        <w:t>8,2</w:t>
      </w:r>
      <w:r w:rsidRPr="00E47A5D">
        <w:rPr>
          <w:sz w:val="24"/>
          <w:szCs w:val="20"/>
          <w:lang w:val="en-US"/>
        </w:rPr>
        <w:t>Fe</w:t>
      </w:r>
      <w:r w:rsidRPr="00E47A5D">
        <w:rPr>
          <w:sz w:val="24"/>
          <w:szCs w:val="20"/>
          <w:vertAlign w:val="subscript"/>
        </w:rPr>
        <w:t>76,6</w:t>
      </w:r>
      <w:r w:rsidRPr="00E47A5D">
        <w:rPr>
          <w:sz w:val="24"/>
          <w:szCs w:val="20"/>
          <w:lang w:val="en-US"/>
        </w:rPr>
        <w:t>Ti</w:t>
      </w:r>
      <w:r w:rsidRPr="00E47A5D">
        <w:rPr>
          <w:sz w:val="24"/>
          <w:szCs w:val="20"/>
          <w:vertAlign w:val="subscript"/>
        </w:rPr>
        <w:t>7,6</w:t>
      </w:r>
      <w:r w:rsidRPr="00E47A5D">
        <w:rPr>
          <w:sz w:val="24"/>
          <w:szCs w:val="20"/>
          <w:lang w:val="en-US"/>
        </w:rPr>
        <w:t>V</w:t>
      </w:r>
      <w:r w:rsidRPr="00E47A5D">
        <w:rPr>
          <w:sz w:val="24"/>
          <w:szCs w:val="20"/>
          <w:vertAlign w:val="subscript"/>
        </w:rPr>
        <w:t>7,6</w:t>
      </w:r>
      <w:r w:rsidR="00D47D46">
        <w:rPr>
          <w:sz w:val="24"/>
          <w:szCs w:val="20"/>
        </w:rPr>
        <w:t xml:space="preserve"> (</w:t>
      </w:r>
      <w:proofErr w:type="spellStart"/>
      <w:r w:rsidR="00D47D46">
        <w:rPr>
          <w:sz w:val="24"/>
          <w:szCs w:val="20"/>
        </w:rPr>
        <w:t>ат</w:t>
      </w:r>
      <w:proofErr w:type="spellEnd"/>
      <w:r w:rsidR="00D47D46">
        <w:rPr>
          <w:sz w:val="24"/>
          <w:szCs w:val="20"/>
        </w:rPr>
        <w:t>. %)</w:t>
      </w:r>
      <w:r>
        <w:rPr>
          <w:sz w:val="24"/>
          <w:szCs w:val="20"/>
        </w:rPr>
        <w:t xml:space="preserve"> при скорости движения закалочной поверхности 30 м</w:t>
      </w:r>
      <w:r w:rsidRPr="00E47A5D">
        <w:rPr>
          <w:sz w:val="24"/>
          <w:szCs w:val="20"/>
        </w:rPr>
        <w:t>/</w:t>
      </w:r>
      <w:r>
        <w:rPr>
          <w:sz w:val="24"/>
          <w:szCs w:val="20"/>
          <w:lang w:val="en-US"/>
        </w:rPr>
        <w:t>c</w:t>
      </w:r>
      <w:r w:rsidRPr="00E47A5D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получен </w:t>
      </w:r>
      <w:proofErr w:type="spellStart"/>
      <w:r>
        <w:rPr>
          <w:sz w:val="24"/>
          <w:szCs w:val="20"/>
        </w:rPr>
        <w:t>быстрозакаленный</w:t>
      </w:r>
      <w:proofErr w:type="spellEnd"/>
      <w:r>
        <w:rPr>
          <w:sz w:val="24"/>
          <w:szCs w:val="20"/>
        </w:rPr>
        <w:t xml:space="preserve"> сплав (БЗС). Проведен его отжиг в аргоновой атмосфере при различных температурах. </w:t>
      </w:r>
      <w:r w:rsidRPr="002C476E">
        <w:rPr>
          <w:sz w:val="24"/>
          <w:szCs w:val="24"/>
        </w:rPr>
        <w:t xml:space="preserve">Это позволило определить температуру отжига, при которой формируется оптимальная микроструктура для получения максимально возможной коэрцитивной силы </w:t>
      </w:r>
      <w:r w:rsidR="00D47D46">
        <w:rPr>
          <w:sz w:val="24"/>
          <w:szCs w:val="24"/>
        </w:rPr>
        <w:t>синтезированного</w:t>
      </w:r>
      <w:r w:rsidRPr="002C476E">
        <w:rPr>
          <w:sz w:val="24"/>
          <w:szCs w:val="24"/>
        </w:rPr>
        <w:t xml:space="preserve"> БЗС. Наибольшее полученное значение </w:t>
      </w:r>
      <w:r w:rsidR="002600EB" w:rsidRPr="002600EB">
        <w:rPr>
          <w:sz w:val="24"/>
          <w:szCs w:val="24"/>
        </w:rPr>
        <w:t>коэрцитивной силы</w:t>
      </w:r>
      <w:r w:rsidRPr="002C476E">
        <w:rPr>
          <w:sz w:val="24"/>
          <w:szCs w:val="24"/>
        </w:rPr>
        <w:t xml:space="preserve"> составило </w:t>
      </w:r>
      <w:r w:rsidR="002600EB">
        <w:rPr>
          <w:sz w:val="24"/>
          <w:szCs w:val="24"/>
        </w:rPr>
        <w:t>9</w:t>
      </w:r>
      <w:r w:rsidRPr="002C476E">
        <w:rPr>
          <w:sz w:val="24"/>
          <w:szCs w:val="24"/>
        </w:rPr>
        <w:t xml:space="preserve"> </w:t>
      </w:r>
      <w:proofErr w:type="spellStart"/>
      <w:r w:rsidRPr="002C476E">
        <w:rPr>
          <w:sz w:val="24"/>
          <w:szCs w:val="24"/>
        </w:rPr>
        <w:t>кЭ</w:t>
      </w:r>
      <w:proofErr w:type="spellEnd"/>
      <w:r w:rsidR="002600EB">
        <w:rPr>
          <w:sz w:val="24"/>
          <w:szCs w:val="24"/>
        </w:rPr>
        <w:t>. Фазовый состав БЗС</w:t>
      </w:r>
      <w:r w:rsidR="002600EB" w:rsidRPr="002600EB">
        <w:rPr>
          <w:sz w:val="24"/>
          <w:szCs w:val="24"/>
        </w:rPr>
        <w:t xml:space="preserve"> </w:t>
      </w:r>
      <w:r w:rsidR="002600EB">
        <w:rPr>
          <w:sz w:val="24"/>
          <w:szCs w:val="24"/>
        </w:rPr>
        <w:t xml:space="preserve">до и после отжига определен </w:t>
      </w:r>
      <w:proofErr w:type="gramStart"/>
      <w:r w:rsidR="002600EB">
        <w:rPr>
          <w:sz w:val="24"/>
          <w:szCs w:val="24"/>
        </w:rPr>
        <w:t>по средств</w:t>
      </w:r>
      <w:r w:rsidR="00D47D46">
        <w:rPr>
          <w:sz w:val="24"/>
          <w:szCs w:val="24"/>
        </w:rPr>
        <w:t>о</w:t>
      </w:r>
      <w:r w:rsidR="002600EB">
        <w:rPr>
          <w:sz w:val="24"/>
          <w:szCs w:val="24"/>
        </w:rPr>
        <w:t>м</w:t>
      </w:r>
      <w:proofErr w:type="gramEnd"/>
      <w:r w:rsidR="002600EB">
        <w:rPr>
          <w:sz w:val="24"/>
          <w:szCs w:val="24"/>
        </w:rPr>
        <w:t xml:space="preserve"> анализа зависимости начальной магнитной восприимчивости от температуры.</w:t>
      </w:r>
    </w:p>
    <w:p w14:paraId="125988E2" w14:textId="643B74BA" w:rsidR="002600EB" w:rsidRDefault="002600EB" w:rsidP="00F518E5">
      <w:pPr>
        <w:spacing w:line="240" w:lineRule="auto"/>
        <w:ind w:firstLine="397"/>
        <w:jc w:val="both"/>
        <w:rPr>
          <w:sz w:val="24"/>
          <w:szCs w:val="20"/>
        </w:rPr>
      </w:pPr>
      <w:r>
        <w:rPr>
          <w:sz w:val="24"/>
          <w:szCs w:val="24"/>
        </w:rPr>
        <w:t xml:space="preserve">Для получения спеченного сплава были подготовлены два порошка: полученный путем размола БЗС </w:t>
      </w:r>
      <w:proofErr w:type="spellStart"/>
      <w:r w:rsidR="00F518E5" w:rsidRPr="00E47A5D">
        <w:rPr>
          <w:sz w:val="24"/>
          <w:szCs w:val="20"/>
          <w:lang w:val="en-US"/>
        </w:rPr>
        <w:t>Sm</w:t>
      </w:r>
      <w:proofErr w:type="spellEnd"/>
      <w:r w:rsidR="00F518E5" w:rsidRPr="00E47A5D">
        <w:rPr>
          <w:sz w:val="24"/>
          <w:szCs w:val="20"/>
          <w:vertAlign w:val="subscript"/>
        </w:rPr>
        <w:t>8,2</w:t>
      </w:r>
      <w:r w:rsidR="00F518E5" w:rsidRPr="00E47A5D">
        <w:rPr>
          <w:sz w:val="24"/>
          <w:szCs w:val="20"/>
          <w:lang w:val="en-US"/>
        </w:rPr>
        <w:t>Fe</w:t>
      </w:r>
      <w:r w:rsidR="00F518E5" w:rsidRPr="00E47A5D">
        <w:rPr>
          <w:sz w:val="24"/>
          <w:szCs w:val="20"/>
          <w:vertAlign w:val="subscript"/>
        </w:rPr>
        <w:t>76,6</w:t>
      </w:r>
      <w:r w:rsidR="00F518E5" w:rsidRPr="00E47A5D">
        <w:rPr>
          <w:sz w:val="24"/>
          <w:szCs w:val="20"/>
          <w:lang w:val="en-US"/>
        </w:rPr>
        <w:t>Ti</w:t>
      </w:r>
      <w:r w:rsidR="00F518E5" w:rsidRPr="00E47A5D">
        <w:rPr>
          <w:sz w:val="24"/>
          <w:szCs w:val="20"/>
          <w:vertAlign w:val="subscript"/>
        </w:rPr>
        <w:t>7,6</w:t>
      </w:r>
      <w:r w:rsidR="00F518E5" w:rsidRPr="00E47A5D">
        <w:rPr>
          <w:sz w:val="24"/>
          <w:szCs w:val="20"/>
          <w:lang w:val="en-US"/>
        </w:rPr>
        <w:t>V</w:t>
      </w:r>
      <w:r w:rsidR="00F518E5" w:rsidRPr="00E47A5D">
        <w:rPr>
          <w:sz w:val="24"/>
          <w:szCs w:val="20"/>
          <w:vertAlign w:val="subscript"/>
        </w:rPr>
        <w:t>7,6</w:t>
      </w:r>
      <w:r w:rsidR="00F518E5">
        <w:rPr>
          <w:sz w:val="24"/>
          <w:szCs w:val="20"/>
        </w:rPr>
        <w:t xml:space="preserve"> и порошок </w:t>
      </w:r>
      <w:proofErr w:type="spellStart"/>
      <w:r w:rsidR="00F518E5">
        <w:rPr>
          <w:sz w:val="24"/>
          <w:szCs w:val="20"/>
          <w:lang w:val="en-US"/>
        </w:rPr>
        <w:t>Sm</w:t>
      </w:r>
      <w:proofErr w:type="spellEnd"/>
      <w:r w:rsidR="00F518E5" w:rsidRPr="00F518E5">
        <w:rPr>
          <w:sz w:val="24"/>
          <w:szCs w:val="20"/>
          <w:vertAlign w:val="subscript"/>
        </w:rPr>
        <w:t>80</w:t>
      </w:r>
      <w:r w:rsidR="00F518E5">
        <w:rPr>
          <w:sz w:val="24"/>
          <w:szCs w:val="20"/>
          <w:lang w:val="en-US"/>
        </w:rPr>
        <w:t>Ga</w:t>
      </w:r>
      <w:r w:rsidR="00F518E5" w:rsidRPr="00F518E5">
        <w:rPr>
          <w:sz w:val="24"/>
          <w:szCs w:val="20"/>
          <w:vertAlign w:val="subscript"/>
        </w:rPr>
        <w:t>20</w:t>
      </w:r>
      <w:r w:rsidR="00D47D46">
        <w:rPr>
          <w:sz w:val="24"/>
          <w:szCs w:val="20"/>
          <w:vertAlign w:val="subscript"/>
        </w:rPr>
        <w:t xml:space="preserve"> </w:t>
      </w:r>
      <w:r w:rsidR="00D47D46">
        <w:rPr>
          <w:sz w:val="24"/>
          <w:szCs w:val="20"/>
        </w:rPr>
        <w:t>(</w:t>
      </w:r>
      <w:proofErr w:type="spellStart"/>
      <w:r w:rsidR="00D47D46">
        <w:rPr>
          <w:sz w:val="24"/>
          <w:szCs w:val="20"/>
        </w:rPr>
        <w:t>ат</w:t>
      </w:r>
      <w:proofErr w:type="spellEnd"/>
      <w:r w:rsidR="00D47D46">
        <w:rPr>
          <w:sz w:val="24"/>
          <w:szCs w:val="20"/>
        </w:rPr>
        <w:t>. %)</w:t>
      </w:r>
      <w:r w:rsidR="00F518E5">
        <w:rPr>
          <w:sz w:val="24"/>
          <w:szCs w:val="20"/>
        </w:rPr>
        <w:t>, используемый в качестве связующего материала при спекании. Частицы порошков</w:t>
      </w:r>
      <w:r w:rsidR="00F518E5">
        <w:rPr>
          <w:sz w:val="24"/>
          <w:szCs w:val="24"/>
        </w:rPr>
        <w:t xml:space="preserve"> </w:t>
      </w:r>
      <w:proofErr w:type="spellStart"/>
      <w:r w:rsidR="00F518E5" w:rsidRPr="00E47A5D">
        <w:rPr>
          <w:sz w:val="24"/>
          <w:szCs w:val="20"/>
          <w:lang w:val="en-US"/>
        </w:rPr>
        <w:t>Sm</w:t>
      </w:r>
      <w:proofErr w:type="spellEnd"/>
      <w:r w:rsidR="00F518E5" w:rsidRPr="00E47A5D">
        <w:rPr>
          <w:sz w:val="24"/>
          <w:szCs w:val="20"/>
          <w:vertAlign w:val="subscript"/>
        </w:rPr>
        <w:t>8,2</w:t>
      </w:r>
      <w:r w:rsidR="00F518E5" w:rsidRPr="00E47A5D">
        <w:rPr>
          <w:sz w:val="24"/>
          <w:szCs w:val="20"/>
          <w:lang w:val="en-US"/>
        </w:rPr>
        <w:t>Fe</w:t>
      </w:r>
      <w:r w:rsidR="00F518E5" w:rsidRPr="00E47A5D">
        <w:rPr>
          <w:sz w:val="24"/>
          <w:szCs w:val="20"/>
          <w:vertAlign w:val="subscript"/>
        </w:rPr>
        <w:t>76,6</w:t>
      </w:r>
      <w:r w:rsidR="00F518E5" w:rsidRPr="00E47A5D">
        <w:rPr>
          <w:sz w:val="24"/>
          <w:szCs w:val="20"/>
          <w:lang w:val="en-US"/>
        </w:rPr>
        <w:t>Ti</w:t>
      </w:r>
      <w:r w:rsidR="00F518E5" w:rsidRPr="00E47A5D">
        <w:rPr>
          <w:sz w:val="24"/>
          <w:szCs w:val="20"/>
          <w:vertAlign w:val="subscript"/>
        </w:rPr>
        <w:t>7,6</w:t>
      </w:r>
      <w:r w:rsidR="00F518E5" w:rsidRPr="00E47A5D">
        <w:rPr>
          <w:sz w:val="24"/>
          <w:szCs w:val="20"/>
          <w:lang w:val="en-US"/>
        </w:rPr>
        <w:t>V</w:t>
      </w:r>
      <w:r w:rsidR="00F518E5" w:rsidRPr="00E47A5D">
        <w:rPr>
          <w:sz w:val="24"/>
          <w:szCs w:val="20"/>
          <w:vertAlign w:val="subscript"/>
        </w:rPr>
        <w:t>7,6</w:t>
      </w:r>
      <w:r w:rsidR="00F518E5">
        <w:rPr>
          <w:sz w:val="24"/>
          <w:szCs w:val="20"/>
        </w:rPr>
        <w:t xml:space="preserve"> и </w:t>
      </w:r>
      <w:proofErr w:type="spellStart"/>
      <w:r w:rsidR="00F518E5">
        <w:rPr>
          <w:sz w:val="24"/>
          <w:szCs w:val="20"/>
          <w:lang w:val="en-US"/>
        </w:rPr>
        <w:t>Sm</w:t>
      </w:r>
      <w:proofErr w:type="spellEnd"/>
      <w:r w:rsidR="00F518E5" w:rsidRPr="00F518E5">
        <w:rPr>
          <w:sz w:val="24"/>
          <w:szCs w:val="20"/>
          <w:vertAlign w:val="subscript"/>
        </w:rPr>
        <w:t>80</w:t>
      </w:r>
      <w:r w:rsidR="00F518E5">
        <w:rPr>
          <w:sz w:val="24"/>
          <w:szCs w:val="20"/>
          <w:lang w:val="en-US"/>
        </w:rPr>
        <w:t>Ga</w:t>
      </w:r>
      <w:r w:rsidR="00F518E5" w:rsidRPr="00F518E5">
        <w:rPr>
          <w:sz w:val="24"/>
          <w:szCs w:val="20"/>
          <w:vertAlign w:val="subscript"/>
        </w:rPr>
        <w:t>20</w:t>
      </w:r>
      <w:r w:rsidR="00F518E5">
        <w:rPr>
          <w:sz w:val="24"/>
          <w:szCs w:val="20"/>
        </w:rPr>
        <w:t xml:space="preserve"> размером менее 100 мкм смешивались в соотношении 4:1 и 1:1 соответственно. Смесь прессовалась, после чего осуществлялось спекание при температурах </w:t>
      </w:r>
      <w:proofErr w:type="gramStart"/>
      <w:r w:rsidR="00F518E5">
        <w:rPr>
          <w:sz w:val="24"/>
          <w:szCs w:val="20"/>
        </w:rPr>
        <w:t>750 – 850</w:t>
      </w:r>
      <w:proofErr w:type="gramEnd"/>
      <w:r w:rsidR="00F518E5">
        <w:rPr>
          <w:sz w:val="24"/>
          <w:szCs w:val="20"/>
        </w:rPr>
        <w:t xml:space="preserve"> </w:t>
      </w:r>
      <w:r w:rsidR="00F518E5" w:rsidRPr="00F518E5">
        <w:rPr>
          <w:sz w:val="24"/>
          <w:szCs w:val="20"/>
        </w:rPr>
        <w:t>°</w:t>
      </w:r>
      <w:r w:rsidR="00F518E5">
        <w:rPr>
          <w:sz w:val="24"/>
          <w:szCs w:val="20"/>
          <w:lang w:val="en-US"/>
        </w:rPr>
        <w:t>C</w:t>
      </w:r>
      <w:r w:rsidR="00F518E5">
        <w:rPr>
          <w:sz w:val="24"/>
          <w:szCs w:val="20"/>
        </w:rPr>
        <w:t xml:space="preserve"> в течение 30 – 60 минут.</w:t>
      </w:r>
    </w:p>
    <w:p w14:paraId="5D243C65" w14:textId="6B0CA3E2" w:rsidR="00F518E5" w:rsidRDefault="00F518E5" w:rsidP="00FF1BAC">
      <w:pPr>
        <w:spacing w:line="240" w:lineRule="auto"/>
        <w:ind w:firstLine="397"/>
        <w:jc w:val="both"/>
        <w:rPr>
          <w:sz w:val="24"/>
          <w:szCs w:val="24"/>
        </w:rPr>
      </w:pPr>
      <w:r w:rsidRPr="002C476E">
        <w:rPr>
          <w:sz w:val="24"/>
          <w:szCs w:val="24"/>
        </w:rPr>
        <w:t xml:space="preserve">В докладе будут представлены </w:t>
      </w:r>
      <w:r>
        <w:rPr>
          <w:sz w:val="24"/>
          <w:szCs w:val="24"/>
        </w:rPr>
        <w:t>петли магнитного гистерезиса</w:t>
      </w:r>
      <w:r w:rsidRPr="002C476E">
        <w:rPr>
          <w:sz w:val="24"/>
          <w:szCs w:val="24"/>
        </w:rPr>
        <w:t xml:space="preserve"> БЗС </w:t>
      </w:r>
      <w:proofErr w:type="spellStart"/>
      <w:r w:rsidRPr="00E47A5D">
        <w:rPr>
          <w:sz w:val="24"/>
          <w:szCs w:val="20"/>
          <w:lang w:val="en-US"/>
        </w:rPr>
        <w:t>Sm</w:t>
      </w:r>
      <w:proofErr w:type="spellEnd"/>
      <w:r w:rsidRPr="00E47A5D">
        <w:rPr>
          <w:sz w:val="24"/>
          <w:szCs w:val="20"/>
          <w:vertAlign w:val="subscript"/>
        </w:rPr>
        <w:t>8,2</w:t>
      </w:r>
      <w:r w:rsidRPr="00E47A5D">
        <w:rPr>
          <w:sz w:val="24"/>
          <w:szCs w:val="20"/>
          <w:lang w:val="en-US"/>
        </w:rPr>
        <w:t>Fe</w:t>
      </w:r>
      <w:r w:rsidRPr="00E47A5D">
        <w:rPr>
          <w:sz w:val="24"/>
          <w:szCs w:val="20"/>
          <w:vertAlign w:val="subscript"/>
        </w:rPr>
        <w:t>76,6</w:t>
      </w:r>
      <w:r w:rsidRPr="00E47A5D">
        <w:rPr>
          <w:sz w:val="24"/>
          <w:szCs w:val="20"/>
          <w:lang w:val="en-US"/>
        </w:rPr>
        <w:t>Ti</w:t>
      </w:r>
      <w:r w:rsidRPr="00E47A5D">
        <w:rPr>
          <w:sz w:val="24"/>
          <w:szCs w:val="20"/>
          <w:vertAlign w:val="subscript"/>
        </w:rPr>
        <w:t>7,6</w:t>
      </w:r>
      <w:r w:rsidRPr="00E47A5D">
        <w:rPr>
          <w:sz w:val="24"/>
          <w:szCs w:val="20"/>
          <w:lang w:val="en-US"/>
        </w:rPr>
        <w:t>V</w:t>
      </w:r>
      <w:r w:rsidRPr="00E47A5D">
        <w:rPr>
          <w:sz w:val="24"/>
          <w:szCs w:val="20"/>
          <w:vertAlign w:val="subscript"/>
        </w:rPr>
        <w:t>7,6</w:t>
      </w:r>
      <w:r>
        <w:rPr>
          <w:sz w:val="24"/>
          <w:szCs w:val="20"/>
        </w:rPr>
        <w:t xml:space="preserve"> </w:t>
      </w:r>
      <w:r w:rsidRPr="002C476E">
        <w:rPr>
          <w:sz w:val="24"/>
          <w:szCs w:val="24"/>
        </w:rPr>
        <w:t>подвергнутых термообработке при различных условиях,</w:t>
      </w:r>
      <w:r>
        <w:rPr>
          <w:sz w:val="24"/>
          <w:szCs w:val="20"/>
        </w:rPr>
        <w:t xml:space="preserve"> спеченных сплавов и </w:t>
      </w:r>
      <w:r w:rsidRPr="002C476E">
        <w:rPr>
          <w:sz w:val="24"/>
          <w:szCs w:val="24"/>
        </w:rPr>
        <w:t>их анализ. Также будут приведены результаты измерения начальной магнитной восприимчивости сплавов</w:t>
      </w:r>
      <w:r w:rsidR="001A14BF">
        <w:rPr>
          <w:sz w:val="24"/>
          <w:szCs w:val="24"/>
        </w:rPr>
        <w:t xml:space="preserve"> и результаты микроскопии образцов.</w:t>
      </w:r>
    </w:p>
    <w:p w14:paraId="3E252EA1" w14:textId="77777777" w:rsidR="00CA23F0" w:rsidRDefault="00CA23F0" w:rsidP="00F518E5">
      <w:pPr>
        <w:spacing w:line="240" w:lineRule="auto"/>
        <w:jc w:val="both"/>
        <w:rPr>
          <w:sz w:val="24"/>
          <w:szCs w:val="24"/>
        </w:rPr>
      </w:pPr>
    </w:p>
    <w:p w14:paraId="28EC6768" w14:textId="4EB40EE3" w:rsidR="001A14BF" w:rsidRPr="001A14BF" w:rsidRDefault="001A14BF" w:rsidP="001A14BF">
      <w:pPr>
        <w:spacing w:line="240" w:lineRule="auto"/>
        <w:ind w:firstLine="397"/>
        <w:jc w:val="both"/>
        <w:rPr>
          <w:iCs/>
          <w:color w:val="auto"/>
          <w:sz w:val="22"/>
          <w:szCs w:val="20"/>
        </w:rPr>
      </w:pPr>
      <w:r w:rsidRPr="001A14BF">
        <w:rPr>
          <w:sz w:val="24"/>
          <w:szCs w:val="20"/>
        </w:rPr>
        <w:t>За помощь в проведении исследований и интерпретацию их результатов автор выраж</w:t>
      </w:r>
      <w:r>
        <w:rPr>
          <w:sz w:val="24"/>
          <w:szCs w:val="20"/>
        </w:rPr>
        <w:t>ае</w:t>
      </w:r>
      <w:r w:rsidRPr="001A14BF">
        <w:rPr>
          <w:sz w:val="24"/>
          <w:szCs w:val="20"/>
        </w:rPr>
        <w:t>т благодарность доц. кафедры магнетизма и магнитных наноматериалов, к.</w:t>
      </w:r>
      <w:r w:rsidRPr="001A14BF">
        <w:rPr>
          <w:sz w:val="24"/>
          <w:szCs w:val="20"/>
          <w:lang w:val="en-US"/>
        </w:rPr>
        <w:t> </w:t>
      </w:r>
      <w:r w:rsidRPr="001A14BF">
        <w:rPr>
          <w:sz w:val="24"/>
          <w:szCs w:val="20"/>
        </w:rPr>
        <w:t>ф.</w:t>
      </w:r>
      <w:r w:rsidRPr="001A14BF">
        <w:rPr>
          <w:sz w:val="24"/>
          <w:szCs w:val="20"/>
        </w:rPr>
        <w:noBreakHyphen/>
        <w:t xml:space="preserve">м. н. Волегову </w:t>
      </w:r>
      <w:proofErr w:type="gramStart"/>
      <w:r w:rsidRPr="001A14BF">
        <w:rPr>
          <w:sz w:val="24"/>
          <w:szCs w:val="20"/>
        </w:rPr>
        <w:t>А.С.</w:t>
      </w:r>
      <w:proofErr w:type="gramEnd"/>
      <w:r w:rsidRPr="001A14BF">
        <w:rPr>
          <w:sz w:val="24"/>
          <w:szCs w:val="20"/>
        </w:rPr>
        <w:t xml:space="preserve">, </w:t>
      </w:r>
      <w:proofErr w:type="spellStart"/>
      <w:r w:rsidRPr="001A14BF">
        <w:rPr>
          <w:sz w:val="24"/>
          <w:szCs w:val="20"/>
        </w:rPr>
        <w:t>с.н.с</w:t>
      </w:r>
      <w:proofErr w:type="spellEnd"/>
      <w:r w:rsidRPr="001A14BF">
        <w:rPr>
          <w:sz w:val="24"/>
          <w:szCs w:val="20"/>
        </w:rPr>
        <w:t xml:space="preserve"> отдела магнетизма твердых тел НИИ ФПМ Андрееву С.В.</w:t>
      </w:r>
    </w:p>
    <w:p w14:paraId="1D6BD321" w14:textId="39AAB666" w:rsidR="001A14BF" w:rsidRDefault="001A14BF" w:rsidP="001A14BF">
      <w:pPr>
        <w:widowControl/>
        <w:autoSpaceDE/>
        <w:autoSpaceDN/>
        <w:spacing w:after="160" w:line="240" w:lineRule="auto"/>
        <w:ind w:firstLine="39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Работа выполнена при финансовой поддержке РНФ</w:t>
      </w:r>
      <w:r w:rsidR="00D47D46">
        <w:rPr>
          <w:color w:val="000000"/>
          <w:sz w:val="24"/>
          <w:szCs w:val="24"/>
          <w:shd w:val="clear" w:color="auto" w:fill="FFFFFF"/>
        </w:rPr>
        <w:t>,</w:t>
      </w:r>
      <w:r w:rsidR="00D47D46" w:rsidRPr="00D47D46">
        <w:rPr>
          <w:color w:val="000000"/>
          <w:sz w:val="24"/>
          <w:szCs w:val="24"/>
          <w:shd w:val="clear" w:color="auto" w:fill="FFFFFF"/>
        </w:rPr>
        <w:t xml:space="preserve"> </w:t>
      </w:r>
      <w:r w:rsidR="00D47D46">
        <w:rPr>
          <w:color w:val="000000"/>
          <w:sz w:val="24"/>
          <w:szCs w:val="24"/>
          <w:shd w:val="clear" w:color="auto" w:fill="FFFFFF"/>
        </w:rPr>
        <w:t>грант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№ </w:t>
      </w:r>
      <w:r w:rsidRPr="00D5638E">
        <w:rPr>
          <w:color w:val="000000"/>
          <w:sz w:val="24"/>
          <w:szCs w:val="24"/>
          <w:shd w:val="clear" w:color="auto" w:fill="FFFFFF"/>
        </w:rPr>
        <w:t>21-72-10104</w:t>
      </w:r>
      <w:proofErr w:type="gramEnd"/>
      <w:r>
        <w:rPr>
          <w:color w:val="000000"/>
          <w:sz w:val="24"/>
          <w:szCs w:val="24"/>
          <w:shd w:val="clear" w:color="auto" w:fill="FFFFFF"/>
        </w:rPr>
        <w:t>.</w:t>
      </w:r>
    </w:p>
    <w:p w14:paraId="6E5BE2D2" w14:textId="77777777" w:rsidR="001A14BF" w:rsidRPr="002C476E" w:rsidRDefault="001A14BF" w:rsidP="001A14BF">
      <w:pPr>
        <w:spacing w:line="240" w:lineRule="auto"/>
        <w:ind w:firstLine="397"/>
        <w:jc w:val="both"/>
        <w:rPr>
          <w:sz w:val="24"/>
          <w:szCs w:val="24"/>
        </w:rPr>
      </w:pPr>
    </w:p>
    <w:p w14:paraId="252F5A16" w14:textId="77777777" w:rsidR="00F518E5" w:rsidRPr="00F518E5" w:rsidRDefault="00F518E5" w:rsidP="00F518E5">
      <w:pPr>
        <w:spacing w:line="240" w:lineRule="auto"/>
        <w:ind w:firstLine="397"/>
        <w:jc w:val="both"/>
        <w:rPr>
          <w:sz w:val="24"/>
          <w:szCs w:val="24"/>
        </w:rPr>
      </w:pPr>
    </w:p>
    <w:sectPr w:rsidR="00F518E5" w:rsidRPr="00F518E5" w:rsidSect="00C844C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7"/>
    <w:rsid w:val="001A14BF"/>
    <w:rsid w:val="002163BA"/>
    <w:rsid w:val="002600EB"/>
    <w:rsid w:val="00310801"/>
    <w:rsid w:val="00326477"/>
    <w:rsid w:val="003805F6"/>
    <w:rsid w:val="004A0310"/>
    <w:rsid w:val="005E293E"/>
    <w:rsid w:val="005F2B56"/>
    <w:rsid w:val="005F5344"/>
    <w:rsid w:val="008431ED"/>
    <w:rsid w:val="00962724"/>
    <w:rsid w:val="009C10C7"/>
    <w:rsid w:val="00A335AB"/>
    <w:rsid w:val="00AB4F79"/>
    <w:rsid w:val="00BE4D15"/>
    <w:rsid w:val="00BF373E"/>
    <w:rsid w:val="00C5544B"/>
    <w:rsid w:val="00C71C22"/>
    <w:rsid w:val="00C844C3"/>
    <w:rsid w:val="00CA0C7D"/>
    <w:rsid w:val="00CA23F0"/>
    <w:rsid w:val="00D47D46"/>
    <w:rsid w:val="00E47A5D"/>
    <w:rsid w:val="00E821D7"/>
    <w:rsid w:val="00EA62A3"/>
    <w:rsid w:val="00F518E5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FA84"/>
  <w15:chartTrackingRefBased/>
  <w15:docId w15:val="{5C051955-BE08-47A7-9923-F9324E30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C22"/>
    <w:pPr>
      <w:widowControl w:val="0"/>
      <w:autoSpaceDE w:val="0"/>
      <w:autoSpaceDN w:val="0"/>
      <w:spacing w:after="0" w:line="360" w:lineRule="auto"/>
      <w:ind w:firstLine="709"/>
    </w:pPr>
    <w:rPr>
      <w:rFonts w:ascii="Times New Roman" w:hAnsi="Times New Roman" w:cs="Times New Roman"/>
      <w:color w:val="000000" w:themeColor="text1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373E"/>
    <w:pPr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BF373E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</w:rPr>
  </w:style>
  <w:style w:type="paragraph" w:customStyle="1" w:styleId="a5">
    <w:name w:val="Основной"/>
    <w:basedOn w:val="a"/>
    <w:link w:val="a6"/>
    <w:qFormat/>
    <w:rsid w:val="00AB4F79"/>
    <w:pPr>
      <w:widowControl/>
      <w:autoSpaceDE/>
      <w:autoSpaceDN/>
      <w:jc w:val="both"/>
    </w:pPr>
    <w:rPr>
      <w:color w:val="auto"/>
      <w:szCs w:val="28"/>
      <w:lang w:eastAsia="ru-RU"/>
    </w:rPr>
  </w:style>
  <w:style w:type="character" w:customStyle="1" w:styleId="a6">
    <w:name w:val="Основной Знак"/>
    <w:basedOn w:val="a0"/>
    <w:link w:val="a5"/>
    <w:rsid w:val="00AB4F7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1">
    <w:name w:val="Заголовки s1"/>
    <w:basedOn w:val="a5"/>
    <w:link w:val="s10"/>
    <w:qFormat/>
    <w:rsid w:val="00AB4F79"/>
    <w:pPr>
      <w:jc w:val="center"/>
    </w:pPr>
    <w:rPr>
      <w:sz w:val="32"/>
    </w:rPr>
  </w:style>
  <w:style w:type="character" w:customStyle="1" w:styleId="s10">
    <w:name w:val="Заголовки s1 Знак"/>
    <w:basedOn w:val="a6"/>
    <w:link w:val="s1"/>
    <w:rsid w:val="00AB4F79"/>
    <w:rPr>
      <w:rFonts w:ascii="Times New Roman" w:hAnsi="Times New Roman" w:cs="Times New Roman"/>
      <w:sz w:val="32"/>
      <w:szCs w:val="28"/>
      <w:lang w:eastAsia="ru-RU"/>
    </w:rPr>
  </w:style>
  <w:style w:type="character" w:styleId="a7">
    <w:name w:val="Hyperlink"/>
    <w:basedOn w:val="a0"/>
    <w:uiPriority w:val="99"/>
    <w:unhideWhenUsed/>
    <w:rsid w:val="002163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163BA"/>
    <w:rPr>
      <w:color w:val="605E5C"/>
      <w:shd w:val="clear" w:color="auto" w:fill="E1DFDD"/>
    </w:rPr>
  </w:style>
  <w:style w:type="character" w:styleId="a9">
    <w:name w:val="Emphasis"/>
    <w:basedOn w:val="a0"/>
    <w:qFormat/>
    <w:rsid w:val="001A1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ady.Shalaginov@urfu.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Шалагинов</dc:creator>
  <cp:keywords/>
  <dc:description/>
  <cp:lastModifiedBy>Аркадий Шалагинов</cp:lastModifiedBy>
  <cp:revision>4</cp:revision>
  <dcterms:created xsi:type="dcterms:W3CDTF">2024-02-16T16:14:00Z</dcterms:created>
  <dcterms:modified xsi:type="dcterms:W3CDTF">2024-02-16T18:14:00Z</dcterms:modified>
</cp:coreProperties>
</file>