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69E" w:rsidRPr="003921ED" w:rsidRDefault="007A169E" w:rsidP="0068037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21ED">
        <w:rPr>
          <w:rFonts w:ascii="Times New Roman" w:hAnsi="Times New Roman"/>
          <w:b/>
          <w:sz w:val="24"/>
          <w:szCs w:val="24"/>
        </w:rPr>
        <w:t xml:space="preserve">Исследование </w:t>
      </w:r>
      <w:r w:rsidR="002F0A82" w:rsidRPr="003921ED">
        <w:rPr>
          <w:rFonts w:ascii="Times New Roman" w:hAnsi="Times New Roman"/>
          <w:b/>
          <w:sz w:val="24"/>
          <w:szCs w:val="24"/>
        </w:rPr>
        <w:t xml:space="preserve">непроводящих образцов </w:t>
      </w:r>
      <w:r w:rsidRPr="003921ED">
        <w:rPr>
          <w:rFonts w:ascii="Times New Roman" w:hAnsi="Times New Roman"/>
          <w:b/>
          <w:sz w:val="24"/>
          <w:szCs w:val="24"/>
        </w:rPr>
        <w:t>с помощью ионной жидкости</w:t>
      </w:r>
    </w:p>
    <w:p w:rsidR="007A169E" w:rsidRPr="003921ED" w:rsidRDefault="002F0A82" w:rsidP="0068037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21ED">
        <w:rPr>
          <w:rFonts w:ascii="Times New Roman" w:hAnsi="Times New Roman"/>
          <w:b/>
          <w:sz w:val="24"/>
          <w:szCs w:val="24"/>
        </w:rPr>
        <w:t xml:space="preserve">на растровом электронном микроскопе </w:t>
      </w:r>
    </w:p>
    <w:p w:rsidR="00DA5904" w:rsidRPr="003921ED" w:rsidRDefault="0032233B" w:rsidP="0068037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921ED">
        <w:rPr>
          <w:rFonts w:ascii="Times New Roman" w:hAnsi="Times New Roman"/>
          <w:b/>
          <w:i/>
          <w:sz w:val="24"/>
          <w:szCs w:val="24"/>
        </w:rPr>
        <w:t>Дудиловская А.</w:t>
      </w:r>
      <w:r w:rsidR="002F0A82" w:rsidRPr="003921ED">
        <w:rPr>
          <w:rFonts w:ascii="Times New Roman" w:hAnsi="Times New Roman"/>
          <w:b/>
          <w:i/>
          <w:sz w:val="24"/>
          <w:szCs w:val="24"/>
        </w:rPr>
        <w:t>В.</w:t>
      </w:r>
      <w:r w:rsidR="006D7A21" w:rsidRPr="003921ED">
        <w:rPr>
          <w:rFonts w:ascii="Times New Roman" w:hAnsi="Times New Roman"/>
          <w:b/>
          <w:i/>
          <w:sz w:val="24"/>
          <w:szCs w:val="24"/>
          <w:vertAlign w:val="superscript"/>
        </w:rPr>
        <w:t>1</w:t>
      </w:r>
      <w:r w:rsidR="006D7A21" w:rsidRPr="003921ED">
        <w:rPr>
          <w:rFonts w:ascii="Times New Roman" w:hAnsi="Times New Roman"/>
          <w:b/>
          <w:i/>
          <w:sz w:val="24"/>
          <w:szCs w:val="24"/>
        </w:rPr>
        <w:t>,</w:t>
      </w:r>
      <w:r w:rsidR="00DA5904" w:rsidRPr="003921ED">
        <w:rPr>
          <w:rFonts w:ascii="Times New Roman" w:hAnsi="Times New Roman"/>
          <w:b/>
          <w:i/>
          <w:sz w:val="24"/>
          <w:szCs w:val="24"/>
        </w:rPr>
        <w:t xml:space="preserve"> Кафтанов А.Д</w:t>
      </w:r>
      <w:r w:rsidR="006D7A21" w:rsidRPr="003921ED">
        <w:rPr>
          <w:rFonts w:ascii="Times New Roman" w:hAnsi="Times New Roman"/>
          <w:b/>
          <w:i/>
          <w:sz w:val="24"/>
          <w:szCs w:val="24"/>
        </w:rPr>
        <w:t>.</w:t>
      </w:r>
      <w:r w:rsidR="006D7A21" w:rsidRPr="003921ED">
        <w:rPr>
          <w:rFonts w:ascii="Times New Roman" w:hAnsi="Times New Roman"/>
          <w:b/>
          <w:i/>
          <w:sz w:val="24"/>
          <w:szCs w:val="24"/>
          <w:vertAlign w:val="superscript"/>
        </w:rPr>
        <w:t>2</w:t>
      </w:r>
      <w:r w:rsidR="002F0A82" w:rsidRPr="003921ED">
        <w:rPr>
          <w:rFonts w:ascii="Times New Roman" w:hAnsi="Times New Roman"/>
          <w:b/>
          <w:i/>
          <w:sz w:val="24"/>
          <w:szCs w:val="24"/>
        </w:rPr>
        <w:t>.</w:t>
      </w:r>
      <w:r w:rsidR="006D7A21" w:rsidRPr="003921ED">
        <w:rPr>
          <w:rFonts w:ascii="Times New Roman" w:hAnsi="Times New Roman"/>
          <w:b/>
          <w:i/>
          <w:sz w:val="24"/>
          <w:szCs w:val="24"/>
        </w:rPr>
        <w:br/>
      </w:r>
      <w:r w:rsidR="00DF48E7" w:rsidRPr="003921ED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="00DF48E7" w:rsidRPr="003921ED">
        <w:rPr>
          <w:rFonts w:ascii="Times New Roman" w:hAnsi="Times New Roman"/>
          <w:i/>
          <w:sz w:val="24"/>
          <w:szCs w:val="24"/>
        </w:rPr>
        <w:t>студент бакалаври</w:t>
      </w:r>
      <w:r w:rsidR="002022E6" w:rsidRPr="003921ED">
        <w:rPr>
          <w:rFonts w:ascii="Times New Roman" w:hAnsi="Times New Roman"/>
          <w:i/>
          <w:sz w:val="24"/>
          <w:szCs w:val="24"/>
        </w:rPr>
        <w:t>а</w:t>
      </w:r>
      <w:r w:rsidR="00DF48E7" w:rsidRPr="003921ED">
        <w:rPr>
          <w:rFonts w:ascii="Times New Roman" w:hAnsi="Times New Roman"/>
          <w:i/>
          <w:sz w:val="24"/>
          <w:szCs w:val="24"/>
        </w:rPr>
        <w:t>та</w:t>
      </w:r>
      <w:r w:rsidR="006D7A21" w:rsidRPr="003921ED">
        <w:rPr>
          <w:rFonts w:ascii="Times New Roman" w:hAnsi="Times New Roman"/>
          <w:i/>
          <w:sz w:val="24"/>
          <w:szCs w:val="24"/>
        </w:rPr>
        <w:t>,</w:t>
      </w:r>
      <w:r w:rsidR="00DF48E7" w:rsidRPr="003921ED">
        <w:rPr>
          <w:rFonts w:ascii="Times New Roman" w:hAnsi="Times New Roman"/>
          <w:i/>
          <w:sz w:val="24"/>
          <w:szCs w:val="24"/>
        </w:rPr>
        <w:t xml:space="preserve"> </w:t>
      </w:r>
      <w:r w:rsidR="00DF48E7" w:rsidRPr="003921ED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="00DA5904" w:rsidRPr="003921ED">
        <w:rPr>
          <w:rFonts w:ascii="Times New Roman" w:hAnsi="Times New Roman"/>
          <w:i/>
          <w:sz w:val="24"/>
          <w:szCs w:val="24"/>
        </w:rPr>
        <w:t>аспирант</w:t>
      </w:r>
    </w:p>
    <w:p w:rsidR="00445A15" w:rsidRPr="003921ED" w:rsidRDefault="006D7A21" w:rsidP="0068037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921ED">
        <w:rPr>
          <w:rFonts w:ascii="Times New Roman" w:hAnsi="Times New Roman"/>
          <w:i/>
          <w:sz w:val="24"/>
          <w:szCs w:val="24"/>
          <w:vertAlign w:val="superscript"/>
        </w:rPr>
        <w:t>1,2</w:t>
      </w:r>
      <w:r w:rsidR="00DF48E7" w:rsidRPr="003921ED">
        <w:rPr>
          <w:rFonts w:ascii="Times New Roman" w:hAnsi="Times New Roman"/>
          <w:i/>
          <w:sz w:val="24"/>
          <w:szCs w:val="24"/>
          <w:vertAlign w:val="superscript"/>
        </w:rPr>
        <w:t>,</w:t>
      </w:r>
      <w:r w:rsidRPr="003921ED">
        <w:rPr>
          <w:rFonts w:ascii="Times New Roman" w:hAnsi="Times New Roman"/>
          <w:i/>
          <w:sz w:val="24"/>
          <w:szCs w:val="24"/>
        </w:rPr>
        <w:t xml:space="preserve">Тверской государственный университет, </w:t>
      </w:r>
    </w:p>
    <w:p w:rsidR="00445A15" w:rsidRPr="003921ED" w:rsidRDefault="002F0A82" w:rsidP="00680374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921ED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="006D7A21" w:rsidRPr="003921ED">
        <w:rPr>
          <w:rFonts w:ascii="Times New Roman" w:hAnsi="Times New Roman"/>
          <w:i/>
          <w:sz w:val="24"/>
          <w:szCs w:val="24"/>
        </w:rPr>
        <w:t xml:space="preserve">физико-технический факультет, </w:t>
      </w:r>
      <w:r w:rsidRPr="003921ED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3921ED">
        <w:rPr>
          <w:rFonts w:ascii="Times New Roman" w:hAnsi="Times New Roman"/>
          <w:i/>
          <w:sz w:val="24"/>
          <w:szCs w:val="24"/>
        </w:rPr>
        <w:t>химико-технологический факультет</w:t>
      </w:r>
      <w:r w:rsidR="00A5367C" w:rsidRPr="003921ED">
        <w:rPr>
          <w:rFonts w:ascii="Times New Roman" w:hAnsi="Times New Roman"/>
          <w:i/>
          <w:sz w:val="24"/>
          <w:szCs w:val="24"/>
        </w:rPr>
        <w:t>,</w:t>
      </w:r>
      <w:r w:rsidRPr="003921ED">
        <w:rPr>
          <w:rFonts w:ascii="Times New Roman" w:hAnsi="Times New Roman"/>
          <w:i/>
          <w:sz w:val="24"/>
          <w:szCs w:val="24"/>
        </w:rPr>
        <w:t xml:space="preserve"> </w:t>
      </w:r>
      <w:r w:rsidR="006D7A21" w:rsidRPr="003921ED">
        <w:rPr>
          <w:rFonts w:ascii="Times New Roman" w:hAnsi="Times New Roman"/>
          <w:i/>
          <w:sz w:val="24"/>
          <w:szCs w:val="24"/>
        </w:rPr>
        <w:t>Тверь, Россия</w:t>
      </w:r>
      <w:r w:rsidR="006D7A21" w:rsidRPr="003921ED">
        <w:rPr>
          <w:rFonts w:ascii="Times New Roman" w:hAnsi="Times New Roman"/>
          <w:sz w:val="24"/>
          <w:szCs w:val="24"/>
        </w:rPr>
        <w:t xml:space="preserve"> </w:t>
      </w:r>
      <w:r w:rsidR="006D7A21" w:rsidRPr="003921ED">
        <w:rPr>
          <w:rFonts w:ascii="Times New Roman" w:hAnsi="Times New Roman"/>
          <w:sz w:val="24"/>
          <w:szCs w:val="24"/>
        </w:rPr>
        <w:br/>
      </w:r>
      <w:r w:rsidR="006D7A21" w:rsidRPr="003921ED">
        <w:rPr>
          <w:rFonts w:ascii="Times New Roman" w:hAnsi="Times New Roman"/>
          <w:i/>
          <w:sz w:val="24"/>
          <w:szCs w:val="24"/>
          <w:lang w:val="en-US"/>
        </w:rPr>
        <w:t>E</w:t>
      </w:r>
      <w:r w:rsidR="006D7A21" w:rsidRPr="003921ED">
        <w:rPr>
          <w:rFonts w:ascii="Times New Roman" w:hAnsi="Times New Roman"/>
          <w:i/>
          <w:sz w:val="24"/>
          <w:szCs w:val="24"/>
        </w:rPr>
        <w:t>-</w:t>
      </w:r>
      <w:r w:rsidR="006D7A21" w:rsidRPr="003921ED">
        <w:rPr>
          <w:rFonts w:ascii="Times New Roman" w:hAnsi="Times New Roman"/>
          <w:i/>
          <w:sz w:val="24"/>
          <w:szCs w:val="24"/>
          <w:lang w:val="en-US"/>
        </w:rPr>
        <w:t>mail</w:t>
      </w:r>
      <w:r w:rsidR="006D7A21" w:rsidRPr="003921ED">
        <w:rPr>
          <w:rFonts w:ascii="Times New Roman" w:hAnsi="Times New Roman"/>
          <w:i/>
          <w:color w:val="000000"/>
          <w:sz w:val="24"/>
          <w:szCs w:val="24"/>
        </w:rPr>
        <w:t>:</w:t>
      </w:r>
      <w:r w:rsidR="006D7A21" w:rsidRPr="003921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3921ED">
        <w:rPr>
          <w:rFonts w:ascii="Times New Roman" w:hAnsi="Times New Roman"/>
          <w:i/>
          <w:iCs/>
          <w:color w:val="000000"/>
          <w:sz w:val="24"/>
          <w:szCs w:val="24"/>
          <w:u w:val="single"/>
          <w:shd w:val="clear" w:color="auto" w:fill="FFFFFF"/>
          <w:lang w:val="en-US"/>
        </w:rPr>
        <w:t>dudilovskayaa</w:t>
      </w:r>
      <w:r w:rsidR="006D7A21" w:rsidRPr="003921ED">
        <w:rPr>
          <w:rFonts w:ascii="Times New Roman" w:hAnsi="Times New Roman"/>
          <w:i/>
          <w:iCs/>
          <w:color w:val="000000"/>
          <w:sz w:val="24"/>
          <w:szCs w:val="24"/>
          <w:u w:val="single"/>
          <w:shd w:val="clear" w:color="auto" w:fill="FFFFFF"/>
        </w:rPr>
        <w:t>@mail.ru</w:t>
      </w:r>
    </w:p>
    <w:p w:rsidR="00B3550E" w:rsidRPr="003921ED" w:rsidRDefault="00B3550E" w:rsidP="00D54A1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 w:rsidRPr="003921ED">
        <w:rPr>
          <w:rFonts w:ascii="Times New Roman" w:hAnsi="Times New Roman"/>
          <w:sz w:val="24"/>
          <w:szCs w:val="24"/>
        </w:rPr>
        <w:t>Методы растровой электронной микроскопии (РЭМ) для анализа материалов нашли широкое при</w:t>
      </w:r>
      <w:r w:rsidR="00A47965">
        <w:rPr>
          <w:rFonts w:ascii="Times New Roman" w:hAnsi="Times New Roman"/>
          <w:sz w:val="24"/>
          <w:szCs w:val="24"/>
        </w:rPr>
        <w:t>менение в решении</w:t>
      </w:r>
      <w:r w:rsidRPr="003921ED">
        <w:rPr>
          <w:rFonts w:ascii="Times New Roman" w:hAnsi="Times New Roman"/>
          <w:sz w:val="24"/>
          <w:szCs w:val="24"/>
        </w:rPr>
        <w:t xml:space="preserve"> задач в различных областях науки и </w:t>
      </w:r>
      <w:r w:rsidR="00A47965">
        <w:rPr>
          <w:rFonts w:ascii="Times New Roman" w:hAnsi="Times New Roman"/>
          <w:sz w:val="24"/>
          <w:szCs w:val="24"/>
        </w:rPr>
        <w:t xml:space="preserve">техники </w:t>
      </w:r>
      <w:r w:rsidRPr="003921ED">
        <w:rPr>
          <w:rFonts w:ascii="Times New Roman" w:hAnsi="Times New Roman"/>
          <w:sz w:val="24"/>
          <w:szCs w:val="24"/>
        </w:rPr>
        <w:t>вследствие их высокой информативности и достоверности получаемых результатов</w:t>
      </w:r>
      <w:r w:rsidR="0003238E"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A14460" w:rsidRPr="003921ED">
        <w:rPr>
          <w:rFonts w:ascii="Times New Roman" w:eastAsia="Times New Roman" w:hAnsi="Times New Roman"/>
          <w:sz w:val="24"/>
          <w:szCs w:val="24"/>
          <w:lang w:eastAsia="ru-RU"/>
        </w:rPr>
        <w:t>При сканировании</w:t>
      </w:r>
      <w:r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 непроводящих (диэлектрических) образцов </w:t>
      </w:r>
      <w:r w:rsidR="00A14460"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исследователи сталкиваются с проблемой </w:t>
      </w:r>
      <w:r w:rsidRPr="003921ED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A14460" w:rsidRPr="003921ED">
        <w:rPr>
          <w:rFonts w:ascii="Times New Roman" w:eastAsia="Times New Roman" w:hAnsi="Times New Roman"/>
          <w:sz w:val="24"/>
          <w:szCs w:val="24"/>
          <w:lang w:eastAsia="ru-RU"/>
        </w:rPr>
        <w:t>акопления</w:t>
      </w:r>
      <w:r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 отрицательного заряда в </w:t>
      </w:r>
      <w:r w:rsidRPr="00DA5904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>приповерхностной области</w:t>
      </w:r>
      <w:r w:rsidRPr="003921ED">
        <w:rPr>
          <w:rFonts w:ascii="Times New Roman" w:eastAsia="Times New Roman" w:hAnsi="Times New Roman"/>
          <w:color w:val="1A1A1A"/>
          <w:sz w:val="24"/>
          <w:szCs w:val="24"/>
          <w:lang w:eastAsia="ru-RU"/>
        </w:rPr>
        <w:t xml:space="preserve">. </w:t>
      </w:r>
      <w:r w:rsidRPr="003921ED">
        <w:rPr>
          <w:rFonts w:ascii="Times New Roman" w:hAnsi="Times New Roman"/>
          <w:sz w:val="24"/>
          <w:szCs w:val="24"/>
        </w:rPr>
        <w:t xml:space="preserve">Зарядке диэлектриков при электронном облучении в РЭМ сопутствуют эмиссия электронов в вакуум, поляризация молекул, образование сильных приповерхностных электрических полей и потенциалов. </w:t>
      </w:r>
      <w:r w:rsidR="00A14460" w:rsidRPr="003921ED">
        <w:rPr>
          <w:rFonts w:ascii="Times New Roman" w:hAnsi="Times New Roman"/>
          <w:sz w:val="24"/>
          <w:szCs w:val="24"/>
        </w:rPr>
        <w:t xml:space="preserve">Данный эффект </w:t>
      </w:r>
      <w:r w:rsidRPr="003921ED">
        <w:rPr>
          <w:rFonts w:ascii="Times New Roman" w:hAnsi="Times New Roman"/>
          <w:sz w:val="24"/>
          <w:szCs w:val="24"/>
        </w:rPr>
        <w:t xml:space="preserve">может приводить к </w:t>
      </w:r>
      <w:r w:rsidR="00A47965">
        <w:rPr>
          <w:rFonts w:ascii="Times New Roman" w:hAnsi="Times New Roman"/>
          <w:sz w:val="24"/>
          <w:szCs w:val="24"/>
        </w:rPr>
        <w:t xml:space="preserve">ухудшению </w:t>
      </w:r>
      <w:r w:rsidRPr="003921ED">
        <w:rPr>
          <w:rFonts w:ascii="Times New Roman" w:hAnsi="Times New Roman"/>
          <w:sz w:val="24"/>
          <w:szCs w:val="24"/>
        </w:rPr>
        <w:t xml:space="preserve">контраста изображения, </w:t>
      </w:r>
      <w:r w:rsidR="00A47965">
        <w:rPr>
          <w:rFonts w:ascii="Times New Roman" w:hAnsi="Times New Roman"/>
          <w:sz w:val="24"/>
          <w:szCs w:val="24"/>
        </w:rPr>
        <w:t xml:space="preserve">изменению </w:t>
      </w:r>
      <w:r w:rsidRPr="003921ED">
        <w:rPr>
          <w:rFonts w:ascii="Times New Roman" w:hAnsi="Times New Roman"/>
          <w:sz w:val="24"/>
          <w:szCs w:val="24"/>
        </w:rPr>
        <w:t>эффективной энергии падающих электронов, невозможности проведения количестве</w:t>
      </w:r>
      <w:r w:rsidR="00A14460" w:rsidRPr="003921ED">
        <w:rPr>
          <w:rFonts w:ascii="Times New Roman" w:hAnsi="Times New Roman"/>
          <w:sz w:val="24"/>
          <w:szCs w:val="24"/>
        </w:rPr>
        <w:t>нного микроанализа</w:t>
      </w:r>
      <w:r w:rsidRPr="003921ED">
        <w:rPr>
          <w:rFonts w:ascii="Times New Roman" w:hAnsi="Times New Roman"/>
          <w:sz w:val="24"/>
          <w:szCs w:val="24"/>
        </w:rPr>
        <w:t xml:space="preserve"> [</w:t>
      </w:r>
      <w:r w:rsidR="00680374">
        <w:rPr>
          <w:rFonts w:ascii="Times New Roman" w:hAnsi="Times New Roman"/>
          <w:sz w:val="24"/>
          <w:szCs w:val="24"/>
        </w:rPr>
        <w:t>1-</w:t>
      </w:r>
      <w:r w:rsidRPr="003921ED">
        <w:rPr>
          <w:rFonts w:ascii="Times New Roman" w:hAnsi="Times New Roman"/>
          <w:sz w:val="24"/>
          <w:szCs w:val="24"/>
        </w:rPr>
        <w:t>2]</w:t>
      </w:r>
      <w:r w:rsidR="00A14460" w:rsidRPr="003921ED">
        <w:rPr>
          <w:rFonts w:ascii="Times New Roman" w:hAnsi="Times New Roman"/>
          <w:sz w:val="24"/>
          <w:szCs w:val="24"/>
        </w:rPr>
        <w:t>. Непроводящие образцы, как правило, исследуются в РЭМ с использованием режима низкого вакуума или</w:t>
      </w:r>
      <w:r w:rsidR="00FA7211" w:rsidRPr="003921ED">
        <w:rPr>
          <w:rFonts w:ascii="Times New Roman" w:hAnsi="Times New Roman"/>
          <w:sz w:val="24"/>
          <w:szCs w:val="24"/>
        </w:rPr>
        <w:t xml:space="preserve"> путем создания проводящего покрытия на образце.</w:t>
      </w:r>
    </w:p>
    <w:p w:rsidR="00445A15" w:rsidRPr="003921ED" w:rsidRDefault="006D7A21" w:rsidP="00680374">
      <w:pPr>
        <w:spacing w:after="0" w:line="240" w:lineRule="auto"/>
        <w:ind w:firstLine="39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21ED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Цель работы </w:t>
      </w:r>
      <w:r w:rsidR="00531702" w:rsidRPr="003921ED">
        <w:rPr>
          <w:rFonts w:ascii="Times New Roman" w:eastAsia="Times New Roman" w:hAnsi="Times New Roman"/>
          <w:color w:val="000000"/>
          <w:sz w:val="24"/>
          <w:szCs w:val="24"/>
        </w:rPr>
        <w:t>–</w:t>
      </w:r>
      <w:r w:rsidRPr="003921E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31702" w:rsidRPr="003921ED">
        <w:rPr>
          <w:rFonts w:ascii="Times New Roman" w:eastAsia="Times New Roman" w:hAnsi="Times New Roman"/>
          <w:color w:val="000000"/>
          <w:sz w:val="24"/>
          <w:szCs w:val="24"/>
        </w:rPr>
        <w:t xml:space="preserve">нахождение </w:t>
      </w:r>
      <w:r w:rsidR="0032233B" w:rsidRPr="003921ED">
        <w:rPr>
          <w:rFonts w:ascii="Times New Roman" w:eastAsia="Times New Roman" w:hAnsi="Times New Roman"/>
          <w:color w:val="000000"/>
          <w:sz w:val="24"/>
          <w:szCs w:val="24"/>
        </w:rPr>
        <w:t xml:space="preserve">нового </w:t>
      </w:r>
      <w:r w:rsidR="00B03A3A" w:rsidRPr="003921ED">
        <w:rPr>
          <w:rFonts w:ascii="Times New Roman" w:eastAsia="Times New Roman" w:hAnsi="Times New Roman"/>
          <w:color w:val="000000"/>
          <w:sz w:val="24"/>
          <w:szCs w:val="24"/>
        </w:rPr>
        <w:t xml:space="preserve">способа подготовки диэлектрических образцов для исследований на растровом электронном микроскопе с помощью </w:t>
      </w:r>
      <w:r w:rsidR="00A14460" w:rsidRPr="003921ED">
        <w:rPr>
          <w:rFonts w:ascii="Times New Roman" w:eastAsia="Times New Roman" w:hAnsi="Times New Roman"/>
          <w:color w:val="000000"/>
          <w:sz w:val="24"/>
          <w:szCs w:val="24"/>
        </w:rPr>
        <w:t xml:space="preserve">электропроводной </w:t>
      </w:r>
      <w:r w:rsidR="00B03A3A" w:rsidRPr="003921ED">
        <w:rPr>
          <w:rFonts w:ascii="Times New Roman" w:eastAsia="Times New Roman" w:hAnsi="Times New Roman"/>
          <w:color w:val="000000"/>
          <w:sz w:val="24"/>
          <w:szCs w:val="24"/>
        </w:rPr>
        <w:t>ионной жидкости</w:t>
      </w:r>
      <w:r w:rsidR="00A14460" w:rsidRPr="003921ED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B03A3A" w:rsidRPr="003921E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EE72F7" w:rsidRPr="003921ED" w:rsidRDefault="00FA7211" w:rsidP="00D54A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921ED">
        <w:rPr>
          <w:rFonts w:ascii="Times New Roman" w:hAnsi="Times New Roman"/>
          <w:sz w:val="24"/>
          <w:szCs w:val="24"/>
        </w:rPr>
        <w:t xml:space="preserve">В </w:t>
      </w:r>
      <w:r w:rsidR="00EE72F7" w:rsidRPr="003921ED">
        <w:rPr>
          <w:rFonts w:ascii="Times New Roman" w:hAnsi="Times New Roman"/>
          <w:sz w:val="24"/>
          <w:szCs w:val="24"/>
        </w:rPr>
        <w:t xml:space="preserve">настоящей </w:t>
      </w:r>
      <w:r w:rsidRPr="003921ED">
        <w:rPr>
          <w:rFonts w:ascii="Times New Roman" w:hAnsi="Times New Roman"/>
          <w:sz w:val="24"/>
          <w:szCs w:val="24"/>
        </w:rPr>
        <w:t xml:space="preserve">работе </w:t>
      </w:r>
      <w:r w:rsidR="00A47965">
        <w:rPr>
          <w:rFonts w:ascii="Times New Roman" w:hAnsi="Times New Roman"/>
          <w:sz w:val="24"/>
          <w:szCs w:val="24"/>
        </w:rPr>
        <w:t xml:space="preserve">для исследований </w:t>
      </w:r>
      <w:r w:rsidRPr="003921ED">
        <w:rPr>
          <w:rFonts w:ascii="Times New Roman" w:hAnsi="Times New Roman"/>
          <w:sz w:val="24"/>
          <w:szCs w:val="24"/>
        </w:rPr>
        <w:t>использованы ионные жидкости</w:t>
      </w:r>
      <w:r w:rsidR="00EE72F7" w:rsidRPr="003921ED">
        <w:rPr>
          <w:rFonts w:ascii="Times New Roman" w:hAnsi="Times New Roman"/>
          <w:sz w:val="24"/>
          <w:szCs w:val="24"/>
        </w:rPr>
        <w:t xml:space="preserve">, отличающиеся значениями эквивалентной электропроводности. </w:t>
      </w:r>
      <w:r w:rsidR="00A47965">
        <w:rPr>
          <w:rFonts w:ascii="Times New Roman" w:hAnsi="Times New Roman"/>
          <w:sz w:val="24"/>
          <w:szCs w:val="24"/>
        </w:rPr>
        <w:t xml:space="preserve">Эксперименты </w:t>
      </w:r>
      <w:r w:rsidR="006D7A21" w:rsidRPr="003921ED">
        <w:rPr>
          <w:rFonts w:ascii="Times New Roman" w:hAnsi="Times New Roman"/>
          <w:sz w:val="24"/>
          <w:szCs w:val="24"/>
        </w:rPr>
        <w:t xml:space="preserve">проводились </w:t>
      </w:r>
      <w:r w:rsidR="00EA10D3" w:rsidRPr="003921ED">
        <w:rPr>
          <w:rFonts w:ascii="Times New Roman" w:hAnsi="Times New Roman"/>
          <w:sz w:val="24"/>
          <w:szCs w:val="24"/>
        </w:rPr>
        <w:t>на непроводящих образцах биологического происхождения</w:t>
      </w:r>
      <w:r w:rsidRPr="003921ED">
        <w:rPr>
          <w:rFonts w:ascii="Times New Roman" w:hAnsi="Times New Roman"/>
          <w:sz w:val="24"/>
          <w:szCs w:val="24"/>
        </w:rPr>
        <w:t xml:space="preserve">, также </w:t>
      </w:r>
      <w:r w:rsidR="00D00106" w:rsidRPr="003921ED">
        <w:rPr>
          <w:rFonts w:ascii="Times New Roman" w:hAnsi="Times New Roman"/>
          <w:sz w:val="24"/>
          <w:szCs w:val="24"/>
        </w:rPr>
        <w:t xml:space="preserve">в выборку были включены образцы </w:t>
      </w:r>
      <w:r w:rsidRPr="003921ED">
        <w:rPr>
          <w:rFonts w:ascii="Times New Roman" w:hAnsi="Times New Roman"/>
          <w:sz w:val="24"/>
          <w:szCs w:val="24"/>
        </w:rPr>
        <w:t>керна, сегнетокерамики, порошков.</w:t>
      </w:r>
      <w:r w:rsidR="005B14A6" w:rsidRPr="003921ED">
        <w:rPr>
          <w:rFonts w:ascii="Times New Roman" w:hAnsi="Times New Roman"/>
          <w:sz w:val="24"/>
          <w:szCs w:val="24"/>
        </w:rPr>
        <w:t xml:space="preserve"> </w:t>
      </w:r>
      <w:r w:rsidR="00F02E6F" w:rsidRPr="003921ED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6D7A21" w:rsidRPr="003921ED">
        <w:rPr>
          <w:rFonts w:ascii="Times New Roman" w:eastAsia="Times New Roman" w:hAnsi="Times New Roman"/>
          <w:sz w:val="24"/>
          <w:szCs w:val="24"/>
          <w:lang w:eastAsia="ru-RU"/>
        </w:rPr>
        <w:t>оверхност</w:t>
      </w:r>
      <w:r w:rsidR="00F02E6F" w:rsidRPr="003921ED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D00106"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образцов</w:t>
      </w:r>
      <w:r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обрабатывали</w:t>
      </w:r>
      <w:r w:rsidR="00F02E6F"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раствором ионной жидкости </w:t>
      </w:r>
      <w:r w:rsidRPr="003921ED">
        <w:rPr>
          <w:rFonts w:ascii="Times New Roman" w:eastAsia="Times New Roman" w:hAnsi="Times New Roman"/>
          <w:sz w:val="24"/>
          <w:szCs w:val="24"/>
          <w:lang w:eastAsia="ru-RU"/>
        </w:rPr>
        <w:t>в ацетоне, после чего</w:t>
      </w:r>
      <w:r w:rsidR="00F02E6F"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образцы </w:t>
      </w:r>
      <w:r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подвергали сушке на воздухе, затем </w:t>
      </w:r>
      <w:r w:rsidR="00573345"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крепили </w:t>
      </w:r>
      <w:r w:rsidR="00573345" w:rsidRPr="003921ED">
        <w:rPr>
          <w:rFonts w:ascii="Times New Roman" w:hAnsi="Times New Roman"/>
          <w:sz w:val="24"/>
          <w:szCs w:val="24"/>
        </w:rPr>
        <w:t>на токопроводящий скотч, чтобы обеспечит</w:t>
      </w:r>
      <w:r w:rsidR="00680374">
        <w:rPr>
          <w:rFonts w:ascii="Times New Roman" w:hAnsi="Times New Roman"/>
          <w:sz w:val="24"/>
          <w:szCs w:val="24"/>
        </w:rPr>
        <w:t xml:space="preserve">ь электрический контакт образца </w:t>
      </w:r>
      <w:r w:rsidR="00573345" w:rsidRPr="003921ED">
        <w:rPr>
          <w:rFonts w:ascii="Times New Roman" w:hAnsi="Times New Roman"/>
          <w:sz w:val="24"/>
          <w:szCs w:val="24"/>
        </w:rPr>
        <w:t>с</w:t>
      </w:r>
      <w:r w:rsidR="00680374">
        <w:rPr>
          <w:rFonts w:ascii="Times New Roman" w:hAnsi="Times New Roman"/>
          <w:sz w:val="24"/>
          <w:szCs w:val="24"/>
        </w:rPr>
        <w:t>о</w:t>
      </w:r>
      <w:r w:rsidR="00573345" w:rsidRPr="003921ED">
        <w:rPr>
          <w:rFonts w:ascii="Times New Roman" w:hAnsi="Times New Roman"/>
          <w:sz w:val="24"/>
          <w:szCs w:val="24"/>
        </w:rPr>
        <w:t xml:space="preserve"> </w:t>
      </w:r>
      <w:r w:rsidR="00680374">
        <w:rPr>
          <w:rFonts w:ascii="Times New Roman" w:hAnsi="Times New Roman"/>
          <w:sz w:val="24"/>
          <w:szCs w:val="24"/>
        </w:rPr>
        <w:t>столиком</w:t>
      </w:r>
      <w:r w:rsidR="00573345" w:rsidRPr="003921ED">
        <w:rPr>
          <w:rFonts w:ascii="Times New Roman" w:hAnsi="Times New Roman"/>
          <w:sz w:val="24"/>
          <w:szCs w:val="24"/>
        </w:rPr>
        <w:t xml:space="preserve"> прибора, </w:t>
      </w:r>
      <w:r w:rsidR="00F02E6F"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помещали в </w:t>
      </w:r>
      <w:r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камеру </w:t>
      </w:r>
      <w:r w:rsidR="00F02E6F" w:rsidRPr="003921ED">
        <w:rPr>
          <w:rFonts w:ascii="Times New Roman" w:eastAsia="Times New Roman" w:hAnsi="Times New Roman"/>
          <w:color w:val="000000"/>
          <w:sz w:val="24"/>
          <w:szCs w:val="24"/>
        </w:rPr>
        <w:t>микроскоп</w:t>
      </w:r>
      <w:r w:rsidRPr="003921ED">
        <w:rPr>
          <w:rFonts w:ascii="Times New Roman" w:eastAsia="Times New Roman" w:hAnsi="Times New Roman"/>
          <w:color w:val="000000"/>
          <w:sz w:val="24"/>
          <w:szCs w:val="24"/>
        </w:rPr>
        <w:t>а и проводили съемку микроструктуры поверхности</w:t>
      </w:r>
      <w:r w:rsidR="00F02E6F" w:rsidRPr="003921ED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6D7A21"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E72F7" w:rsidRPr="003921ED">
        <w:rPr>
          <w:rFonts w:ascii="Times New Roman" w:eastAsia="Times New Roman" w:hAnsi="Times New Roman"/>
          <w:sz w:val="24"/>
          <w:szCs w:val="24"/>
          <w:lang w:eastAsia="ru-RU"/>
        </w:rPr>
        <w:t>На рисунке 1 представлены РЭМ-изображения порошка двуокиси теллура (</w:t>
      </w:r>
      <w:r w:rsidR="00EE72F7" w:rsidRPr="003921ED">
        <w:rPr>
          <w:rFonts w:ascii="Times New Roman" w:eastAsia="Times New Roman" w:hAnsi="Times New Roman"/>
          <w:sz w:val="24"/>
          <w:szCs w:val="24"/>
          <w:lang w:val="en-US" w:eastAsia="ru-RU"/>
        </w:rPr>
        <w:t>TeO</w:t>
      </w:r>
      <w:r w:rsidR="00EE72F7" w:rsidRPr="003921E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 w:rsidR="00EE72F7" w:rsidRPr="003921ED">
        <w:rPr>
          <w:rFonts w:ascii="Times New Roman" w:eastAsia="Times New Roman" w:hAnsi="Times New Roman"/>
          <w:sz w:val="24"/>
          <w:szCs w:val="24"/>
          <w:lang w:eastAsia="ru-RU"/>
        </w:rPr>
        <w:t>), полученные после напыления на поверхность образцов тонкого слоя платины</w:t>
      </w:r>
      <w:r w:rsidR="004751ED"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4751ED" w:rsidRPr="003921ED">
        <w:rPr>
          <w:rFonts w:ascii="Times New Roman" w:eastAsia="Times New Roman" w:hAnsi="Times New Roman"/>
          <w:sz w:val="24"/>
          <w:szCs w:val="24"/>
          <w:lang w:val="en-US" w:eastAsia="ru-RU"/>
        </w:rPr>
        <w:t>Pt</w:t>
      </w:r>
      <w:r w:rsidR="004751ED" w:rsidRPr="003921ED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EE72F7"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 (рис.1а) и после обработки ионной жидкостью</w:t>
      </w:r>
      <w:r w:rsidR="00EE72F7" w:rsidRPr="003921ED">
        <w:rPr>
          <w:rFonts w:ascii="Times New Roman" w:hAnsi="Times New Roman"/>
          <w:sz w:val="24"/>
          <w:szCs w:val="24"/>
        </w:rPr>
        <w:t xml:space="preserve"> (рис.1б).</w:t>
      </w:r>
    </w:p>
    <w:p w:rsidR="00EE72F7" w:rsidRPr="003921ED" w:rsidRDefault="00EE72F7" w:rsidP="006803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E72F7" w:rsidRPr="003921ED" w:rsidRDefault="000A50C0" w:rsidP="0068037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921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0002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2F7" w:rsidRPr="003921E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751ED" w:rsidRPr="003921E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3921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0002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CB" w:rsidRPr="003921ED" w:rsidRDefault="00D003CB" w:rsidP="006803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921ED">
        <w:rPr>
          <w:rFonts w:ascii="Times New Roman" w:eastAsia="Times New Roman" w:hAnsi="Times New Roman"/>
          <w:sz w:val="24"/>
          <w:szCs w:val="24"/>
        </w:rPr>
        <w:t xml:space="preserve">                            а                                                                                б</w:t>
      </w:r>
    </w:p>
    <w:p w:rsidR="00445A15" w:rsidRPr="003921ED" w:rsidRDefault="006D7A21" w:rsidP="00680374">
      <w:pPr>
        <w:spacing w:after="0" w:line="240" w:lineRule="auto"/>
        <w:rPr>
          <w:rFonts w:ascii="Times New Roman" w:eastAsia="TimesNewRomanPSMT" w:hAnsi="Times New Roman"/>
          <w:color w:val="231F20"/>
          <w:sz w:val="24"/>
          <w:szCs w:val="24"/>
          <w:lang w:eastAsia="ru-RU"/>
        </w:rPr>
      </w:pPr>
      <w:r w:rsidRPr="003921ED">
        <w:rPr>
          <w:rFonts w:ascii="Times New Roman" w:eastAsia="Times New Roman" w:hAnsi="Times New Roman"/>
          <w:b/>
          <w:i/>
          <w:sz w:val="24"/>
          <w:szCs w:val="24"/>
        </w:rPr>
        <w:t>Рис.1</w:t>
      </w:r>
      <w:r w:rsidRPr="003921ED">
        <w:rPr>
          <w:rFonts w:ascii="Times New Roman" w:eastAsia="Times New Roman" w:hAnsi="Times New Roman"/>
          <w:sz w:val="24"/>
          <w:szCs w:val="24"/>
        </w:rPr>
        <w:t xml:space="preserve">. </w:t>
      </w:r>
      <w:r w:rsidR="00EE72F7" w:rsidRPr="003921ED">
        <w:rPr>
          <w:rFonts w:ascii="Times New Roman" w:eastAsia="Times New Roman" w:hAnsi="Times New Roman"/>
          <w:sz w:val="24"/>
          <w:szCs w:val="24"/>
        </w:rPr>
        <w:t>РЭМ</w:t>
      </w:r>
      <w:r w:rsidRPr="003921ED">
        <w:rPr>
          <w:rFonts w:ascii="Times New Roman" w:eastAsia="Times New Roman" w:hAnsi="Times New Roman"/>
          <w:sz w:val="24"/>
          <w:szCs w:val="24"/>
        </w:rPr>
        <w:t xml:space="preserve">-изображение </w:t>
      </w:r>
      <w:r w:rsidR="00EE72F7" w:rsidRPr="003921ED">
        <w:rPr>
          <w:rFonts w:ascii="Times New Roman" w:eastAsia="Times New Roman" w:hAnsi="Times New Roman"/>
          <w:sz w:val="24"/>
          <w:szCs w:val="24"/>
        </w:rPr>
        <w:t xml:space="preserve">порошка </w:t>
      </w:r>
      <w:r w:rsidR="00EE72F7" w:rsidRPr="003921ED">
        <w:rPr>
          <w:rFonts w:ascii="Times New Roman" w:eastAsia="Times New Roman" w:hAnsi="Times New Roman"/>
          <w:sz w:val="24"/>
          <w:szCs w:val="24"/>
          <w:lang w:val="en-US" w:eastAsia="ru-RU"/>
        </w:rPr>
        <w:t>TeO</w:t>
      </w:r>
      <w:r w:rsidR="00EE72F7" w:rsidRPr="003921ED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t>2</w:t>
      </w:r>
      <w:r w:rsidR="00EE72F7" w:rsidRPr="003921ED">
        <w:rPr>
          <w:rFonts w:ascii="Times New Roman" w:eastAsia="Times New Roman" w:hAnsi="Times New Roman"/>
          <w:sz w:val="24"/>
          <w:szCs w:val="24"/>
        </w:rPr>
        <w:t xml:space="preserve"> </w:t>
      </w:r>
      <w:r w:rsidR="004751ED" w:rsidRPr="003921ED">
        <w:rPr>
          <w:rFonts w:ascii="Times New Roman" w:eastAsia="Times New Roman" w:hAnsi="Times New Roman"/>
          <w:sz w:val="24"/>
          <w:szCs w:val="24"/>
        </w:rPr>
        <w:t xml:space="preserve">с напылением </w:t>
      </w:r>
      <w:r w:rsidR="004751ED" w:rsidRPr="003921ED">
        <w:rPr>
          <w:rFonts w:ascii="Times New Roman" w:eastAsia="Times New Roman" w:hAnsi="Times New Roman"/>
          <w:sz w:val="24"/>
          <w:szCs w:val="24"/>
          <w:lang w:val="en-US"/>
        </w:rPr>
        <w:t>Pt</w:t>
      </w:r>
      <w:r w:rsidR="004751ED" w:rsidRPr="003921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3921ED">
        <w:rPr>
          <w:rFonts w:ascii="Times New Roman" w:eastAsia="Times New Roman" w:hAnsi="Times New Roman"/>
          <w:sz w:val="24"/>
          <w:szCs w:val="24"/>
        </w:rPr>
        <w:t xml:space="preserve">(а) и </w:t>
      </w:r>
      <w:r w:rsidR="004751ED" w:rsidRPr="003921ED">
        <w:rPr>
          <w:rFonts w:ascii="Times New Roman" w:eastAsia="Times New Roman" w:hAnsi="Times New Roman"/>
          <w:sz w:val="24"/>
          <w:szCs w:val="24"/>
          <w:lang w:val="en-US"/>
        </w:rPr>
        <w:t>c</w:t>
      </w:r>
      <w:r w:rsidR="004751ED" w:rsidRPr="003921ED">
        <w:rPr>
          <w:rFonts w:ascii="Times New Roman" w:eastAsia="Times New Roman" w:hAnsi="Times New Roman"/>
          <w:sz w:val="24"/>
          <w:szCs w:val="24"/>
        </w:rPr>
        <w:t xml:space="preserve"> ионной жидкостью </w:t>
      </w:r>
      <w:r w:rsidRPr="003921ED">
        <w:rPr>
          <w:rFonts w:ascii="Times New Roman" w:eastAsia="Times New Roman" w:hAnsi="Times New Roman"/>
          <w:sz w:val="24"/>
          <w:szCs w:val="24"/>
        </w:rPr>
        <w:t>(б)</w:t>
      </w:r>
      <w:r w:rsidR="004751ED" w:rsidRPr="003921ED">
        <w:rPr>
          <w:rFonts w:ascii="Times New Roman" w:eastAsia="Times New Roman" w:hAnsi="Times New Roman"/>
          <w:sz w:val="24"/>
          <w:szCs w:val="24"/>
        </w:rPr>
        <w:t>.</w:t>
      </w:r>
    </w:p>
    <w:p w:rsidR="00445A15" w:rsidRPr="003921ED" w:rsidRDefault="00445A15" w:rsidP="00680374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5A15" w:rsidRPr="003921ED" w:rsidRDefault="00445A15" w:rsidP="006803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D650A" w:rsidRPr="003921ED" w:rsidRDefault="00BD650A" w:rsidP="0068037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D650A" w:rsidRPr="003921ED" w:rsidRDefault="00BD650A" w:rsidP="0068037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B14A6" w:rsidRPr="003921ED" w:rsidRDefault="005B14A6" w:rsidP="006803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На рисунке 2 представлены РЭМ-изображения образцов яичной скорлупы с напылением </w:t>
      </w:r>
      <w:r w:rsidRPr="003921ED">
        <w:rPr>
          <w:rFonts w:ascii="Times New Roman" w:eastAsia="Times New Roman" w:hAnsi="Times New Roman"/>
          <w:sz w:val="24"/>
          <w:szCs w:val="24"/>
          <w:lang w:val="en-US" w:eastAsia="ru-RU"/>
        </w:rPr>
        <w:t>Pt</w:t>
      </w:r>
      <w:r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 и ионной жидкостью, полученные в режиме вторичных электронов. </w:t>
      </w:r>
    </w:p>
    <w:p w:rsidR="005B14A6" w:rsidRPr="003921ED" w:rsidRDefault="005B14A6" w:rsidP="0068037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D650A" w:rsidRPr="003921ED" w:rsidRDefault="004751ED" w:rsidP="0068037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921ED"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 w:rsidR="000A50C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80335" cy="20091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21E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A50C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81605" cy="2007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0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21ED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</w:t>
      </w:r>
    </w:p>
    <w:p w:rsidR="005B14A6" w:rsidRPr="003921ED" w:rsidRDefault="005B14A6" w:rsidP="0068037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921ED">
        <w:rPr>
          <w:rFonts w:ascii="Times New Roman" w:eastAsia="Times New Roman" w:hAnsi="Times New Roman"/>
          <w:sz w:val="24"/>
          <w:szCs w:val="24"/>
        </w:rPr>
        <w:t xml:space="preserve">                            а                                                                                б</w:t>
      </w:r>
    </w:p>
    <w:p w:rsidR="005B14A6" w:rsidRPr="003921ED" w:rsidRDefault="00F036BF" w:rsidP="00680374">
      <w:pPr>
        <w:spacing w:after="0" w:line="240" w:lineRule="auto"/>
        <w:rPr>
          <w:rFonts w:ascii="Times New Roman" w:eastAsia="TimesNewRomanPSMT" w:hAnsi="Times New Roman"/>
          <w:color w:val="231F20"/>
          <w:sz w:val="24"/>
          <w:szCs w:val="24"/>
          <w:lang w:eastAsia="ru-RU"/>
        </w:rPr>
      </w:pPr>
      <w:r w:rsidRPr="003921ED">
        <w:rPr>
          <w:rFonts w:ascii="Times New Roman" w:eastAsia="Times New Roman" w:hAnsi="Times New Roman"/>
          <w:b/>
          <w:i/>
          <w:sz w:val="24"/>
          <w:szCs w:val="24"/>
        </w:rPr>
        <w:t>Рис.2</w:t>
      </w:r>
      <w:r w:rsidR="005B14A6" w:rsidRPr="003921ED">
        <w:rPr>
          <w:rFonts w:ascii="Times New Roman" w:eastAsia="Times New Roman" w:hAnsi="Times New Roman"/>
          <w:sz w:val="24"/>
          <w:szCs w:val="24"/>
        </w:rPr>
        <w:t xml:space="preserve">. РЭМ-изображение </w:t>
      </w:r>
      <w:r w:rsidRPr="003921ED">
        <w:rPr>
          <w:rFonts w:ascii="Times New Roman" w:eastAsia="Times New Roman" w:hAnsi="Times New Roman"/>
          <w:sz w:val="24"/>
          <w:szCs w:val="24"/>
          <w:lang w:eastAsia="ru-RU"/>
        </w:rPr>
        <w:t>яичной скорлупы</w:t>
      </w:r>
      <w:r w:rsidR="005B14A6" w:rsidRPr="003921ED">
        <w:rPr>
          <w:rFonts w:ascii="Times New Roman" w:eastAsia="Times New Roman" w:hAnsi="Times New Roman"/>
          <w:sz w:val="24"/>
          <w:szCs w:val="24"/>
        </w:rPr>
        <w:t xml:space="preserve"> с напылением </w:t>
      </w:r>
      <w:r w:rsidR="005B14A6" w:rsidRPr="003921ED">
        <w:rPr>
          <w:rFonts w:ascii="Times New Roman" w:eastAsia="Times New Roman" w:hAnsi="Times New Roman"/>
          <w:sz w:val="24"/>
          <w:szCs w:val="24"/>
          <w:lang w:val="en-US"/>
        </w:rPr>
        <w:t>Pt</w:t>
      </w:r>
      <w:r w:rsidR="005B14A6" w:rsidRPr="003921ED">
        <w:rPr>
          <w:rFonts w:ascii="Times New Roman" w:eastAsia="Times New Roman" w:hAnsi="Times New Roman"/>
          <w:sz w:val="24"/>
          <w:szCs w:val="24"/>
        </w:rPr>
        <w:t xml:space="preserve"> (а) и </w:t>
      </w:r>
      <w:r w:rsidR="005B14A6" w:rsidRPr="003921ED">
        <w:rPr>
          <w:rFonts w:ascii="Times New Roman" w:eastAsia="Times New Roman" w:hAnsi="Times New Roman"/>
          <w:sz w:val="24"/>
          <w:szCs w:val="24"/>
          <w:lang w:val="en-US"/>
        </w:rPr>
        <w:t>c</w:t>
      </w:r>
      <w:r w:rsidR="005B14A6" w:rsidRPr="003921ED">
        <w:rPr>
          <w:rFonts w:ascii="Times New Roman" w:eastAsia="Times New Roman" w:hAnsi="Times New Roman"/>
          <w:sz w:val="24"/>
          <w:szCs w:val="24"/>
        </w:rPr>
        <w:t xml:space="preserve"> ионной жидкостью (б).</w:t>
      </w:r>
    </w:p>
    <w:p w:rsidR="004751ED" w:rsidRPr="003921ED" w:rsidRDefault="004751ED" w:rsidP="00680374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5A15" w:rsidRPr="003921ED" w:rsidRDefault="00573345" w:rsidP="00D54A18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21ED">
        <w:rPr>
          <w:rFonts w:ascii="Times New Roman" w:eastAsia="Times New Roman" w:hAnsi="Times New Roman"/>
          <w:sz w:val="24"/>
          <w:szCs w:val="24"/>
          <w:lang w:eastAsia="ru-RU"/>
        </w:rPr>
        <w:t xml:space="preserve">В ходе работы были проанализированы РЭМ-изображения поверхности образцов до и после нанесения на них электропроводной ионной жидкости. Полученные результаты </w:t>
      </w:r>
      <w:r w:rsidRPr="003921ED">
        <w:rPr>
          <w:rFonts w:ascii="Times New Roman" w:hAnsi="Times New Roman"/>
          <w:sz w:val="24"/>
          <w:szCs w:val="24"/>
        </w:rPr>
        <w:t>позволяют сделать вывод о возможности</w:t>
      </w:r>
      <w:r w:rsidR="00F036BF" w:rsidRPr="003921ED">
        <w:rPr>
          <w:rFonts w:ascii="Times New Roman" w:hAnsi="Times New Roman"/>
          <w:sz w:val="24"/>
          <w:szCs w:val="24"/>
        </w:rPr>
        <w:t xml:space="preserve"> использования ионных жидкостей </w:t>
      </w:r>
      <w:r w:rsidRPr="003921ED">
        <w:rPr>
          <w:rFonts w:ascii="Times New Roman" w:hAnsi="Times New Roman"/>
          <w:sz w:val="24"/>
          <w:szCs w:val="24"/>
        </w:rPr>
        <w:t xml:space="preserve">для подготовки диэлектрических образцов различного происхождения при исследовании на растровом электронном микроскопе. </w:t>
      </w:r>
      <w:r w:rsidR="000A2F80">
        <w:rPr>
          <w:rFonts w:ascii="Times New Roman" w:hAnsi="Times New Roman"/>
          <w:sz w:val="24"/>
          <w:szCs w:val="24"/>
        </w:rPr>
        <w:t xml:space="preserve">Качество получаемых изображений сравнимо, а в некоторых случаях превышает качество снимков образцов, подвергнутых напылению металлом. </w:t>
      </w:r>
      <w:r w:rsidRPr="003921ED">
        <w:rPr>
          <w:rFonts w:ascii="Times New Roman" w:hAnsi="Times New Roman"/>
          <w:sz w:val="24"/>
          <w:szCs w:val="24"/>
        </w:rPr>
        <w:t>Достоинствами данного метода являются возможность получения однородных покрытий на образцах с различным рельефом и простота пробоподготовки.</w:t>
      </w:r>
      <w:r w:rsidR="005913BC" w:rsidRPr="003921ED">
        <w:rPr>
          <w:rFonts w:ascii="Times New Roman" w:hAnsi="Times New Roman"/>
          <w:sz w:val="24"/>
          <w:szCs w:val="24"/>
        </w:rPr>
        <w:t xml:space="preserve"> </w:t>
      </w:r>
    </w:p>
    <w:p w:rsidR="00445A15" w:rsidRPr="003921ED" w:rsidRDefault="00445A15" w:rsidP="00680374">
      <w:pPr>
        <w:tabs>
          <w:tab w:val="left" w:pos="1624"/>
        </w:tabs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4"/>
        </w:rPr>
      </w:pPr>
    </w:p>
    <w:p w:rsidR="00445A15" w:rsidRPr="003921ED" w:rsidRDefault="006D7A21" w:rsidP="00680374">
      <w:pPr>
        <w:widowControl w:val="0"/>
        <w:spacing w:after="0" w:line="240" w:lineRule="auto"/>
        <w:jc w:val="both"/>
        <w:rPr>
          <w:rFonts w:ascii="Times New Roman" w:eastAsia="PMingLiU" w:hAnsi="Times New Roman"/>
          <w:sz w:val="24"/>
          <w:szCs w:val="24"/>
          <w:lang w:eastAsia="zh-TW"/>
        </w:rPr>
      </w:pPr>
      <w:r w:rsidRPr="003921ED">
        <w:rPr>
          <w:rFonts w:ascii="Times New Roman" w:eastAsia="PMingLiU" w:hAnsi="Times New Roman"/>
          <w:i/>
          <w:sz w:val="24"/>
          <w:szCs w:val="24"/>
          <w:lang w:eastAsia="zh-TW"/>
        </w:rPr>
        <w:t>И</w:t>
      </w:r>
      <w:r w:rsidRPr="003921ED">
        <w:rPr>
          <w:rFonts w:ascii="Times New Roman" w:eastAsia="PMingLiU" w:hAnsi="Times New Roman"/>
          <w:i/>
          <w:color w:val="000000"/>
          <w:sz w:val="24"/>
          <w:szCs w:val="24"/>
          <w:lang w:eastAsia="zh-TW"/>
        </w:rPr>
        <w:t>сследования проведены на оборудовании Центра коллективного пользования Тверского государственного университета.</w:t>
      </w:r>
    </w:p>
    <w:p w:rsidR="00445A15" w:rsidRPr="003921ED" w:rsidRDefault="00445A15" w:rsidP="00680374">
      <w:pPr>
        <w:tabs>
          <w:tab w:val="left" w:pos="1624"/>
        </w:tabs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4"/>
        </w:rPr>
      </w:pPr>
    </w:p>
    <w:p w:rsidR="00445A15" w:rsidRPr="003921ED" w:rsidRDefault="006D7A21" w:rsidP="00680374">
      <w:pPr>
        <w:tabs>
          <w:tab w:val="left" w:pos="1624"/>
        </w:tabs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3921ED">
        <w:rPr>
          <w:rFonts w:ascii="Times New Roman" w:eastAsia="Times New Roman" w:hAnsi="Times New Roman"/>
          <w:b/>
          <w:sz w:val="24"/>
          <w:szCs w:val="24"/>
        </w:rPr>
        <w:t>Литература</w:t>
      </w:r>
    </w:p>
    <w:p w:rsidR="008E0736" w:rsidRPr="003921ED" w:rsidRDefault="008E0736" w:rsidP="00680374">
      <w:pPr>
        <w:pStyle w:val="headertext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bookmarkStart w:id="0" w:name="_GoBack"/>
      <w:bookmarkEnd w:id="0"/>
      <w:r w:rsidRPr="003921ED">
        <w:t>Журавлев</w:t>
      </w:r>
      <w:r w:rsidR="0032233B" w:rsidRPr="003921ED">
        <w:t xml:space="preserve"> О. E.</w:t>
      </w:r>
      <w:r w:rsidRPr="003921ED">
        <w:t>, Иванова</w:t>
      </w:r>
      <w:r w:rsidR="0032233B" w:rsidRPr="003921ED">
        <w:t xml:space="preserve"> А. И.</w:t>
      </w:r>
      <w:r w:rsidRPr="003921ED">
        <w:t>, Гречишкин</w:t>
      </w:r>
      <w:r w:rsidR="0032233B" w:rsidRPr="003921ED">
        <w:t xml:space="preserve"> Р. М.</w:t>
      </w:r>
      <w:r w:rsidRPr="003921ED">
        <w:t xml:space="preserve"> </w:t>
      </w:r>
      <w:r w:rsidR="0023380A" w:rsidRPr="003921ED">
        <w:t>Препарирование объектов</w:t>
      </w:r>
      <w:r w:rsidRPr="003921ED">
        <w:t xml:space="preserve"> </w:t>
      </w:r>
      <w:r w:rsidR="0023380A" w:rsidRPr="003921ED">
        <w:t>для</w:t>
      </w:r>
      <w:r w:rsidRPr="003921ED">
        <w:t xml:space="preserve"> </w:t>
      </w:r>
      <w:r w:rsidR="0023380A" w:rsidRPr="003921ED">
        <w:t>РЭМ-исследований с помощью ионной</w:t>
      </w:r>
      <w:r w:rsidRPr="003921ED">
        <w:t xml:space="preserve"> </w:t>
      </w:r>
      <w:r w:rsidR="0023380A" w:rsidRPr="003921ED">
        <w:t>жидкости // Поверхность. Рентгеновские, синхротр</w:t>
      </w:r>
      <w:r w:rsidR="0003238E" w:rsidRPr="003921ED">
        <w:t>онные и нейтронные исследования.</w:t>
      </w:r>
      <w:r w:rsidR="0023380A" w:rsidRPr="003921ED">
        <w:t xml:space="preserve"> 2</w:t>
      </w:r>
      <w:r w:rsidR="0003238E" w:rsidRPr="003921ED">
        <w:t>015. № 9.</w:t>
      </w:r>
      <w:r w:rsidR="00B3550E" w:rsidRPr="003921ED">
        <w:t xml:space="preserve"> С</w:t>
      </w:r>
      <w:r w:rsidR="0023380A" w:rsidRPr="003921ED">
        <w:t>. 45–48.</w:t>
      </w:r>
    </w:p>
    <w:p w:rsidR="00590D9D" w:rsidRPr="003921ED" w:rsidRDefault="00DA5904" w:rsidP="006803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21E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Зеер Г. М., Фоменко О. Ю., Ледяева О. Н. Применение сканирующей электронной микроскопии</w:t>
      </w:r>
      <w:r w:rsidR="0032233B" w:rsidRPr="003921E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3921E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 решении акту</w:t>
      </w:r>
      <w:r w:rsidR="0032233B" w:rsidRPr="003921E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альных проблем материаловедения </w:t>
      </w:r>
      <w:r w:rsidRPr="003921E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//</w:t>
      </w:r>
      <w:r w:rsidR="0032233B" w:rsidRPr="003921E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3921E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Журнал Сибирского феде</w:t>
      </w:r>
      <w:r w:rsidR="00B3550E" w:rsidRPr="003921E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рального университета. Химия. </w:t>
      </w:r>
      <w:r w:rsidR="0003238E" w:rsidRPr="003921E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2009. Т. 2.  №. 4. </w:t>
      </w:r>
      <w:r w:rsidRPr="003921E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С. 287-293.</w:t>
      </w:r>
      <w:r w:rsidRPr="003921ED">
        <w:rPr>
          <w:rFonts w:ascii="Times New Roman" w:hAnsi="Times New Roman"/>
          <w:sz w:val="24"/>
          <w:szCs w:val="24"/>
        </w:rPr>
        <w:t xml:space="preserve"> </w:t>
      </w:r>
    </w:p>
    <w:p w:rsidR="00DA5904" w:rsidRPr="003921ED" w:rsidRDefault="00DA5904" w:rsidP="00680374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A5904" w:rsidRPr="003921ED" w:rsidRDefault="00DA5904" w:rsidP="00680374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A5904" w:rsidRPr="003921ED" w:rsidRDefault="00DA5904" w:rsidP="00680374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A5904" w:rsidRPr="003921ED" w:rsidRDefault="00DA5904" w:rsidP="006803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</w:p>
    <w:sectPr w:rsidR="00DA5904" w:rsidRPr="003921ED" w:rsidSect="003921ED">
      <w:pgSz w:w="11906" w:h="16838"/>
      <w:pgMar w:top="1134" w:right="1361" w:bottom="1259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E01" w:rsidRDefault="00E61E01">
      <w:pPr>
        <w:spacing w:after="0" w:line="240" w:lineRule="auto"/>
      </w:pPr>
      <w:r>
        <w:separator/>
      </w:r>
    </w:p>
  </w:endnote>
  <w:endnote w:type="continuationSeparator" w:id="0">
    <w:p w:rsidR="00E61E01" w:rsidRDefault="00E61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E01" w:rsidRDefault="00E61E01">
      <w:pPr>
        <w:spacing w:after="0" w:line="240" w:lineRule="auto"/>
      </w:pPr>
      <w:r>
        <w:separator/>
      </w:r>
    </w:p>
  </w:footnote>
  <w:footnote w:type="continuationSeparator" w:id="0">
    <w:p w:rsidR="00E61E01" w:rsidRDefault="00E61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DA3"/>
    <w:multiLevelType w:val="hybridMultilevel"/>
    <w:tmpl w:val="CA7A67AC"/>
    <w:lvl w:ilvl="0" w:tplc="C352D3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745E99A4">
      <w:start w:val="1"/>
      <w:numFmt w:val="lowerLetter"/>
      <w:lvlText w:val="%2."/>
      <w:lvlJc w:val="left"/>
      <w:pPr>
        <w:ind w:left="1440" w:hanging="360"/>
      </w:pPr>
    </w:lvl>
    <w:lvl w:ilvl="2" w:tplc="CBAE4892">
      <w:start w:val="1"/>
      <w:numFmt w:val="lowerRoman"/>
      <w:lvlText w:val="%3."/>
      <w:lvlJc w:val="right"/>
      <w:pPr>
        <w:ind w:left="2160" w:hanging="180"/>
      </w:pPr>
    </w:lvl>
    <w:lvl w:ilvl="3" w:tplc="7546747A">
      <w:start w:val="1"/>
      <w:numFmt w:val="decimal"/>
      <w:lvlText w:val="%4."/>
      <w:lvlJc w:val="left"/>
      <w:pPr>
        <w:ind w:left="2880" w:hanging="360"/>
      </w:pPr>
    </w:lvl>
    <w:lvl w:ilvl="4" w:tplc="F8EE89F0">
      <w:start w:val="1"/>
      <w:numFmt w:val="lowerLetter"/>
      <w:lvlText w:val="%5."/>
      <w:lvlJc w:val="left"/>
      <w:pPr>
        <w:ind w:left="3600" w:hanging="360"/>
      </w:pPr>
    </w:lvl>
    <w:lvl w:ilvl="5" w:tplc="6700E76E">
      <w:start w:val="1"/>
      <w:numFmt w:val="lowerRoman"/>
      <w:lvlText w:val="%6."/>
      <w:lvlJc w:val="right"/>
      <w:pPr>
        <w:ind w:left="4320" w:hanging="180"/>
      </w:pPr>
    </w:lvl>
    <w:lvl w:ilvl="6" w:tplc="F4423A16">
      <w:start w:val="1"/>
      <w:numFmt w:val="decimal"/>
      <w:lvlText w:val="%7."/>
      <w:lvlJc w:val="left"/>
      <w:pPr>
        <w:ind w:left="5040" w:hanging="360"/>
      </w:pPr>
    </w:lvl>
    <w:lvl w:ilvl="7" w:tplc="B9AA34F8">
      <w:start w:val="1"/>
      <w:numFmt w:val="lowerLetter"/>
      <w:lvlText w:val="%8."/>
      <w:lvlJc w:val="left"/>
      <w:pPr>
        <w:ind w:left="5760" w:hanging="360"/>
      </w:pPr>
    </w:lvl>
    <w:lvl w:ilvl="8" w:tplc="90DA63B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25708"/>
    <w:multiLevelType w:val="hybridMultilevel"/>
    <w:tmpl w:val="4232C2DC"/>
    <w:lvl w:ilvl="0" w:tplc="105609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996946E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F26727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E907A3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6D2CD1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6D3273D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B98D0D2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C98EAF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1CEDE34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73E6C43"/>
    <w:multiLevelType w:val="hybridMultilevel"/>
    <w:tmpl w:val="1CCAF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14BE4"/>
    <w:multiLevelType w:val="hybridMultilevel"/>
    <w:tmpl w:val="62A24E42"/>
    <w:lvl w:ilvl="0" w:tplc="CBD2E8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2C68E84E">
      <w:start w:val="1"/>
      <w:numFmt w:val="lowerLetter"/>
      <w:lvlText w:val="%2."/>
      <w:lvlJc w:val="left"/>
      <w:pPr>
        <w:ind w:left="1440" w:hanging="360"/>
      </w:pPr>
    </w:lvl>
    <w:lvl w:ilvl="2" w:tplc="ACEEDA1E">
      <w:start w:val="1"/>
      <w:numFmt w:val="lowerRoman"/>
      <w:lvlText w:val="%3."/>
      <w:lvlJc w:val="right"/>
      <w:pPr>
        <w:ind w:left="2160" w:hanging="180"/>
      </w:pPr>
    </w:lvl>
    <w:lvl w:ilvl="3" w:tplc="5FB0602A">
      <w:start w:val="1"/>
      <w:numFmt w:val="decimal"/>
      <w:lvlText w:val="%4."/>
      <w:lvlJc w:val="left"/>
      <w:pPr>
        <w:ind w:left="2880" w:hanging="360"/>
      </w:pPr>
    </w:lvl>
    <w:lvl w:ilvl="4" w:tplc="AB36DF06">
      <w:start w:val="1"/>
      <w:numFmt w:val="lowerLetter"/>
      <w:lvlText w:val="%5."/>
      <w:lvlJc w:val="left"/>
      <w:pPr>
        <w:ind w:left="3600" w:hanging="360"/>
      </w:pPr>
    </w:lvl>
    <w:lvl w:ilvl="5" w:tplc="ABE03FAA">
      <w:start w:val="1"/>
      <w:numFmt w:val="lowerRoman"/>
      <w:lvlText w:val="%6."/>
      <w:lvlJc w:val="right"/>
      <w:pPr>
        <w:ind w:left="4320" w:hanging="180"/>
      </w:pPr>
    </w:lvl>
    <w:lvl w:ilvl="6" w:tplc="DD4087A4">
      <w:start w:val="1"/>
      <w:numFmt w:val="decimal"/>
      <w:lvlText w:val="%7."/>
      <w:lvlJc w:val="left"/>
      <w:pPr>
        <w:ind w:left="5040" w:hanging="360"/>
      </w:pPr>
    </w:lvl>
    <w:lvl w:ilvl="7" w:tplc="357C5AF6">
      <w:start w:val="1"/>
      <w:numFmt w:val="lowerLetter"/>
      <w:lvlText w:val="%8."/>
      <w:lvlJc w:val="left"/>
      <w:pPr>
        <w:ind w:left="5760" w:hanging="360"/>
      </w:pPr>
    </w:lvl>
    <w:lvl w:ilvl="8" w:tplc="0174327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A15"/>
    <w:rsid w:val="0003238E"/>
    <w:rsid w:val="000A2F80"/>
    <w:rsid w:val="000A50C0"/>
    <w:rsid w:val="00104955"/>
    <w:rsid w:val="001D66FE"/>
    <w:rsid w:val="002022E6"/>
    <w:rsid w:val="0023380A"/>
    <w:rsid w:val="002F0A82"/>
    <w:rsid w:val="0032233B"/>
    <w:rsid w:val="003921ED"/>
    <w:rsid w:val="00445A15"/>
    <w:rsid w:val="00454611"/>
    <w:rsid w:val="004751ED"/>
    <w:rsid w:val="004B31DC"/>
    <w:rsid w:val="004F0A40"/>
    <w:rsid w:val="00531702"/>
    <w:rsid w:val="00553573"/>
    <w:rsid w:val="00564F8A"/>
    <w:rsid w:val="00573345"/>
    <w:rsid w:val="00590D9D"/>
    <w:rsid w:val="005913BC"/>
    <w:rsid w:val="005B14A6"/>
    <w:rsid w:val="006052B2"/>
    <w:rsid w:val="00680374"/>
    <w:rsid w:val="006D7A21"/>
    <w:rsid w:val="0070392F"/>
    <w:rsid w:val="00787E1D"/>
    <w:rsid w:val="00795A01"/>
    <w:rsid w:val="007A169E"/>
    <w:rsid w:val="008A0DC6"/>
    <w:rsid w:val="008A25EE"/>
    <w:rsid w:val="008E0736"/>
    <w:rsid w:val="0094625A"/>
    <w:rsid w:val="009B72A2"/>
    <w:rsid w:val="009C49BA"/>
    <w:rsid w:val="00A14460"/>
    <w:rsid w:val="00A47965"/>
    <w:rsid w:val="00A5367C"/>
    <w:rsid w:val="00A612A7"/>
    <w:rsid w:val="00AA1AA9"/>
    <w:rsid w:val="00B03A3A"/>
    <w:rsid w:val="00B3550E"/>
    <w:rsid w:val="00B94FD5"/>
    <w:rsid w:val="00BC7D8E"/>
    <w:rsid w:val="00BD650A"/>
    <w:rsid w:val="00CC6325"/>
    <w:rsid w:val="00CD2DBB"/>
    <w:rsid w:val="00D00106"/>
    <w:rsid w:val="00D003CB"/>
    <w:rsid w:val="00D54A18"/>
    <w:rsid w:val="00D60C74"/>
    <w:rsid w:val="00D85B74"/>
    <w:rsid w:val="00D85EC9"/>
    <w:rsid w:val="00DA5904"/>
    <w:rsid w:val="00DF48E7"/>
    <w:rsid w:val="00E61E01"/>
    <w:rsid w:val="00EA10D3"/>
    <w:rsid w:val="00EE72F7"/>
    <w:rsid w:val="00F02E6F"/>
    <w:rsid w:val="00F036BF"/>
    <w:rsid w:val="00F27427"/>
    <w:rsid w:val="00F35018"/>
    <w:rsid w:val="00FA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275F9D8"/>
  <w15:chartTrackingRefBased/>
  <w15:docId w15:val="{5F330B56-C20C-421F-99AF-0BCD11772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/>
      <w:sz w:val="40"/>
      <w:szCs w:val="40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/>
      <w:sz w:val="34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/>
      <w:sz w:val="30"/>
      <w:szCs w:val="30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/>
      <w:b/>
      <w:bCs/>
      <w:sz w:val="24"/>
      <w:szCs w:val="24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/>
      <w:b/>
      <w:bCs/>
      <w:lang w:val="x-none" w:eastAsia="x-none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/>
      <w:b/>
      <w:bCs/>
      <w:i/>
      <w:iCs/>
      <w:lang w:val="x-none" w:eastAsia="x-none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/>
      <w:i/>
      <w:iCs/>
      <w:lang w:val="x-none" w:eastAsia="x-none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/>
      <w:i/>
      <w:iCs/>
      <w:sz w:val="21"/>
      <w:szCs w:val="21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rFonts w:ascii="Times New Roman" w:eastAsia="Times New Roman" w:hAnsi="Times New Roman"/>
      <w:sz w:val="48"/>
      <w:szCs w:val="48"/>
      <w:lang w:val="x-none" w:eastAsia="x-none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rFonts w:ascii="Times New Roman" w:eastAsia="Times New Roman" w:hAnsi="Times New Roman"/>
      <w:i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rFonts w:ascii="Times New Roman" w:eastAsia="Times New Roman" w:hAnsi="Times New Roman"/>
      <w:i/>
      <w:sz w:val="20"/>
      <w:szCs w:val="20"/>
      <w:lang w:val="x-none" w:eastAsia="x-none"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472C4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rFonts w:ascii="Arial" w:hAnsi="Arial"/>
        <w:b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0B7E1"/>
        <w:sz w:val="22"/>
      </w:rPr>
      <w:tblPr/>
      <w:tcPr>
        <w:tcBorders>
          <w:top w:val="single" w:sz="4" w:space="0" w:color="A0B7E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/>
        </w:tcBorders>
        <w:shd w:val="clear" w:color="FFFFFF" w:fill="auto"/>
      </w:tcPr>
    </w:tblStylePr>
    <w:tblStylePr w:type="lastCol">
      <w:rPr>
        <w:rFonts w:ascii="Arial" w:hAnsi="Arial"/>
        <w:i/>
        <w:color w:val="A0B7E1"/>
        <w:sz w:val="22"/>
      </w:rPr>
      <w:tblPr/>
      <w:tcPr>
        <w:tcBorders>
          <w:top w:val="none" w:sz="0" w:space="0" w:color="auto"/>
          <w:left w:val="single" w:sz="4" w:space="0" w:color="A0B7E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45A8D"/>
        <w:sz w:val="22"/>
      </w:rPr>
      <w:tblPr/>
      <w:tcPr>
        <w:tcBorders>
          <w:top w:val="single" w:sz="4" w:space="0" w:color="A2C6E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single" w:sz="4" w:space="0" w:color="A2C6E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0" w:space="0" w:color="auto"/>
          <w:left w:val="single" w:sz="4" w:space="0" w:color="ADD39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  <w:shd w:val="clear" w:color="4472C4" w:fill="4472C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  <w:shd w:val="clear" w:color="9BC2E5" w:fill="9BC2E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BC2E5"/>
          <w:bottom w:val="single" w:sz="12" w:space="0" w:color="FFFFFF"/>
        </w:tcBorders>
        <w:shd w:val="clear" w:color="9BC2E5" w:fill="9BC2E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BC2E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C2E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/>
        <w:bottom w:val="single" w:sz="4" w:space="0" w:color="9BC2E5"/>
      </w:tblBorders>
    </w:tblPr>
    <w:tblStylePr w:type="firstRow">
      <w:rPr>
        <w:b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/>
      </w:tblBorders>
    </w:tblPr>
    <w:tblStylePr w:type="firstRow"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54175"/>
        <w:sz w:val="22"/>
      </w:rPr>
      <w:tblPr/>
      <w:tcPr>
        <w:tc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single" w:sz="4" w:space="0" w:color="4472C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single" w:sz="4" w:space="0" w:color="C9C9C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/>
      </w:tblBorders>
    </w:tblPr>
    <w:tblStylePr w:type="firstRow">
      <w:rPr>
        <w:rFonts w:ascii="Arial" w:hAnsi="Arial"/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BC2E5"/>
        <w:sz w:val="22"/>
      </w:rPr>
      <w:tblPr/>
      <w:tcPr>
        <w:tcBorders>
          <w:top w:val="single" w:sz="4" w:space="0" w:color="9BC2E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/>
        </w:tcBorders>
        <w:shd w:val="clear" w:color="FFFFFF" w:fill="auto"/>
      </w:tcPr>
    </w:tblStylePr>
    <w:tblStylePr w:type="lastCol">
      <w:rPr>
        <w:rFonts w:ascii="Arial" w:hAnsi="Arial"/>
        <w:i/>
        <w:color w:val="9BC2E5"/>
        <w:sz w:val="22"/>
      </w:rPr>
      <w:tblPr/>
      <w:tcPr>
        <w:tcBorders>
          <w:top w:val="none" w:sz="0" w:space="0" w:color="auto"/>
          <w:left w:val="single" w:sz="4" w:space="0" w:color="9BC2E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single" w:sz="4" w:space="0" w:color="A9D08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rFonts w:ascii="Times New Roman" w:eastAsia="Times New Roman" w:hAnsi="Times New Roman"/>
      <w:sz w:val="18"/>
      <w:szCs w:val="20"/>
      <w:lang w:val="x-none" w:eastAsia="x-none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customStyle="1" w:styleId="formula">
    <w:name w:val="formula"/>
  </w:style>
  <w:style w:type="table" w:styleId="af8">
    <w:name w:val="Table Grid"/>
    <w:basedOn w:val="a1"/>
    <w:pPr>
      <w:spacing w:after="200" w:line="276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rPr>
      <w:color w:val="0000FF"/>
      <w:u w:val="single"/>
    </w:rPr>
  </w:style>
  <w:style w:type="paragraph" w:customStyle="1" w:styleId="13">
    <w:name w:val="Обычный (веб)1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a">
    <w:name w:val="Balloon Text"/>
    <w:basedOn w:val="a"/>
    <w:link w:val="afb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fb">
    <w:name w:val="Текст выноски Знак"/>
    <w:link w:val="afa"/>
    <w:rPr>
      <w:rFonts w:ascii="Tahoma" w:eastAsia="Calibri" w:hAnsi="Tahoma" w:cs="Tahoma"/>
      <w:sz w:val="16"/>
      <w:szCs w:val="16"/>
      <w:lang w:eastAsia="en-US"/>
    </w:rPr>
  </w:style>
  <w:style w:type="character" w:customStyle="1" w:styleId="bigger1">
    <w:name w:val="bigger1"/>
    <w:basedOn w:val="a0"/>
  </w:style>
  <w:style w:type="character" w:customStyle="1" w:styleId="bigger3">
    <w:name w:val="bigger3"/>
    <w:basedOn w:val="a0"/>
  </w:style>
  <w:style w:type="character" w:customStyle="1" w:styleId="application">
    <w:name w:val="application"/>
    <w:basedOn w:val="a0"/>
  </w:style>
  <w:style w:type="paragraph" w:customStyle="1" w:styleId="headertext">
    <w:name w:val="headertext"/>
    <w:basedOn w:val="a"/>
    <w:rsid w:val="00B94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3ECB255DE3A343B3F12AF5A6F1F11D" ma:contentTypeVersion="11" ma:contentTypeDescription="Создание документа." ma:contentTypeScope="" ma:versionID="d756f8819f1e301616420e8e1f8724ef">
  <xsd:schema xmlns:xsd="http://www.w3.org/2001/XMLSchema" xmlns:xs="http://www.w3.org/2001/XMLSchema" xmlns:p="http://schemas.microsoft.com/office/2006/metadata/properties" xmlns:ns3="1f7c5df4-8593-4a0f-bb84-abe92f979447" xmlns:ns4="6c9fbde2-abda-41f9-a0e5-90e0c6701637" targetNamespace="http://schemas.microsoft.com/office/2006/metadata/properties" ma:root="true" ma:fieldsID="c36b3d5cab18f5bed80f179c13132452" ns3:_="" ns4:_="">
    <xsd:import namespace="1f7c5df4-8593-4a0f-bb84-abe92f979447"/>
    <xsd:import namespace="6c9fbde2-abda-41f9-a0e5-90e0c67016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c5df4-8593-4a0f-bb84-abe92f9794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fbde2-abda-41f9-a0e5-90e0c67016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2C119-64CB-4BD6-80C2-EE01D59B0E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5079C8-3918-4265-B48C-CAB0F4C485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7c5df4-8593-4a0f-bb84-abe92f979447"/>
    <ds:schemaRef ds:uri="6c9fbde2-abda-41f9-a0e5-90e0c67016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AC1350-A4D3-4C20-A322-D1821A1D7D57}">
  <ds:schemaRefs>
    <ds:schemaRef ds:uri="http://schemas.microsoft.com/office/2006/documentManagement/types"/>
    <ds:schemaRef ds:uri="1f7c5df4-8593-4a0f-bb84-abe92f979447"/>
    <ds:schemaRef ds:uri="http://purl.org/dc/terms/"/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6c9fbde2-abda-41f9-a0e5-90e0c6701637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AA5EDC2-2C3B-4026-8CCF-627048418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Визуализация доменной структуры феррит-гранатовых плёнок методом магнитного коллоида в РЭМ</vt:lpstr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Визуализация доменной структуры феррит-гранатовых плёнок методом магнитного коллоида в РЭМ</dc:title>
  <dc:subject/>
  <dc:creator>км</dc:creator>
  <cp:keywords/>
  <cp:lastModifiedBy>Иванова Александра Ивановна</cp:lastModifiedBy>
  <cp:revision>3</cp:revision>
  <dcterms:created xsi:type="dcterms:W3CDTF">2024-02-28T15:03:00Z</dcterms:created>
  <dcterms:modified xsi:type="dcterms:W3CDTF">2024-02-28T15:06:00Z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0x010100DC3ECB255DE3A343B3F12AF5A6F1F11D</vt:lpwstr>
  </property>
</Properties>
</file>