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3D" w:rsidRDefault="00A1713D" w:rsidP="00C8181A">
      <w:pPr>
        <w:spacing w:line="20" w:lineRule="atLeast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C8181A">
        <w:rPr>
          <w:rFonts w:ascii="Times New Roman" w:hAnsi="Times New Roman" w:cs="Times New Roman"/>
          <w:b/>
          <w:sz w:val="24"/>
        </w:rPr>
        <w:t xml:space="preserve">Эффективная, устойчивая к шумам томография </w:t>
      </w:r>
      <w:proofErr w:type="spellStart"/>
      <w:r w:rsidRPr="00C8181A">
        <w:rPr>
          <w:rFonts w:ascii="Times New Roman" w:hAnsi="Times New Roman" w:cs="Times New Roman"/>
          <w:b/>
          <w:sz w:val="24"/>
        </w:rPr>
        <w:t>многомодовых</w:t>
      </w:r>
      <w:proofErr w:type="spellEnd"/>
      <w:r w:rsidRPr="00C8181A">
        <w:rPr>
          <w:rFonts w:ascii="Times New Roman" w:hAnsi="Times New Roman" w:cs="Times New Roman"/>
          <w:b/>
          <w:sz w:val="24"/>
        </w:rPr>
        <w:t xml:space="preserve"> линейно-оптических интерферометров одиночными фотонами.</w:t>
      </w:r>
    </w:p>
    <w:bookmarkEnd w:id="0"/>
    <w:p w:rsidR="00C8181A" w:rsidRDefault="00C8181A" w:rsidP="00C8181A">
      <w:pPr>
        <w:spacing w:line="20" w:lineRule="atLeast"/>
        <w:jc w:val="center"/>
        <w:rPr>
          <w:rFonts w:ascii="Times New Roman" w:hAnsi="Times New Roman" w:cs="Times New Roman"/>
          <w:b/>
          <w:i/>
          <w:sz w:val="24"/>
        </w:rPr>
      </w:pPr>
      <w:r w:rsidRPr="00C8181A">
        <w:rPr>
          <w:rFonts w:ascii="Times New Roman" w:hAnsi="Times New Roman" w:cs="Times New Roman"/>
          <w:b/>
          <w:i/>
          <w:sz w:val="24"/>
        </w:rPr>
        <w:t xml:space="preserve">Бирюков Ю.А., Морозов Р.Д., Дьяконов И.В., </w:t>
      </w:r>
      <w:proofErr w:type="spellStart"/>
      <w:r w:rsidRPr="00C8181A">
        <w:rPr>
          <w:rFonts w:ascii="Times New Roman" w:hAnsi="Times New Roman" w:cs="Times New Roman"/>
          <w:b/>
          <w:i/>
          <w:sz w:val="24"/>
        </w:rPr>
        <w:t>Страупе</w:t>
      </w:r>
      <w:proofErr w:type="spellEnd"/>
      <w:r w:rsidRPr="00C8181A">
        <w:rPr>
          <w:rFonts w:ascii="Times New Roman" w:hAnsi="Times New Roman" w:cs="Times New Roman"/>
          <w:b/>
          <w:i/>
          <w:sz w:val="24"/>
        </w:rPr>
        <w:t xml:space="preserve"> С.С., Кулик С.П.</w:t>
      </w:r>
    </w:p>
    <w:p w:rsidR="00C8181A" w:rsidRDefault="00C8181A" w:rsidP="00C8181A">
      <w:pPr>
        <w:spacing w:line="20" w:lineRule="atLeast"/>
        <w:ind w:left="1361" w:right="1361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Студент</w:t>
      </w:r>
    </w:p>
    <w:p w:rsidR="00C8181A" w:rsidRDefault="00C8181A" w:rsidP="00C8181A">
      <w:pPr>
        <w:spacing w:line="20" w:lineRule="atLeast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МГУ. им. М.В. Ломоносова, Физический факультет, Москва, Россия</w:t>
      </w:r>
    </w:p>
    <w:p w:rsidR="00C8181A" w:rsidRPr="00C8181A" w:rsidRDefault="00C8181A" w:rsidP="00C8181A">
      <w:pPr>
        <w:spacing w:line="20" w:lineRule="atLeast"/>
        <w:jc w:val="center"/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i/>
          <w:sz w:val="24"/>
          <w:lang w:val="en-US"/>
        </w:rPr>
        <w:t>Biriukov</w:t>
      </w:r>
      <w:proofErr w:type="spellEnd"/>
      <w:r w:rsidRPr="00C8181A">
        <w:rPr>
          <w:rFonts w:ascii="Times New Roman" w:hAnsi="Times New Roman" w:cs="Times New Roman"/>
          <w:i/>
          <w:sz w:val="24"/>
        </w:rPr>
        <w:t>.</w:t>
      </w:r>
      <w:proofErr w:type="spellStart"/>
      <w:r>
        <w:rPr>
          <w:rFonts w:ascii="Times New Roman" w:hAnsi="Times New Roman" w:cs="Times New Roman"/>
          <w:i/>
          <w:sz w:val="24"/>
          <w:lang w:val="en-US"/>
        </w:rPr>
        <w:t>ia</w:t>
      </w:r>
      <w:proofErr w:type="spellEnd"/>
      <w:r w:rsidRPr="00C8181A">
        <w:rPr>
          <w:rFonts w:ascii="Times New Roman" w:hAnsi="Times New Roman" w:cs="Times New Roman"/>
          <w:i/>
          <w:sz w:val="24"/>
        </w:rPr>
        <w:t>18@</w:t>
      </w:r>
      <w:r>
        <w:rPr>
          <w:rFonts w:ascii="Times New Roman" w:hAnsi="Times New Roman" w:cs="Times New Roman"/>
          <w:i/>
          <w:sz w:val="24"/>
          <w:lang w:val="en-US"/>
        </w:rPr>
        <w:t>physics</w:t>
      </w:r>
      <w:r w:rsidRPr="00C8181A">
        <w:rPr>
          <w:rFonts w:ascii="Times New Roman" w:hAnsi="Times New Roman" w:cs="Times New Roman"/>
          <w:i/>
          <w:sz w:val="24"/>
        </w:rPr>
        <w:t>.</w:t>
      </w:r>
      <w:proofErr w:type="spellStart"/>
      <w:r>
        <w:rPr>
          <w:rFonts w:ascii="Times New Roman" w:hAnsi="Times New Roman" w:cs="Times New Roman"/>
          <w:i/>
          <w:sz w:val="24"/>
          <w:lang w:val="en-US"/>
        </w:rPr>
        <w:t>msu</w:t>
      </w:r>
      <w:proofErr w:type="spellEnd"/>
      <w:r w:rsidRPr="00C8181A">
        <w:rPr>
          <w:rFonts w:ascii="Times New Roman" w:hAnsi="Times New Roman" w:cs="Times New Roman"/>
          <w:i/>
          <w:sz w:val="24"/>
        </w:rPr>
        <w:t>.</w:t>
      </w:r>
      <w:proofErr w:type="spellStart"/>
      <w:r>
        <w:rPr>
          <w:rFonts w:ascii="Times New Roman" w:hAnsi="Times New Roman" w:cs="Times New Roman"/>
          <w:i/>
          <w:sz w:val="24"/>
          <w:lang w:val="en-US"/>
        </w:rPr>
        <w:t>ru</w:t>
      </w:r>
      <w:proofErr w:type="spellEnd"/>
    </w:p>
    <w:p w:rsidR="00986474" w:rsidRDefault="00A1713D" w:rsidP="00986474">
      <w:pPr>
        <w:spacing w:line="16" w:lineRule="atLeast"/>
        <w:ind w:firstLine="397"/>
        <w:jc w:val="both"/>
        <w:rPr>
          <w:rFonts w:ascii="Times New Roman" w:hAnsi="Times New Roman" w:cs="Times New Roman"/>
          <w:sz w:val="24"/>
        </w:rPr>
      </w:pPr>
      <w:r w:rsidRPr="00A1713D">
        <w:rPr>
          <w:rFonts w:ascii="Times New Roman" w:hAnsi="Times New Roman" w:cs="Times New Roman"/>
          <w:sz w:val="24"/>
        </w:rPr>
        <w:t xml:space="preserve">Основным элементом квантовых вычислений на линейно-оптической платформе является </w:t>
      </w:r>
      <w:r w:rsidR="00A000B9">
        <w:rPr>
          <w:rFonts w:ascii="Times New Roman" w:hAnsi="Times New Roman" w:cs="Times New Roman"/>
          <w:sz w:val="24"/>
        </w:rPr>
        <w:t xml:space="preserve">линейно-оптический (ЛО) </w:t>
      </w:r>
      <w:proofErr w:type="spellStart"/>
      <w:r w:rsidRPr="00A1713D">
        <w:rPr>
          <w:rFonts w:ascii="Times New Roman" w:hAnsi="Times New Roman" w:cs="Times New Roman"/>
          <w:sz w:val="24"/>
        </w:rPr>
        <w:t>многомодовый</w:t>
      </w:r>
      <w:proofErr w:type="spellEnd"/>
      <w:r w:rsidRPr="00A1713D">
        <w:rPr>
          <w:rFonts w:ascii="Times New Roman" w:hAnsi="Times New Roman" w:cs="Times New Roman"/>
          <w:sz w:val="24"/>
        </w:rPr>
        <w:t xml:space="preserve"> интерферометр</w:t>
      </w:r>
      <w:r w:rsidR="00A000B9">
        <w:rPr>
          <w:rFonts w:ascii="Times New Roman" w:hAnsi="Times New Roman" w:cs="Times New Roman"/>
          <w:sz w:val="24"/>
        </w:rPr>
        <w:t>, п</w:t>
      </w:r>
      <w:r w:rsidR="00A000B9">
        <w:rPr>
          <w:rFonts w:ascii="Times New Roman" w:hAnsi="Times New Roman" w:cs="Times New Roman"/>
          <w:sz w:val="24"/>
        </w:rPr>
        <w:t xml:space="preserve">ередаточная матрица </w:t>
      </w:r>
      <w:r w:rsidR="00A000B9" w:rsidRPr="00986474">
        <w:rPr>
          <w:rFonts w:ascii="Times New Roman" w:hAnsi="Times New Roman" w:cs="Times New Roman"/>
          <w:position w:val="-6"/>
          <w:sz w:val="24"/>
        </w:rPr>
        <w:object w:dxaOrig="2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3" type="#_x0000_t75" style="width:13.35pt;height:14pt" o:ole="">
            <v:imagedata r:id="rId4" o:title=""/>
          </v:shape>
          <o:OLEObject Type="Embed" ProgID="Equation.3" ShapeID="_x0000_i1093" DrawAspect="Content" ObjectID="_1770755253" r:id="rId5"/>
        </w:object>
      </w:r>
      <w:r w:rsidR="00A000B9" w:rsidRPr="00986474">
        <w:rPr>
          <w:rFonts w:ascii="Times New Roman" w:hAnsi="Times New Roman" w:cs="Times New Roman"/>
          <w:sz w:val="24"/>
        </w:rPr>
        <w:t xml:space="preserve"> </w:t>
      </w:r>
      <w:r w:rsidR="00A000B9">
        <w:rPr>
          <w:rFonts w:ascii="Times New Roman" w:hAnsi="Times New Roman" w:cs="Times New Roman"/>
          <w:sz w:val="24"/>
        </w:rPr>
        <w:t xml:space="preserve">которого </w:t>
      </w:r>
      <w:r w:rsidR="00A000B9">
        <w:rPr>
          <w:rFonts w:ascii="Times New Roman" w:hAnsi="Times New Roman" w:cs="Times New Roman"/>
          <w:sz w:val="24"/>
        </w:rPr>
        <w:t xml:space="preserve">задаёт унитарное преобразование когерентных состояний на входе </w:t>
      </w:r>
      <w:r w:rsidR="00A000B9">
        <w:rPr>
          <w:rFonts w:ascii="Times New Roman" w:hAnsi="Times New Roman" w:cs="Times New Roman"/>
          <w:sz w:val="24"/>
        </w:rPr>
        <w:t xml:space="preserve">и </w:t>
      </w:r>
      <w:r w:rsidRPr="00A1713D">
        <w:rPr>
          <w:rFonts w:ascii="Times New Roman" w:hAnsi="Times New Roman" w:cs="Times New Roman"/>
          <w:sz w:val="24"/>
        </w:rPr>
        <w:t>кодирует целевой квантовый алгоритм</w:t>
      </w:r>
      <w:r w:rsidR="00986474">
        <w:rPr>
          <w:rFonts w:ascii="Times New Roman" w:hAnsi="Times New Roman" w:cs="Times New Roman"/>
          <w:sz w:val="24"/>
        </w:rPr>
        <w:t>. При изготовлении таких интерферометров неизбежно возникают ошибки в преобразованиях</w:t>
      </w:r>
      <w:r w:rsidR="00A000B9">
        <w:rPr>
          <w:rFonts w:ascii="Times New Roman" w:hAnsi="Times New Roman" w:cs="Times New Roman"/>
          <w:sz w:val="24"/>
        </w:rPr>
        <w:t>, совершаемых его базовыми</w:t>
      </w:r>
      <w:r w:rsidR="00986474">
        <w:rPr>
          <w:rFonts w:ascii="Times New Roman" w:hAnsi="Times New Roman" w:cs="Times New Roman"/>
          <w:sz w:val="24"/>
        </w:rPr>
        <w:t xml:space="preserve"> элемен</w:t>
      </w:r>
      <w:r w:rsidR="00A000B9">
        <w:rPr>
          <w:rFonts w:ascii="Times New Roman" w:hAnsi="Times New Roman" w:cs="Times New Roman"/>
          <w:sz w:val="24"/>
        </w:rPr>
        <w:t>тами</w:t>
      </w:r>
      <w:r w:rsidR="00986474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986474">
        <w:rPr>
          <w:rFonts w:ascii="Times New Roman" w:hAnsi="Times New Roman" w:cs="Times New Roman"/>
          <w:sz w:val="24"/>
        </w:rPr>
        <w:t>св</w:t>
      </w:r>
      <w:r w:rsidR="00A000B9">
        <w:rPr>
          <w:rFonts w:ascii="Times New Roman" w:hAnsi="Times New Roman" w:cs="Times New Roman"/>
          <w:sz w:val="24"/>
        </w:rPr>
        <w:t>етоделителями</w:t>
      </w:r>
      <w:proofErr w:type="spellEnd"/>
      <w:r w:rsidR="00A000B9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A000B9">
        <w:rPr>
          <w:rFonts w:ascii="Times New Roman" w:hAnsi="Times New Roman" w:cs="Times New Roman"/>
          <w:sz w:val="24"/>
        </w:rPr>
        <w:t>фазовращателями</w:t>
      </w:r>
      <w:proofErr w:type="spellEnd"/>
      <w:r w:rsidR="00986474">
        <w:rPr>
          <w:rFonts w:ascii="Times New Roman" w:hAnsi="Times New Roman" w:cs="Times New Roman"/>
          <w:sz w:val="24"/>
        </w:rPr>
        <w:t xml:space="preserve">, - которые ведут к тому, что итоговое преобразование </w:t>
      </w:r>
      <w:r w:rsidR="00A000B9" w:rsidRPr="00A000B9">
        <w:rPr>
          <w:position w:val="-10"/>
        </w:rPr>
        <w:object w:dxaOrig="380" w:dyaOrig="320">
          <v:shape id="_x0000_i1091" type="#_x0000_t75" style="width:19.35pt;height:16pt" o:ole="">
            <v:imagedata r:id="rId6" o:title=""/>
          </v:shape>
          <o:OLEObject Type="Embed" ProgID="Equation.3" ShapeID="_x0000_i1091" DrawAspect="Content" ObjectID="_1770755254" r:id="rId7"/>
        </w:object>
      </w:r>
      <w:r w:rsidR="00A000B9" w:rsidRPr="00A000B9">
        <w:t xml:space="preserve"> </w:t>
      </w:r>
      <w:r w:rsidR="00986474">
        <w:rPr>
          <w:rFonts w:ascii="Times New Roman" w:hAnsi="Times New Roman" w:cs="Times New Roman"/>
          <w:sz w:val="24"/>
        </w:rPr>
        <w:t>совершаемое интерферометром, отличается от ожидаемого. Для учёта этих отличий при проведении эксперимента</w:t>
      </w:r>
      <w:r w:rsidR="00A000B9">
        <w:rPr>
          <w:rFonts w:ascii="Times New Roman" w:hAnsi="Times New Roman" w:cs="Times New Roman"/>
          <w:sz w:val="24"/>
        </w:rPr>
        <w:t xml:space="preserve">, </w:t>
      </w:r>
      <w:r w:rsidR="00986474">
        <w:rPr>
          <w:rFonts w:ascii="Times New Roman" w:hAnsi="Times New Roman" w:cs="Times New Roman"/>
          <w:sz w:val="24"/>
        </w:rPr>
        <w:t xml:space="preserve">необходимо восстановить матрицу изготовленного </w:t>
      </w:r>
      <w:r w:rsidR="00A000B9">
        <w:rPr>
          <w:rFonts w:ascii="Times New Roman" w:hAnsi="Times New Roman" w:cs="Times New Roman"/>
          <w:sz w:val="24"/>
        </w:rPr>
        <w:t xml:space="preserve">интерферометра, что и называется томографией ЛО интерферометра. В данной работе предлагается эффективный по числу измерений и устойчивый к экспериментальным шумам (фазовые флуктуации, потери, неточности снятия экспериментальных данных) метод томографии, основанный на использовании </w:t>
      </w:r>
      <w:proofErr w:type="spellStart"/>
      <w:r w:rsidR="00A000B9">
        <w:rPr>
          <w:rFonts w:ascii="Times New Roman" w:hAnsi="Times New Roman" w:cs="Times New Roman"/>
          <w:sz w:val="24"/>
        </w:rPr>
        <w:t>двухфотонной</w:t>
      </w:r>
      <w:proofErr w:type="spellEnd"/>
      <w:r w:rsidR="00A000B9">
        <w:rPr>
          <w:rFonts w:ascii="Times New Roman" w:hAnsi="Times New Roman" w:cs="Times New Roman"/>
          <w:sz w:val="24"/>
        </w:rPr>
        <w:t xml:space="preserve"> интерференции.</w:t>
      </w:r>
    </w:p>
    <w:p w:rsidR="00711165" w:rsidRDefault="00A1713D" w:rsidP="00986474">
      <w:pPr>
        <w:spacing w:line="16" w:lineRule="atLeast"/>
        <w:ind w:firstLine="397"/>
        <w:jc w:val="both"/>
        <w:rPr>
          <w:rFonts w:ascii="Times New Roman" w:hAnsi="Times New Roman" w:cs="Times New Roman"/>
          <w:sz w:val="24"/>
        </w:rPr>
      </w:pPr>
      <w:r w:rsidRPr="00A1713D">
        <w:rPr>
          <w:rFonts w:ascii="Times New Roman" w:hAnsi="Times New Roman" w:cs="Times New Roman"/>
          <w:sz w:val="24"/>
        </w:rPr>
        <w:t xml:space="preserve">Чтобы выявить модули и фазы </w:t>
      </w:r>
      <w:r w:rsidR="00A000B9">
        <w:rPr>
          <w:rFonts w:ascii="Times New Roman" w:hAnsi="Times New Roman" w:cs="Times New Roman"/>
          <w:sz w:val="24"/>
        </w:rPr>
        <w:t>передаточной матрицы</w:t>
      </w:r>
      <w:r w:rsidRPr="00A1713D">
        <w:rPr>
          <w:rFonts w:ascii="Times New Roman" w:hAnsi="Times New Roman" w:cs="Times New Roman"/>
          <w:sz w:val="24"/>
        </w:rPr>
        <w:t xml:space="preserve">, мы </w:t>
      </w:r>
      <w:r w:rsidR="00A000B9">
        <w:rPr>
          <w:rFonts w:ascii="Times New Roman" w:hAnsi="Times New Roman" w:cs="Times New Roman"/>
          <w:sz w:val="24"/>
        </w:rPr>
        <w:t>последовательно подаём два</w:t>
      </w:r>
      <w:r w:rsidRPr="00A1713D">
        <w:rPr>
          <w:rFonts w:ascii="Times New Roman" w:hAnsi="Times New Roman" w:cs="Times New Roman"/>
          <w:sz w:val="24"/>
        </w:rPr>
        <w:t xml:space="preserve"> одиночных фотона</w:t>
      </w:r>
      <w:r w:rsidR="00A000B9">
        <w:rPr>
          <w:rFonts w:ascii="Times New Roman" w:hAnsi="Times New Roman" w:cs="Times New Roman"/>
          <w:sz w:val="24"/>
        </w:rPr>
        <w:t xml:space="preserve">, излучённых полупроводниковой квантовой точкой, в пару входных мод интерферометра, одна из которая фиксирована, а другая меняется, </w:t>
      </w:r>
      <w:r w:rsidRPr="00A1713D">
        <w:rPr>
          <w:rFonts w:ascii="Times New Roman" w:hAnsi="Times New Roman" w:cs="Times New Roman"/>
          <w:sz w:val="24"/>
        </w:rPr>
        <w:t xml:space="preserve">и измеряем </w:t>
      </w:r>
      <w:proofErr w:type="gramStart"/>
      <w:r w:rsidR="00A000B9">
        <w:rPr>
          <w:rFonts w:ascii="Times New Roman" w:hAnsi="Times New Roman" w:cs="Times New Roman"/>
          <w:sz w:val="24"/>
        </w:rPr>
        <w:t>кросс-корреляционную</w:t>
      </w:r>
      <w:proofErr w:type="gramEnd"/>
      <w:r w:rsidR="00A000B9">
        <w:rPr>
          <w:rFonts w:ascii="Times New Roman" w:hAnsi="Times New Roman" w:cs="Times New Roman"/>
          <w:sz w:val="24"/>
        </w:rPr>
        <w:t xml:space="preserve"> функцию</w:t>
      </w:r>
      <w:r w:rsidRPr="00A1713D">
        <w:rPr>
          <w:rFonts w:ascii="Times New Roman" w:hAnsi="Times New Roman" w:cs="Times New Roman"/>
          <w:sz w:val="24"/>
        </w:rPr>
        <w:t xml:space="preserve"> между всеми парами выходных каналов.</w:t>
      </w:r>
      <w:r w:rsidR="00A000B9">
        <w:rPr>
          <w:rFonts w:ascii="Times New Roman" w:hAnsi="Times New Roman" w:cs="Times New Roman"/>
          <w:sz w:val="24"/>
        </w:rPr>
        <w:t xml:space="preserve"> Корреляционная</w:t>
      </w:r>
      <w:r w:rsidR="00711165">
        <w:rPr>
          <w:rFonts w:ascii="Times New Roman" w:hAnsi="Times New Roman" w:cs="Times New Roman"/>
          <w:sz w:val="24"/>
        </w:rPr>
        <w:t xml:space="preserve"> функция в нуле определяется элементами передаточной матрицы и неклассической </w:t>
      </w:r>
      <w:proofErr w:type="spellStart"/>
      <w:r w:rsidR="00711165">
        <w:rPr>
          <w:rFonts w:ascii="Times New Roman" w:hAnsi="Times New Roman" w:cs="Times New Roman"/>
          <w:sz w:val="24"/>
        </w:rPr>
        <w:t>двухфотонной</w:t>
      </w:r>
      <w:proofErr w:type="spellEnd"/>
      <w:r w:rsidR="00711165">
        <w:rPr>
          <w:rFonts w:ascii="Times New Roman" w:hAnsi="Times New Roman" w:cs="Times New Roman"/>
          <w:sz w:val="24"/>
        </w:rPr>
        <w:t xml:space="preserve"> интерференцией неразличимых фотонов, в то время как периодические боковые пики, возникающие из-за периодической накачки квантовой точки, лазерными импульсами, определяется независимым распространением одиночных фотонов в разных временных окнах, т.е. определяется интерференцией различимых фотонов. </w:t>
      </w:r>
      <w:r w:rsidRPr="00A1713D">
        <w:rPr>
          <w:rFonts w:ascii="Times New Roman" w:hAnsi="Times New Roman" w:cs="Times New Roman"/>
          <w:sz w:val="24"/>
        </w:rPr>
        <w:t>Оказывается, что соотношение этих пиков, которое мы называем «</w:t>
      </w:r>
      <w:proofErr w:type="spellStart"/>
      <w:r w:rsidR="00711165">
        <w:rPr>
          <w:rFonts w:ascii="Times New Roman" w:hAnsi="Times New Roman" w:cs="Times New Roman"/>
          <w:sz w:val="24"/>
        </w:rPr>
        <w:t>видностью</w:t>
      </w:r>
      <w:proofErr w:type="spellEnd"/>
      <w:r w:rsidR="00711165">
        <w:rPr>
          <w:rFonts w:ascii="Times New Roman" w:hAnsi="Times New Roman" w:cs="Times New Roman"/>
          <w:sz w:val="24"/>
        </w:rPr>
        <w:t xml:space="preserve"> интерференции</w:t>
      </w:r>
      <w:r w:rsidRPr="00A1713D">
        <w:rPr>
          <w:rFonts w:ascii="Times New Roman" w:hAnsi="Times New Roman" w:cs="Times New Roman"/>
          <w:sz w:val="24"/>
        </w:rPr>
        <w:t>», не зависит от выходных потерь и зависит только от соотношения входных потерь</w:t>
      </w:r>
      <w:r w:rsidR="00711165">
        <w:rPr>
          <w:rFonts w:ascii="Times New Roman" w:hAnsi="Times New Roman" w:cs="Times New Roman"/>
          <w:sz w:val="24"/>
        </w:rPr>
        <w:t xml:space="preserve"> и неразличимости подаваемых на вход интерферометра фотонов</w:t>
      </w:r>
      <w:r w:rsidRPr="00A1713D">
        <w:rPr>
          <w:rFonts w:ascii="Times New Roman" w:hAnsi="Times New Roman" w:cs="Times New Roman"/>
          <w:sz w:val="24"/>
        </w:rPr>
        <w:t xml:space="preserve">. В </w:t>
      </w:r>
      <w:r w:rsidR="00711165">
        <w:rPr>
          <w:rFonts w:ascii="Times New Roman" w:hAnsi="Times New Roman" w:cs="Times New Roman"/>
          <w:sz w:val="24"/>
        </w:rPr>
        <w:t>отличие от предыдущих методов [1</w:t>
      </w:r>
      <w:r w:rsidRPr="00A1713D">
        <w:rPr>
          <w:rFonts w:ascii="Times New Roman" w:hAnsi="Times New Roman" w:cs="Times New Roman"/>
          <w:sz w:val="24"/>
        </w:rPr>
        <w:t>], нам требуется только</w:t>
      </w:r>
      <w:r w:rsidR="00711165">
        <w:rPr>
          <w:rFonts w:ascii="Times New Roman" w:hAnsi="Times New Roman" w:cs="Times New Roman"/>
          <w:sz w:val="24"/>
        </w:rPr>
        <w:t xml:space="preserve"> одно измерение для оценки </w:t>
      </w:r>
      <w:proofErr w:type="spellStart"/>
      <w:r w:rsidR="00711165">
        <w:rPr>
          <w:rFonts w:ascii="Times New Roman" w:hAnsi="Times New Roman" w:cs="Times New Roman"/>
          <w:sz w:val="24"/>
        </w:rPr>
        <w:t>видн</w:t>
      </w:r>
      <w:r w:rsidRPr="00A1713D">
        <w:rPr>
          <w:rFonts w:ascii="Times New Roman" w:hAnsi="Times New Roman" w:cs="Times New Roman"/>
          <w:sz w:val="24"/>
        </w:rPr>
        <w:t>ости</w:t>
      </w:r>
      <w:proofErr w:type="spellEnd"/>
      <w:r w:rsidRPr="00A1713D">
        <w:rPr>
          <w:rFonts w:ascii="Times New Roman" w:hAnsi="Times New Roman" w:cs="Times New Roman"/>
          <w:sz w:val="24"/>
        </w:rPr>
        <w:t xml:space="preserve"> вместо двух из-за периодичности сигнала </w:t>
      </w:r>
      <w:r w:rsidR="00711165">
        <w:rPr>
          <w:rFonts w:ascii="Times New Roman" w:hAnsi="Times New Roman" w:cs="Times New Roman"/>
          <w:sz w:val="24"/>
        </w:rPr>
        <w:t>от квантовой точки.</w:t>
      </w:r>
      <w:r w:rsidRPr="00A1713D">
        <w:rPr>
          <w:rFonts w:ascii="Times New Roman" w:hAnsi="Times New Roman" w:cs="Times New Roman"/>
          <w:sz w:val="24"/>
        </w:rPr>
        <w:t xml:space="preserve"> Используя быструю ПЛИС, можно измерять все взаимные корреляции одноврем</w:t>
      </w:r>
      <w:r w:rsidR="00711165">
        <w:rPr>
          <w:rFonts w:ascii="Times New Roman" w:hAnsi="Times New Roman" w:cs="Times New Roman"/>
          <w:sz w:val="24"/>
        </w:rPr>
        <w:t xml:space="preserve">енно. Таким образом, количество измерений растёт линейно с ростом числа мод. После измерения </w:t>
      </w:r>
      <w:proofErr w:type="spellStart"/>
      <w:r w:rsidR="00711165">
        <w:rPr>
          <w:rFonts w:ascii="Times New Roman" w:hAnsi="Times New Roman" w:cs="Times New Roman"/>
          <w:sz w:val="24"/>
        </w:rPr>
        <w:t>видн</w:t>
      </w:r>
      <w:r w:rsidRPr="00A1713D">
        <w:rPr>
          <w:rFonts w:ascii="Times New Roman" w:hAnsi="Times New Roman" w:cs="Times New Roman"/>
          <w:sz w:val="24"/>
        </w:rPr>
        <w:t>остей</w:t>
      </w:r>
      <w:proofErr w:type="spellEnd"/>
      <w:r w:rsidRPr="00A1713D">
        <w:rPr>
          <w:rFonts w:ascii="Times New Roman" w:hAnsi="Times New Roman" w:cs="Times New Roman"/>
          <w:sz w:val="24"/>
        </w:rPr>
        <w:t xml:space="preserve"> </w:t>
      </w:r>
      <w:r w:rsidR="00711165">
        <w:rPr>
          <w:rFonts w:ascii="Times New Roman" w:hAnsi="Times New Roman" w:cs="Times New Roman"/>
          <w:sz w:val="24"/>
        </w:rPr>
        <w:t>запускается процедура</w:t>
      </w:r>
      <w:r w:rsidRPr="00A1713D">
        <w:rPr>
          <w:rFonts w:ascii="Times New Roman" w:hAnsi="Times New Roman" w:cs="Times New Roman"/>
          <w:sz w:val="24"/>
        </w:rPr>
        <w:t xml:space="preserve"> глобальной оптимизации, чтобы получить передаточную матрицу, которая воспроизводит видимости, измеренные экспериментально. </w:t>
      </w:r>
    </w:p>
    <w:p w:rsidR="00E834AA" w:rsidRDefault="001F5BC8" w:rsidP="00986474">
      <w:pPr>
        <w:spacing w:line="16" w:lineRule="atLeast"/>
        <w:ind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Мы реализовали наш метод на примере 4-модового </w:t>
      </w:r>
      <w:r w:rsidR="00A1713D" w:rsidRPr="00A1713D">
        <w:rPr>
          <w:rFonts w:ascii="Times New Roman" w:hAnsi="Times New Roman" w:cs="Times New Roman"/>
          <w:sz w:val="24"/>
        </w:rPr>
        <w:t xml:space="preserve">интерферометра. </w:t>
      </w:r>
      <w:r w:rsidR="00711165">
        <w:rPr>
          <w:rFonts w:ascii="Times New Roman" w:hAnsi="Times New Roman" w:cs="Times New Roman"/>
          <w:sz w:val="24"/>
        </w:rPr>
        <w:t>Было получено</w:t>
      </w:r>
      <w:r w:rsidR="00A1713D" w:rsidRPr="00A1713D">
        <w:rPr>
          <w:rFonts w:ascii="Times New Roman" w:hAnsi="Times New Roman" w:cs="Times New Roman"/>
          <w:sz w:val="24"/>
        </w:rPr>
        <w:t xml:space="preserve"> 99,7% </w:t>
      </w:r>
      <w:r w:rsidR="00711165">
        <w:rPr>
          <w:rFonts w:ascii="Times New Roman" w:hAnsi="Times New Roman" w:cs="Times New Roman"/>
          <w:sz w:val="24"/>
        </w:rPr>
        <w:t xml:space="preserve">соответствия между векторами </w:t>
      </w:r>
      <w:proofErr w:type="spellStart"/>
      <w:r w:rsidR="00711165">
        <w:rPr>
          <w:rFonts w:ascii="Times New Roman" w:hAnsi="Times New Roman" w:cs="Times New Roman"/>
          <w:sz w:val="24"/>
        </w:rPr>
        <w:t>видн</w:t>
      </w:r>
      <w:r w:rsidR="00A1713D" w:rsidRPr="00A1713D">
        <w:rPr>
          <w:rFonts w:ascii="Times New Roman" w:hAnsi="Times New Roman" w:cs="Times New Roman"/>
          <w:sz w:val="24"/>
        </w:rPr>
        <w:t>ости</w:t>
      </w:r>
      <w:proofErr w:type="spellEnd"/>
      <w:r w:rsidR="00A1713D" w:rsidRPr="00A1713D">
        <w:rPr>
          <w:rFonts w:ascii="Times New Roman" w:hAnsi="Times New Roman" w:cs="Times New Roman"/>
          <w:sz w:val="24"/>
        </w:rPr>
        <w:t>,</w:t>
      </w:r>
      <w:r w:rsidR="00711165">
        <w:rPr>
          <w:rFonts w:ascii="Times New Roman" w:hAnsi="Times New Roman" w:cs="Times New Roman"/>
          <w:sz w:val="24"/>
        </w:rPr>
        <w:t xml:space="preserve"> полученными экспериментально и восстановленными с помощью процедуры оптимизации,</w:t>
      </w:r>
      <w:r w:rsidR="00A1713D" w:rsidRPr="00A1713D">
        <w:rPr>
          <w:rFonts w:ascii="Times New Roman" w:hAnsi="Times New Roman" w:cs="Times New Roman"/>
          <w:sz w:val="24"/>
        </w:rPr>
        <w:t xml:space="preserve"> что показывает, что восстановленная матрица полностью описывает поведение одиночных фотонов в нашем интерферометре.</w:t>
      </w:r>
      <w:r w:rsidR="00711165">
        <w:rPr>
          <w:rFonts w:ascii="Times New Roman" w:hAnsi="Times New Roman" w:cs="Times New Roman"/>
          <w:sz w:val="24"/>
        </w:rPr>
        <w:t xml:space="preserve"> </w:t>
      </w:r>
    </w:p>
    <w:p w:rsidR="001F5BC8" w:rsidRPr="001F5BC8" w:rsidRDefault="001F5BC8" w:rsidP="001F5BC8">
      <w:pPr>
        <w:spacing w:line="16" w:lineRule="atLeast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1F5BC8">
        <w:rPr>
          <w:rFonts w:ascii="Times New Roman" w:hAnsi="Times New Roman" w:cs="Times New Roman"/>
          <w:b/>
          <w:sz w:val="24"/>
        </w:rPr>
        <w:t>Литература</w:t>
      </w:r>
    </w:p>
    <w:p w:rsidR="001F5BC8" w:rsidRDefault="001F5BC8" w:rsidP="001F5BC8">
      <w:pPr>
        <w:spacing w:line="16" w:lineRule="atLeast"/>
        <w:jc w:val="both"/>
        <w:rPr>
          <w:lang w:val="en-US"/>
        </w:rPr>
      </w:pPr>
      <w:r>
        <w:rPr>
          <w:lang w:val="en-US"/>
        </w:rPr>
        <w:t>[1</w:t>
      </w:r>
      <w:r w:rsidRPr="001F5BC8">
        <w:rPr>
          <w:lang w:val="en-US"/>
        </w:rPr>
        <w:t>]</w:t>
      </w:r>
      <w:r>
        <w:rPr>
          <w:lang w:val="en-US"/>
        </w:rPr>
        <w:t xml:space="preserve"> </w:t>
      </w:r>
      <w:r w:rsidRPr="001F5BC8">
        <w:rPr>
          <w:lang w:val="en-US"/>
        </w:rPr>
        <w:t>Anthony Laing</w:t>
      </w:r>
      <w:r>
        <w:rPr>
          <w:lang w:val="en-US"/>
        </w:rPr>
        <w:t xml:space="preserve">, </w:t>
      </w:r>
      <w:r w:rsidRPr="001F5BC8">
        <w:rPr>
          <w:lang w:val="en-US"/>
        </w:rPr>
        <w:t xml:space="preserve">Jeremy, Jeremy O'Brien, "Super-stable tomography of any linear optical device" </w:t>
      </w:r>
      <w:hyperlink r:id="rId8" w:history="1">
        <w:r w:rsidRPr="006610DA">
          <w:rPr>
            <w:rStyle w:val="a3"/>
            <w:lang w:val="en-US"/>
          </w:rPr>
          <w:t>https://arxiv.org/pdf/1208.2868v1.pdf</w:t>
        </w:r>
      </w:hyperlink>
    </w:p>
    <w:p w:rsidR="001F5BC8" w:rsidRPr="001F5BC8" w:rsidRDefault="001F5BC8" w:rsidP="001F5BC8">
      <w:pPr>
        <w:spacing w:line="16" w:lineRule="atLeast"/>
        <w:jc w:val="both"/>
        <w:rPr>
          <w:rFonts w:ascii="Times New Roman" w:hAnsi="Times New Roman" w:cs="Times New Roman"/>
          <w:sz w:val="24"/>
          <w:lang w:val="en-US"/>
        </w:rPr>
      </w:pPr>
    </w:p>
    <w:sectPr w:rsidR="001F5BC8" w:rsidRPr="001F5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39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3D"/>
    <w:rsid w:val="001F5BC8"/>
    <w:rsid w:val="006B55EC"/>
    <w:rsid w:val="00711165"/>
    <w:rsid w:val="00986474"/>
    <w:rsid w:val="00A000B9"/>
    <w:rsid w:val="00A1713D"/>
    <w:rsid w:val="00C8181A"/>
    <w:rsid w:val="00CB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D5F4"/>
  <w15:chartTrackingRefBased/>
  <w15:docId w15:val="{04D0A671-47A3-4256-8971-A0AD79CF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5B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xiv.org/pdf/1208.2868v1.pdf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Бирюкова</dc:creator>
  <cp:keywords/>
  <dc:description/>
  <cp:lastModifiedBy>Наталья Бирюкова</cp:lastModifiedBy>
  <cp:revision>3</cp:revision>
  <dcterms:created xsi:type="dcterms:W3CDTF">2024-02-29T03:50:00Z</dcterms:created>
  <dcterms:modified xsi:type="dcterms:W3CDTF">2024-02-29T18:41:00Z</dcterms:modified>
</cp:coreProperties>
</file>