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F01EB">
      <w:pPr>
        <w:tabs>
          <w:tab w:val="left" w:pos="364"/>
        </w:tabs>
        <w:spacing w:line="204" w:lineRule="auto"/>
        <w:ind w:right="160"/>
        <w:jc w:val="center"/>
      </w:pPr>
      <w:bookmarkStart w:id="0" w:name="_GoBack"/>
      <w:bookmarkEnd w:id="0"/>
      <w:r>
        <w:rPr>
          <w:rFonts w:eastAsia="Arial"/>
          <w:b/>
          <w:bCs/>
          <w:color w:val="000000"/>
          <w:sz w:val="30"/>
          <w:szCs w:val="30"/>
          <w:shd w:val="clear" w:color="auto" w:fill="FFFFFF"/>
        </w:rPr>
        <w:t>Phase-encoded quantum key distribution system over multimode communication channels</w:t>
      </w:r>
    </w:p>
    <w:p w:rsidR="00000000" w:rsidRDefault="004F01EB">
      <w:pPr>
        <w:spacing w:line="362" w:lineRule="exact"/>
        <w:ind w:right="160"/>
        <w:jc w:val="center"/>
      </w:pPr>
      <w:r>
        <w:rPr>
          <w:rStyle w:val="Emphasis"/>
          <w:rFonts w:eastAsia="Arial"/>
          <w:b/>
          <w:bCs/>
          <w:i w:val="0"/>
          <w:color w:val="000000"/>
          <w:u w:val="single" w:color="FFFFFF"/>
          <w:shd w:val="clear" w:color="auto" w:fill="FFFFFF"/>
        </w:rPr>
        <w:t>Vladislav Tretiakov</w:t>
      </w:r>
      <w:r>
        <w:rPr>
          <w:rStyle w:val="Emphasis"/>
          <w:rFonts w:eastAsia="Arial"/>
          <w:b/>
          <w:bCs/>
          <w:i w:val="0"/>
          <w:color w:val="000000"/>
          <w:u w:val="single" w:color="FFFFFF"/>
          <w:shd w:val="clear" w:color="auto" w:fill="FFFFFF"/>
          <w:vertAlign w:val="superscript"/>
          <w:lang w:val="en-US"/>
        </w:rPr>
        <w:t>1</w:t>
      </w:r>
    </w:p>
    <w:p w:rsidR="00000000" w:rsidRDefault="004F01EB">
      <w:pPr>
        <w:ind w:firstLine="426"/>
        <w:jc w:val="center"/>
      </w:pPr>
      <w:r>
        <w:rPr>
          <w:rStyle w:val="Emphasis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Emphasis"/>
          <w:bCs/>
          <w:color w:val="000000"/>
          <w:shd w:val="clear" w:color="auto" w:fill="FFFFFF"/>
          <w:lang w:val="en-US"/>
        </w:rPr>
        <w:t>student</w:t>
      </w:r>
    </w:p>
    <w:p w:rsidR="00000000" w:rsidRDefault="004F01EB">
      <w:pPr>
        <w:spacing w:after="200"/>
        <w:ind w:firstLine="426"/>
        <w:jc w:val="center"/>
      </w:pPr>
      <w:r>
        <w:rPr>
          <w:rStyle w:val="Emphasis"/>
          <w:rFonts w:eastAsia="Arial"/>
          <w:color w:val="000000"/>
          <w:shd w:val="clear" w:color="auto" w:fill="FFFFFF"/>
        </w:rPr>
        <w:t>MSU Quantum Technology Centre, 119991 Moscow, Russia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E–mail</w:t>
      </w:r>
      <w:r>
        <w:rPr>
          <w:rStyle w:val="Emphasis"/>
          <w:i w:val="0"/>
          <w:color w:val="000000"/>
          <w:shd w:val="clear" w:color="auto" w:fill="FFFFFF"/>
        </w:rPr>
        <w:t xml:space="preserve">: </w:t>
      </w:r>
      <w:r>
        <w:rPr>
          <w:rStyle w:val="Emphasis"/>
          <w:rFonts w:eastAsia="Arial"/>
          <w:color w:val="000000"/>
          <w:shd w:val="clear" w:color="auto" w:fill="FFFFFF"/>
        </w:rPr>
        <w:t>tretiakov.vv18@physics.msu.ru</w:t>
      </w:r>
    </w:p>
    <w:p w:rsidR="00000000" w:rsidRDefault="004F01EB">
      <w:r>
        <w:rPr>
          <w:rFonts w:eastAsia="Arial"/>
          <w:b/>
          <w:bCs/>
          <w:sz w:val="30"/>
          <w:szCs w:val="30"/>
        </w:rPr>
        <w:t>Introduction</w:t>
      </w:r>
    </w:p>
    <w:p w:rsidR="00000000" w:rsidRDefault="004F01EB">
      <w:pPr>
        <w:ind w:right="140" w:firstLine="299"/>
        <w:jc w:val="both"/>
      </w:pPr>
      <w:r>
        <w:rPr>
          <w:rFonts w:eastAsia="Arial"/>
        </w:rPr>
        <w:tab/>
        <w:t>Considering free-space quantum channe</w:t>
      </w:r>
      <w:r>
        <w:rPr>
          <w:rFonts w:eastAsia="Arial"/>
        </w:rPr>
        <w:t>ls it is important to note that the implementation of polarization state protocols [1] implies quantum measurements to be conducted directly in the free-space channel, consequently the receiving telescope can not be separated from the measurement device by</w:t>
      </w:r>
      <w:r>
        <w:rPr>
          <w:rFonts w:eastAsia="Arial"/>
        </w:rPr>
        <w:t xml:space="preserve"> significant distances. However, sometimes it’s convenient to collect a signal after the receiving telescope into an optical fiber and transmit it to the place where it can be comfortably measured. Either single-mode or multi-mode optical fiber can be used</w:t>
      </w:r>
      <w:r>
        <w:rPr>
          <w:rFonts w:eastAsia="Arial"/>
        </w:rPr>
        <w:t xml:space="preserve"> for this purpose. In the first case, it’s appeared to be impractical to collect a signal into a single-mode fiber because it is distorted by the atmospheric turbulence, so a large loss level occurs. In the second case we need to refuse from polarization-s</w:t>
      </w:r>
      <w:r>
        <w:rPr>
          <w:rFonts w:eastAsia="Arial"/>
        </w:rPr>
        <w:t xml:space="preserve">tate protocols because information about the polarization is lost when the signal enters a multi-mode fiber. A convenient alternative to them is a phase encoding [2]. However, commonly used delay interferometers don’t allow to obtain required interference </w:t>
      </w:r>
      <w:r>
        <w:rPr>
          <w:rFonts w:eastAsia="Arial"/>
        </w:rPr>
        <w:t xml:space="preserve">visibility with a multi-mode signal. </w:t>
      </w:r>
    </w:p>
    <w:p w:rsidR="00000000" w:rsidRDefault="004F01EB">
      <w:pPr>
        <w:ind w:right="140" w:firstLine="299"/>
        <w:jc w:val="both"/>
      </w:pPr>
    </w:p>
    <w:p w:rsidR="00000000" w:rsidRDefault="004F01EB">
      <w:pPr>
        <w:ind w:right="140"/>
        <w:jc w:val="both"/>
      </w:pPr>
      <w:r>
        <w:rPr>
          <w:b/>
          <w:bCs/>
          <w:sz w:val="30"/>
          <w:szCs w:val="30"/>
        </w:rPr>
        <w:t xml:space="preserve">Free-space delay interferometer </w:t>
      </w:r>
    </w:p>
    <w:p w:rsidR="00000000" w:rsidRDefault="004F01EB">
      <w:pPr>
        <w:ind w:right="140"/>
        <w:jc w:val="both"/>
      </w:pPr>
      <w:r>
        <w:tab/>
        <w:t>Here we investigate a multi-mode free-space delay interferometer</w:t>
      </w:r>
      <w:r>
        <w:rPr>
          <w:lang w:val="en-US"/>
        </w:rPr>
        <w:t xml:space="preserve"> (Fig. 1) </w:t>
      </w:r>
      <w:r>
        <w:t>for analyzing phase-encoded photons. Such interferometer can be used in implementation of QKD protocols based</w:t>
      </w:r>
      <w:r>
        <w:t xml:space="preserve"> on phase encoding. The main feature of this delay interferometer is a presence of the 4fscheme in its arms, which induces the correction of the multi-mode signal's wavefront and leads to indistinguishability of two arms of the interferometer for different</w:t>
      </w:r>
      <w:r>
        <w:t xml:space="preserve"> spatial modes. It was shown in [3] that an unbalanced delay interferometer without any additional optics does perform good enough with a multi-mode signal. Distinguishability or indistinguishability of interferometer's arms means the absence or presence o</w:t>
      </w:r>
      <w:r>
        <w:t xml:space="preserve">f the interference visibility respectively. </w:t>
      </w:r>
    </w:p>
    <w:p w:rsidR="00000000" w:rsidRDefault="004F01EB">
      <w:pPr>
        <w:ind w:right="1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.35pt;margin-top:12.25pt;width:320.85pt;height:186.4pt;z-index:251657216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7" o:title="" croptop="-9f" cropbottom="-9f" cropleft="-5f" cropright="-5f"/>
            <w10:wrap type="square" side="largest"/>
          </v:shape>
        </w:pict>
      </w: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both"/>
        <w:rPr>
          <w:b/>
          <w:bCs/>
          <w:sz w:val="30"/>
          <w:szCs w:val="30"/>
        </w:rPr>
      </w:pPr>
    </w:p>
    <w:p w:rsidR="00000000" w:rsidRDefault="004F01EB">
      <w:pPr>
        <w:ind w:right="140"/>
        <w:jc w:val="center"/>
      </w:pPr>
      <w:r>
        <w:rPr>
          <w:lang w:val="en-US"/>
        </w:rPr>
        <w:t>Fig. 1: Multi-mode free-space delay interferometer.</w:t>
      </w:r>
    </w:p>
    <w:p w:rsidR="00000000" w:rsidRDefault="004F01EB">
      <w:pPr>
        <w:ind w:right="140"/>
        <w:jc w:val="both"/>
      </w:pPr>
      <w:r>
        <w:rPr>
          <w:b/>
          <w:bCs/>
          <w:sz w:val="30"/>
          <w:szCs w:val="30"/>
        </w:rPr>
        <w:t xml:space="preserve">Experimental setup </w:t>
      </w:r>
    </w:p>
    <w:p w:rsidR="00000000" w:rsidRDefault="004F01EB">
      <w:pPr>
        <w:ind w:right="140"/>
        <w:jc w:val="both"/>
      </w:pPr>
      <w:r>
        <w:tab/>
        <w:t>After a series of investigations which we presented at the past International Quantum Technologies Schools in 2022 and 2023 o</w:t>
      </w:r>
      <w:r>
        <w:t>ur researches have been expanded and now we cooperate with the leading developer and manufacturer of high-tech software and hardware-</w:t>
      </w:r>
      <w:r>
        <w:lastRenderedPageBreak/>
        <w:t>based information security tools - InfoTeCS company. The main purpose of our current work is to develop a system's prototyp</w:t>
      </w:r>
      <w:r>
        <w:t xml:space="preserve">e suitable for QKD over free space channels up to 2 km. This system should be based on the existing commertially available QKD system, developed by the InfoTeCS company and applied for QKD over optical fiber channels. </w:t>
      </w:r>
      <w:r>
        <w:rPr>
          <w:lang w:val="en-US"/>
        </w:rPr>
        <w:t>The schematic of the experimental setu</w:t>
      </w:r>
      <w:r>
        <w:rPr>
          <w:lang w:val="en-US"/>
        </w:rPr>
        <w:t>p is depicted in the Fig. 2.</w:t>
      </w:r>
    </w:p>
    <w:p w:rsidR="00000000" w:rsidRDefault="004F01EB">
      <w:pPr>
        <w:spacing w:line="37" w:lineRule="exact"/>
      </w:pPr>
    </w:p>
    <w:p w:rsidR="00000000" w:rsidRDefault="004F01EB"/>
    <w:p w:rsidR="00000000" w:rsidRDefault="004F01EB">
      <w:r>
        <w:pict>
          <v:shape id="_x0000_s1027" type="#_x0000_t75" style="position:absolute;margin-left:0;margin-top:0;width:367.75pt;height:150.55pt;z-index:251658240;mso-wrap-distance-left:0;mso-wrap-distance-top:0;mso-wrap-distance-right:0;mso-wrap-distance-bottom:0;mso-position-horizontal:center;mso-position-horizontal-relative:text;mso-position-vertical:top;mso-position-vertical-relative:text" filled="t">
            <v:fill color2="black"/>
            <v:imagedata r:id="rId8" o:title="" croptop="-14f" cropbottom="-14f" cropleft="-5f" cropright="-5f"/>
            <w10:wrap type="square" side="largest"/>
          </v:shape>
        </w:pict>
      </w:r>
    </w:p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/>
    <w:p w:rsidR="00000000" w:rsidRDefault="004F01EB">
      <w:pPr>
        <w:jc w:val="center"/>
      </w:pPr>
      <w:r>
        <w:rPr>
          <w:lang w:val="en-US"/>
        </w:rPr>
        <w:t>Fig. 2: The schematic of the experimental setup.</w:t>
      </w:r>
    </w:p>
    <w:p w:rsidR="00000000" w:rsidRDefault="004F01EB">
      <w:r>
        <w:rPr>
          <w:rFonts w:eastAsia="Arial"/>
        </w:rPr>
        <w:t>As it was mentioned in the previous section, our intention is to develop a QKD system's prototype based on the QKD InfoTeCS system with minimal modifications, so b</w:t>
      </w:r>
      <w:r>
        <w:rPr>
          <w:rFonts w:eastAsia="Arial"/>
        </w:rPr>
        <w:t>asically except for some minor details we have replaced Bob's fiber delay interferometer with the free-space multi-mode delay interferometer and the fiber optic link with a free-space channel. Then we have conducted a QKD experiment in the laboratory envir</w:t>
      </w:r>
      <w:r>
        <w:rPr>
          <w:rFonts w:eastAsia="Arial"/>
        </w:rPr>
        <w:t xml:space="preserve">onment, </w:t>
      </w:r>
      <w:r>
        <w:rPr>
          <w:rFonts w:eastAsia="Arial"/>
          <w:lang w:val="en-US"/>
        </w:rPr>
        <w:t>and observed a quantum bit error ratio with a mean value of 4.93% and a standard deviation of 1.49%.</w:t>
      </w:r>
    </w:p>
    <w:p w:rsidR="00000000" w:rsidRDefault="004F01EB"/>
    <w:p w:rsidR="00000000" w:rsidRDefault="004F01EB">
      <w:r>
        <w:rPr>
          <w:rFonts w:eastAsia="Arial"/>
          <w:b/>
          <w:bCs/>
          <w:sz w:val="30"/>
          <w:szCs w:val="30"/>
          <w:lang w:val="en-US"/>
        </w:rPr>
        <w:t xml:space="preserve">Conclusion </w:t>
      </w:r>
    </w:p>
    <w:p w:rsidR="00000000" w:rsidRDefault="004F01EB">
      <w:r>
        <w:tab/>
        <w:t>We have developed the laboratory quantum cryptography system suitable for QKD over free-space channels based on the existing commerti</w:t>
      </w:r>
      <w:r>
        <w:t xml:space="preserve">ally available QKD system developed by InfoTeCS company. We obtained a satisfactory value of QBER which is small enough and allowed us to obtain a secret key. Nevertheless the stability of the system is not perfect, so the our following researches will be </w:t>
      </w:r>
      <w:r>
        <w:t xml:space="preserve">devoted to its enhancement as well as to the development of the non-laboratory prototype of this system over the free-space channel up to 2 km. </w:t>
      </w:r>
    </w:p>
    <w:p w:rsidR="00000000" w:rsidRDefault="004F01EB"/>
    <w:p w:rsidR="00000000" w:rsidRDefault="004F01EB">
      <w:r>
        <w:rPr>
          <w:rFonts w:eastAsia="Arial"/>
          <w:b/>
          <w:bCs/>
          <w:sz w:val="30"/>
          <w:szCs w:val="30"/>
        </w:rPr>
        <w:t>References</w:t>
      </w:r>
    </w:p>
    <w:p w:rsidR="00000000" w:rsidRDefault="004F01EB">
      <w:pPr>
        <w:tabs>
          <w:tab w:val="left" w:pos="320"/>
        </w:tabs>
        <w:spacing w:line="235" w:lineRule="auto"/>
        <w:jc w:val="both"/>
      </w:pPr>
      <w:r>
        <w:rPr>
          <w:rFonts w:eastAsia="Arial"/>
          <w:lang w:val="en-US"/>
        </w:rPr>
        <w:t xml:space="preserve">[1] Hideki Takenaka, Alberto Carrasco-Casado, Mikio Fujiwara, Mitsuo Kitamura, Masahide Sasaki,and </w:t>
      </w:r>
      <w:r>
        <w:rPr>
          <w:rFonts w:eastAsia="Arial"/>
          <w:lang w:val="en-US"/>
        </w:rPr>
        <w:t xml:space="preserve">Morio Toyoshima. Satellite-to-ground quantum-limited communication using a 50-kg-class microsatellite. NaturePhotonics, 11(8):502– 508, jul 2017. </w:t>
      </w:r>
    </w:p>
    <w:p w:rsidR="00000000" w:rsidRDefault="004F01EB">
      <w:pPr>
        <w:tabs>
          <w:tab w:val="left" w:pos="320"/>
        </w:tabs>
        <w:spacing w:line="235" w:lineRule="auto"/>
        <w:jc w:val="both"/>
      </w:pPr>
      <w:r>
        <w:rPr>
          <w:rFonts w:eastAsia="Arial"/>
          <w:lang w:val="en-US"/>
        </w:rPr>
        <w:t>[2] Xiao-Tian Song, Dong Wang, Xiao-Ming Lu, Da-Jun Huang, Di Jiang, Li-Xian Li, Xi Fang, Yi-Bo Zhao, and Lia</w:t>
      </w:r>
      <w:r>
        <w:rPr>
          <w:rFonts w:eastAsia="Arial"/>
          <w:lang w:val="en-US"/>
        </w:rPr>
        <w:t xml:space="preserve">ng-Jiang Zhou. Phase-coding quantum-keydistribution system based on sagnac–mach-zehnder interferometers. Phys. Rev. A, 101:032319, Mar 2020. </w:t>
      </w:r>
    </w:p>
    <w:p w:rsidR="00000000" w:rsidRDefault="004F01EB">
      <w:pPr>
        <w:tabs>
          <w:tab w:val="left" w:pos="320"/>
        </w:tabs>
        <w:spacing w:line="235" w:lineRule="auto"/>
        <w:jc w:val="both"/>
      </w:pPr>
      <w:r>
        <w:rPr>
          <w:rFonts w:eastAsia="Arial"/>
          <w:lang w:val="en-US"/>
        </w:rPr>
        <w:t>[3] Jeongwan Jin, Sascha Agne, Jean-Philippe Bourgoin, Yanbao Zhang, Norbert Lutkenhaus, and Thomas Jennewein. Dem</w:t>
      </w:r>
      <w:r>
        <w:rPr>
          <w:rFonts w:eastAsia="Arial"/>
          <w:lang w:val="en-US"/>
        </w:rPr>
        <w:t xml:space="preserve">onstration of analyzers for multimode photonic time-bin qubits. Phys. Rev. A, 97:043847, Apr 2018. </w:t>
      </w:r>
    </w:p>
    <w:p w:rsidR="00000000" w:rsidRDefault="004F01EB">
      <w:pPr>
        <w:ind w:firstLine="426"/>
        <w:jc w:val="both"/>
        <w:rPr>
          <w:b/>
        </w:rPr>
      </w:pPr>
    </w:p>
    <w:p w:rsidR="00000000" w:rsidRDefault="004F01EB">
      <w:pPr>
        <w:ind w:firstLine="426"/>
        <w:jc w:val="center"/>
      </w:pPr>
    </w:p>
    <w:sectPr w:rsidR="00000000">
      <w:footerReference w:type="default" r:id="rId9"/>
      <w:pgSz w:w="11906" w:h="16838"/>
      <w:pgMar w:top="1134" w:right="1361" w:bottom="1247" w:left="136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01EB">
      <w:r>
        <w:separator/>
      </w:r>
    </w:p>
  </w:endnote>
  <w:endnote w:type="continuationSeparator" w:id="0">
    <w:p w:rsidR="00000000" w:rsidRDefault="004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01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01EB">
      <w:r>
        <w:separator/>
      </w:r>
    </w:p>
  </w:footnote>
  <w:footnote w:type="continuationSeparator" w:id="0">
    <w:p w:rsidR="00000000" w:rsidRDefault="004F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1EB"/>
    <w:rsid w:val="004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762D66-722A-4E93-9BBF-9D5C149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2">
    <w:name w:val="heading 2"/>
    <w:basedOn w:val="Normal"/>
    <w:next w:val="Normal"/>
    <w:qFormat/>
    <w:pPr>
      <w:keepNext/>
      <w:pageBreakBefore/>
      <w:numPr>
        <w:ilvl w:val="1"/>
        <w:numId w:val="1"/>
      </w:numPr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</w:rPr>
  </w:style>
  <w:style w:type="character" w:customStyle="1" w:styleId="WW8Num2z0">
    <w:name w:val="WW8Num2z0"/>
    <w:rPr>
      <w:rFonts w:hint="default"/>
      <w:i w:val="0"/>
    </w:rPr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  <w:b w:val="0"/>
      <w:color w:val="000000"/>
    </w:rPr>
  </w:style>
  <w:style w:type="character" w:customStyle="1" w:styleId="a">
    <w:name w:val="Основной шрифт абзаца"/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Заголовок 2 Знак"/>
    <w:rPr>
      <w:b/>
      <w:bCs/>
      <w:iCs/>
      <w:sz w:val="28"/>
      <w:szCs w:val="28"/>
      <w:lang w:val="ru-RU" w:bidi="ar-SA"/>
    </w:rPr>
  </w:style>
  <w:style w:type="character" w:styleId="PageNumber">
    <w:name w:val="page number"/>
    <w:basedOn w:val="a"/>
  </w:style>
  <w:style w:type="character" w:customStyle="1" w:styleId="a1">
    <w:name w:val="Замещающий текст"/>
    <w:rPr>
      <w:color w:val="808080"/>
    </w:rPr>
  </w:style>
  <w:style w:type="character" w:customStyle="1" w:styleId="a2">
    <w:name w:val="Текст выноски Знак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basedOn w:val="a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a4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Указатель"/>
    <w:basedOn w:val="Normal"/>
    <w:pPr>
      <w:suppressLineNumbers/>
    </w:pPr>
    <w:rPr>
      <w:lang/>
    </w:rPr>
  </w:style>
  <w:style w:type="paragraph" w:customStyle="1" w:styleId="a6">
    <w:name w:val="Без интервала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a7">
    <w:name w:val="Обычный (веб)"/>
    <w:basedOn w:val="Normal"/>
    <w:pPr>
      <w:spacing w:before="280" w:after="280"/>
    </w:pPr>
  </w:style>
  <w:style w:type="paragraph" w:customStyle="1" w:styleId="a8">
    <w:name w:val="Колонтитул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</w:style>
  <w:style w:type="paragraph" w:customStyle="1" w:styleId="a9">
    <w:name w:val="Абзац списка"/>
    <w:basedOn w:val="Normal"/>
    <w:pPr>
      <w:ind w:left="720"/>
      <w:contextualSpacing/>
    </w:pPr>
  </w:style>
  <w:style w:type="paragraph" w:customStyle="1" w:styleId="aa">
    <w:name w:val="Текст выноски"/>
    <w:basedOn w:val="Normal"/>
    <w:rPr>
      <w:rFonts w:ascii="Tahoma" w:hAnsi="Tahoma" w:cs="Tahoma"/>
      <w:sz w:val="16"/>
      <w:szCs w:val="16"/>
      <w:lang w:val="x-none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Normal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4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word</cp:lastModifiedBy>
  <cp:revision>2</cp:revision>
  <cp:lastPrinted>1601-01-01T00:00:00Z</cp:lastPrinted>
  <dcterms:created xsi:type="dcterms:W3CDTF">2024-02-29T08:22:00Z</dcterms:created>
  <dcterms:modified xsi:type="dcterms:W3CDTF">2024-02-29T08:22:00Z</dcterms:modified>
</cp:coreProperties>
</file>