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426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Краевые состояния в массивах сверхпроводящих резонаторов и кубитов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Соломахин И.Д.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Московский физико-технический институт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 </w:t>
        <w:br w:type="textWrapping"/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Физтех-школа физики и исследований им. Ландау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Москва, Россия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solomakhin.id@phystech.edu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Последнее время особый интерес представляют системы, в которых наблюдаются топологические состояния [1, 2, 3]. Главная особенность таких состояний заключается в том, что их существование обусловлено наличием симметрий и топологией системы, а не конкретным набором параметров. Благодаря этому, такие состояния устойчивы к беспорядку различного рода. Это свойство делает их полезными для реализации  квантовых вычислений, устойчивых к ошибкам.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этой работе рассматриваются примеры классических и квантовых систем, обладающих нетривиальными топологическими свойствами. Предлагаются различные системы для экспериментального наблюдения таких состояний. </w:t>
      </w:r>
    </w:p>
    <w:tbl>
      <w:tblPr>
        <w:tblStyle w:val="Table1"/>
        <w:tblW w:w="10328.0" w:type="dxa"/>
        <w:jc w:val="center"/>
        <w:tblLayout w:type="fixed"/>
        <w:tblLook w:val="0000"/>
      </w:tblPr>
      <w:tblGrid>
        <w:gridCol w:w="15"/>
        <w:gridCol w:w="10050"/>
        <w:gridCol w:w="263"/>
        <w:tblGridChange w:id="0">
          <w:tblGrid>
            <w:gridCol w:w="15"/>
            <w:gridCol w:w="10050"/>
            <w:gridCol w:w="263"/>
          </w:tblGrid>
        </w:tblGridChange>
      </w:tblGrid>
      <w:tr>
        <w:trPr>
          <w:cantSplit w:val="0"/>
          <w:trHeight w:val="309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114300</wp:posOffset>
                  </wp:positionV>
                  <wp:extent cx="4503103" cy="963454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12059" l="1890" r="2973" t="17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103" cy="9634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Рис. 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Массив из пяти связанных сверхпроводящих микроволновых резонаторов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133350</wp:posOffset>
                  </wp:positionV>
                  <wp:extent cx="2095500" cy="2012727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5119" l="4215" r="3341" t="99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127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426"/>
        <w:jc w:val="center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Рис. 2.</w:t>
      </w:r>
      <w:r w:rsidDel="00000000" w:rsidR="00000000" w:rsidRPr="00000000">
        <w:rPr>
          <w:sz w:val="22"/>
          <w:szCs w:val="22"/>
          <w:rtl w:val="0"/>
        </w:rPr>
        <w:t xml:space="preserve"> Массив из связанных сверхпроводящих кубитов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Batra, Navketan; Sheet, Goutam (2020). "Physics with Coffee and Doughnuts: Understanding the Physics Behind Topological Insulators Through Su-Schrieffer-Heeger Model". Resonance. 25 (6): 765–786. arXiv:1906.08435. doi:10.1007/s12045-020-0995-x. ISSN 0971-8044. S2CID 225802659.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Kitaev, A. (2001). Unpaired Majorana fermions in quantum wires. Physics-Uspekhi, 44(10S), 131–136.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Wladimir A. Benalcazar et al., Quantized electric multipole insulators. Science 357, 61-66 (2017). DOI: 10.1126/science.aah6442</w:t>
      </w:r>
    </w:p>
    <w:sectPr>
      <w:footerReference r:id="rId9" w:type="default"/>
      <w:footerReference r:id="rId10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olomakhin.id@phystech.ed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