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2E80" w14:textId="67B51212" w:rsidR="00556DCD" w:rsidRDefault="006C2F80" w:rsidP="006C2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Теоретическое представление гибридного квантового компьютера. Сочетание технологий ионов в ловушке,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ридберговских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атомов и диэлектрического резонатора.</w:t>
      </w:r>
    </w:p>
    <w:p w14:paraId="4B14D558" w14:textId="24C1F571" w:rsidR="006C2F80" w:rsidRDefault="006C2F80" w:rsidP="006C2F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Хангельдин А.Р.</w:t>
      </w:r>
    </w:p>
    <w:p w14:paraId="34C4DC16" w14:textId="70D7C3C1" w:rsidR="006C2F80" w:rsidRDefault="006C2F80" w:rsidP="006C2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>Бакалавр, студент</w:t>
      </w:r>
    </w:p>
    <w:p w14:paraId="147B6396" w14:textId="5C834722" w:rsidR="006C2F80" w:rsidRDefault="006C2F80" w:rsidP="006C2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>Казахстанский филиал МГУ имени 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F80">
        <w:rPr>
          <w:rFonts w:ascii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F80">
        <w:rPr>
          <w:rFonts w:ascii="Times New Roman" w:hAnsi="Times New Roman" w:cs="Times New Roman"/>
          <w:b/>
          <w:bCs/>
          <w:sz w:val="24"/>
          <w:szCs w:val="24"/>
        </w:rPr>
        <w:t>Ломоносова</w:t>
      </w:r>
    </w:p>
    <w:p w14:paraId="531CBB51" w14:textId="02C56592" w:rsidR="006C2F80" w:rsidRDefault="006C2F80" w:rsidP="006C2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>г. Москва</w:t>
      </w:r>
      <w:r>
        <w:rPr>
          <w:rFonts w:ascii="Times New Roman" w:hAnsi="Times New Roman" w:cs="Times New Roman"/>
          <w:b/>
          <w:bCs/>
          <w:sz w:val="24"/>
          <w:szCs w:val="24"/>
        </w:rPr>
        <w:t>, Российская Федерация</w:t>
      </w:r>
    </w:p>
    <w:p w14:paraId="68CB9F70" w14:textId="422C8861" w:rsidR="006C2F80" w:rsidRP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Одним из наиболее многообещающих подходов к созданию масштабируемого квантового компьютера является использование гибридных технологий. Сочетание уникальных свойств захваченных ионов,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ридберговских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атомов и диэлектрических резонаторов может создать мощную, гибкую платформу для квантовых вычислений. Захваченные ионы обеспечивают длительное время когерентности, высокую точность затвора и возможность выполнять высокоточные измерения. </w:t>
      </w:r>
    </w:p>
    <w:p w14:paraId="19982DAE" w14:textId="4178D4AB" w:rsidR="006C2F80" w:rsidRP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Атомы Ридберга, с другой стороны, предлагают сильные дальнодействующие взаимодействия, используемые для реализации запутывающих вентилей и высокоточных измерений. Диэлектрические резонаторы обеспечивают высококачественную масштабируемую платформу с малыми потерями для интеграции этих технологий. Захваченные ионы используются для локальных операций,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ридберговские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атомы~--- для запутывания вентилей и измерений, коррекции ошибок, а диэлектрические резонаторы~--- для связи и масштабирования. Также захваченные ионы можно использовать для реализации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однокубитных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вентилей, а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ридберговские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атомы~--- для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двухкубитных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вентилей. Используя диэлектрические резонаторы для взаимодействия между захваченными ионами и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ридберговскими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атомами, можно добиться высокой степени контроля над системой и масштабировать ее до большого количества кубитов.</w:t>
      </w:r>
    </w:p>
    <w:p w14:paraId="25F6A4F4" w14:textId="7E1D394F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Одной из ключевых проблем при создании гибридного квантового компьютера является интеграция этих различных технологий. Каждая технология имеет свои сильные и слабые стороны, и может быть сложно найти правильный баланс между ними. Касаясь физической реализации, различные компоненты системы должны быть тщательно спроектированы, чтобы свести к минимуму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</w:rPr>
        <w:t>декогерентность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и другие источники ошибок.</w:t>
      </w:r>
    </w:p>
    <w:p w14:paraId="5B21123C" w14:textId="1EC57E09" w:rsidR="006C2F80" w:rsidRP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Pr="006C2F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BF516B" w14:textId="764FD4F0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</w:rPr>
        <w:t xml:space="preserve"> 1 Валиев К. А., Кокин А. А. Квантовые компьютеры: надежды и реальность. Ижевск</w:t>
      </w: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6C2F80">
        <w:rPr>
          <w:rFonts w:ascii="Times New Roman" w:hAnsi="Times New Roman" w:cs="Times New Roman"/>
          <w:b/>
          <w:bCs/>
          <w:sz w:val="24"/>
          <w:szCs w:val="24"/>
        </w:rPr>
        <w:t>РХД</w:t>
      </w: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2001. 352 </w:t>
      </w:r>
      <w:r w:rsidRPr="006C2F8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7C072A0" w14:textId="3FAD097E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>Cirac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Zoller. Quantum Computations with Cold Trapped Ions. Physical review letters </w:t>
      </w:r>
    </w:p>
    <w:p w14:paraId="6547F3FF" w14:textId="1DF77ADA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Monroe, C., Kim, J. (2013). Scaling the ion trap quantum processor. Science, 339(6124), 1164-1169. </w:t>
      </w:r>
    </w:p>
    <w:p w14:paraId="07461791" w14:textId="7AFBF0E0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>Saffman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M., Mølmer, K. (2016). Efficient quantum computation using Rydberg gates. Physical Review A, 93(4), 040302. </w:t>
      </w:r>
    </w:p>
    <w:p w14:paraId="30B5114C" w14:textId="02937389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>Cesa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A.,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>Peropadre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B., Solano, E. (2018). Quantum computing with superconducting qubits: a review. Reports on Progress in Physics, 81(7), 074001. </w:t>
      </w:r>
    </w:p>
    <w:p w14:paraId="26DCAD83" w14:textId="1543494B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6 Kollar, A. J.,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>Colera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I. B., </w:t>
      </w:r>
      <w:proofErr w:type="spellStart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>Garcıa</w:t>
      </w:r>
      <w:proofErr w:type="spellEnd"/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-Ripoll, J. J. (2020). Hybrid quantum circuits with trapped ions and superconducting resonators. Quantum, 4, 308. </w:t>
      </w:r>
    </w:p>
    <w:p w14:paraId="4693DAE3" w14:textId="598CA557" w:rsid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 Chae, S. H., Kwon, O. (2020). Hybrid quantum computing with trapped ions and superconducting qubits. Journal of Physics: Condensed Matter, 32(22), 224004. </w:t>
      </w:r>
    </w:p>
    <w:p w14:paraId="76BAB594" w14:textId="0B536CA4" w:rsidR="006C2F80" w:rsidRPr="006C2F80" w:rsidRDefault="006C2F80" w:rsidP="006C2F80">
      <w:pPr>
        <w:ind w:firstLine="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F80">
        <w:rPr>
          <w:rFonts w:ascii="Times New Roman" w:hAnsi="Times New Roman" w:cs="Times New Roman"/>
          <w:b/>
          <w:bCs/>
          <w:sz w:val="24"/>
          <w:szCs w:val="24"/>
          <w:lang w:val="en-US"/>
        </w:rPr>
        <w:t>8 Zhang, X., Duan, L. M. (2019). Hybrid quantum computation with trapped ions and superconducting qubits. Physical Review A, 99(2), 022311.</w:t>
      </w:r>
    </w:p>
    <w:sectPr w:rsidR="006C2F80" w:rsidRPr="006C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80"/>
    <w:rsid w:val="00556DCD"/>
    <w:rsid w:val="006C2F80"/>
    <w:rsid w:val="009545D2"/>
    <w:rsid w:val="00B74C75"/>
    <w:rsid w:val="00BC5F61"/>
    <w:rsid w:val="00D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1C04"/>
  <w15:chartTrackingRefBased/>
  <w15:docId w15:val="{CFB25F33-62AB-4D4D-A67A-A4C64BDC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 Хангельдин</dc:creator>
  <cp:keywords/>
  <dc:description/>
  <cp:lastModifiedBy>Ансар Хангельдин</cp:lastModifiedBy>
  <cp:revision>1</cp:revision>
  <dcterms:created xsi:type="dcterms:W3CDTF">2024-02-16T18:26:00Z</dcterms:created>
  <dcterms:modified xsi:type="dcterms:W3CDTF">2024-02-16T18:37:00Z</dcterms:modified>
</cp:coreProperties>
</file>