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180933" w:rsidR="00D27A49" w:rsidRPr="00E855E1" w:rsidRDefault="00180F39">
      <w:pPr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bookmarkStart w:id="0" w:name="_Hlk158903054"/>
      <w:r w:rsidRPr="00E85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Оценка качества и стабильности </w:t>
      </w:r>
      <w:r w:rsidR="00594EFC" w:rsidRPr="00E85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конусно-лучевого компьютерного томографа для стереотаксической радиохирургии.</w:t>
      </w:r>
    </w:p>
    <w:p w14:paraId="00000002" w14:textId="349DFE69" w:rsidR="00D27A49" w:rsidRPr="00FD57AB" w:rsidRDefault="00751F2B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Запорожская К.В.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vertAlign w:val="superscript"/>
        </w:rPr>
        <w:t>1</w:t>
      </w:r>
      <w:r w:rsidR="00FD57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FD57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Юрикова </w:t>
      </w:r>
      <w:proofErr w:type="gramStart"/>
      <w:r w:rsidR="00FD57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И.И.</w:t>
      </w:r>
      <w:proofErr w:type="gramEnd"/>
      <w:r w:rsidR="00FD57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2**</w:t>
      </w:r>
    </w:p>
    <w:p w14:paraId="00000003" w14:textId="77777777" w:rsidR="00D27A49" w:rsidRDefault="00751F2B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студент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сотрудник</w:t>
      </w:r>
    </w:p>
    <w:p w14:paraId="00000004" w14:textId="77777777" w:rsidR="00D27A49" w:rsidRDefault="00751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Ломоносова,</w:t>
      </w:r>
    </w:p>
    <w:p w14:paraId="00000005" w14:textId="6743A68E" w:rsidR="00D27A49" w:rsidRDefault="00751F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физический факультет, Москва, Россия</w:t>
      </w:r>
    </w:p>
    <w:p w14:paraId="29598A2D" w14:textId="7FA9295C" w:rsidR="00FD57AB" w:rsidRPr="00FD57AB" w:rsidRDefault="00FD57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57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** Центр Гамма-нож при ФГАУ НМИЦ Нейрохирургии им. акад. Н.Н. Бурденко Минздрава России. 125047, Россия, г. Москва, ул. 4-я Тверская-Ямская д.16, корп. 3 Деловой центр нейрохирургии.</w:t>
      </w:r>
    </w:p>
    <w:p w14:paraId="00000006" w14:textId="3FC6A549" w:rsidR="00D27A49" w:rsidRPr="00FD57AB" w:rsidRDefault="00751F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D57AB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val="en-US"/>
        </w:rPr>
        <w:t>E–mail</w:t>
      </w:r>
      <w:r w:rsidRPr="00FD57A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 xml:space="preserve">: </w:t>
      </w:r>
      <w:hyperlink r:id="rId8" w:history="1">
        <w:r w:rsidR="00FD57AB" w:rsidRPr="00E855E1">
          <w:rPr>
            <w:rStyle w:val="a8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zaporozhskaia.kv21@physics.msu.ru</w:t>
        </w:r>
      </w:hyperlink>
    </w:p>
    <w:p w14:paraId="586A6AC1" w14:textId="77777777" w:rsidR="00FD57AB" w:rsidRPr="00FD57AB" w:rsidRDefault="00FD57A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07" w14:textId="6CF9D922" w:rsidR="00D27A49" w:rsidRDefault="00751F2B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Радиохирургия – это метод</w:t>
      </w:r>
      <w:r w:rsidR="00573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однократной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передачи высокой дозы </w:t>
      </w:r>
      <w:r w:rsidR="00391D20">
        <w:rPr>
          <w:rFonts w:ascii="Times New Roman" w:eastAsia="Times New Roman" w:hAnsi="Times New Roman" w:cs="Times New Roman"/>
          <w:color w:val="000000"/>
          <w:sz w:val="24"/>
          <w:szCs w:val="24"/>
        </w:rPr>
        <w:t>в паталогическую мишен</w:t>
      </w:r>
      <w:r w:rsidR="00573E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использованием множества внешне сгенерированных пучко</w:t>
      </w:r>
      <w:r w:rsidR="00573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ионизирующего </w:t>
      </w:r>
      <w:r w:rsidR="00573ECD" w:rsidRP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излучения</w:t>
      </w:r>
      <w:r w:rsidR="00594EFC" w:rsidRP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5717A2" w:rsidRP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>1,2</w:t>
      </w:r>
      <w:r w:rsidR="00594EFC" w:rsidRP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>. Данный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 позволяет подвести запланированную дозу излучения к глубинно расположенным мишеням, при этом снизив нагрузку на ткани, находящиеся на пути излучения.   </w:t>
      </w:r>
    </w:p>
    <w:p w14:paraId="00000008" w14:textId="2F9E230F" w:rsidR="00D27A49" w:rsidRDefault="001B13DC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методов р</w:t>
      </w:r>
      <w:r w:rsidR="00751F2B">
        <w:rPr>
          <w:rFonts w:ascii="Times New Roman" w:eastAsia="Times New Roman" w:hAnsi="Times New Roman" w:cs="Times New Roman"/>
          <w:color w:val="000000"/>
          <w:sz w:val="24"/>
          <w:szCs w:val="24"/>
        </w:rPr>
        <w:t>адиохирурги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51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</w:t>
      </w:r>
      <w:r w:rsidR="00751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установке Гамма-Нож (</w:t>
      </w:r>
      <w:proofErr w:type="spellStart"/>
      <w:r w:rsidR="00751F2B">
        <w:rPr>
          <w:rFonts w:ascii="Times New Roman" w:eastAsia="Times New Roman" w:hAnsi="Times New Roman" w:cs="Times New Roman"/>
          <w:color w:val="000000"/>
          <w:sz w:val="24"/>
          <w:szCs w:val="24"/>
        </w:rPr>
        <w:t>Leksell</w:t>
      </w:r>
      <w:proofErr w:type="spellEnd"/>
      <w:r w:rsidR="00751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F2B">
        <w:rPr>
          <w:rFonts w:ascii="Times New Roman" w:eastAsia="Times New Roman" w:hAnsi="Times New Roman" w:cs="Times New Roman"/>
          <w:color w:val="000000"/>
          <w:sz w:val="24"/>
          <w:szCs w:val="24"/>
        </w:rPr>
        <w:t>Gamma</w:t>
      </w:r>
      <w:proofErr w:type="spellEnd"/>
      <w:r w:rsidR="00751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1F2B">
        <w:rPr>
          <w:rFonts w:ascii="Times New Roman" w:eastAsia="Times New Roman" w:hAnsi="Times New Roman" w:cs="Times New Roman"/>
          <w:color w:val="000000"/>
          <w:sz w:val="24"/>
          <w:szCs w:val="24"/>
        </w:rPr>
        <w:t>Knife</w:t>
      </w:r>
      <w:proofErr w:type="spellEnd"/>
      <w:r w:rsidR="00751F2B">
        <w:rPr>
          <w:rFonts w:ascii="Times New Roman" w:eastAsia="Times New Roman" w:hAnsi="Times New Roman" w:cs="Times New Roman"/>
          <w:color w:val="000000"/>
          <w:sz w:val="24"/>
          <w:szCs w:val="24"/>
        </w:rPr>
        <w:t>®). Внутри</w:t>
      </w:r>
      <w:r w:rsidR="00573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радиационного блока</w:t>
      </w:r>
      <w:r w:rsidR="00751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установки находятся 192 источника радиоактивного </w:t>
      </w:r>
      <w:r w:rsidR="00751F2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60</w:t>
      </w:r>
      <w:r w:rsidR="00751F2B">
        <w:rPr>
          <w:rFonts w:ascii="Times New Roman" w:eastAsia="Times New Roman" w:hAnsi="Times New Roman" w:cs="Times New Roman"/>
          <w:color w:val="000000"/>
          <w:sz w:val="24"/>
          <w:szCs w:val="24"/>
        </w:rPr>
        <w:t>Co,</w:t>
      </w:r>
      <w:r w:rsidR="00025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F2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продуктами</w:t>
      </w:r>
      <w:r w:rsidR="00025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распада</w:t>
      </w:r>
      <w:r w:rsidR="00751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F2B" w:rsidRP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751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2 гамма-кванта, создающих повреждающий эффект в биологических тканях. Гамма-нож предназначен для стереотаксического облучения </w:t>
      </w:r>
      <w:r w:rsidR="00573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паталогических </w:t>
      </w:r>
      <w:r w:rsidR="00751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 головного мозга </w:t>
      </w:r>
      <w:r w:rsidR="00573E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размерами от нескольких миллиметров, до нескольких сантиметров</w:t>
      </w:r>
      <w:r w:rsidR="00594EFC" w:rsidRPr="00594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4EFC" w:rsidRP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9D6C4A" w:rsidRP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94EFC" w:rsidRP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751F2B" w:rsidRP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9" w14:textId="271519F2" w:rsidR="00D27A49" w:rsidRPr="00891D42" w:rsidRDefault="00751F2B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одной из последних моделей установки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Leksell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Knife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®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™)</w:t>
      </w:r>
      <w:r w:rsidR="001B1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 конусно-лучевая компьютерная томография (КЛКТ).</w:t>
      </w:r>
      <w:r w:rsidR="001B1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КЛКТ – это один из методов позиционирования мишени. На основе </w:t>
      </w:r>
      <w:r w:rsidR="00025369">
        <w:rPr>
          <w:rFonts w:ascii="Times New Roman" w:eastAsia="Times New Roman" w:hAnsi="Times New Roman" w:cs="Times New Roman"/>
          <w:color w:val="000000"/>
          <w:sz w:val="24"/>
          <w:szCs w:val="24"/>
        </w:rPr>
        <w:t>томограм</w:t>
      </w:r>
      <w:r w:rsidR="009D6C4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25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13DC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вводится стереотаксическая система координат, в которой определяется положение мишени.</w:t>
      </w:r>
      <w:r w:rsidR="001B13DC">
        <w:rPr>
          <w:rStyle w:val="a7"/>
        </w:rPr>
        <w:t xml:space="preserve"> </w:t>
      </w:r>
      <w:r w:rsidR="001B13D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 сканирования данным методом позволяет определить текущее положение объекта мишени и прилегающих структур головного мозга относительно системы координат стереотаксического аппарата</w:t>
      </w:r>
      <w:r w:rsidR="006B1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1A25" w:rsidRP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5717A2" w:rsidRP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B1A25" w:rsidRP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Полученные снимки совмещаются с ранее выполненным КТ или МРТ. </w:t>
      </w:r>
    </w:p>
    <w:p w14:paraId="6AE6DF6E" w14:textId="77777777" w:rsidR="00F019B8" w:rsidRDefault="00751F2B" w:rsidP="002B6B94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протокола гарантии качества (ГК) проводятся проверки точности наведения КЛКТ и качества КЛКТ-изображения. Данные типы проверки ГК рекомендовано проводить 1 раз в месяц</w:t>
      </w:r>
      <w:r w:rsidR="006B1A25" w:rsidRPr="00025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[3]</w:t>
      </w:r>
      <w:r w:rsidR="00EF4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качества изображений использу</w:t>
      </w:r>
      <w:r w:rsidR="002A1F4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2A1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КЛКТ изображения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фантом</w:t>
      </w:r>
      <w:r w:rsidR="002A1F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Catphan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D3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 КЛКТ-изображений определяется по следующим параметрам:</w:t>
      </w:r>
      <w:r w:rsidR="00292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пространственное разрешение, </w:t>
      </w:r>
      <w:r w:rsidR="002B6B9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контрастность</w:t>
      </w:r>
      <w:r w:rsidR="00292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однородность. </w:t>
      </w:r>
    </w:p>
    <w:p w14:paraId="138474C6" w14:textId="77777777" w:rsidR="00F019B8" w:rsidRDefault="006E0259" w:rsidP="002B6B94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измерения пространственного разрешения проводится подсчёт количества разрешимых пар линий на восстановленном изображении фантома. </w:t>
      </w:r>
    </w:p>
    <w:p w14:paraId="30179D40" w14:textId="39F4FF54" w:rsidR="00F019B8" w:rsidRDefault="002B6B94" w:rsidP="00F019B8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Контрастность </w:t>
      </w:r>
      <w:r w:rsidR="00F019B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характеризует различимость объекта и шума. Контрастность определяется</w:t>
      </w:r>
      <w:r w:rsidR="006E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19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E0259">
        <w:rPr>
          <w:rFonts w:ascii="Times New Roman" w:eastAsia="Times New Roman" w:hAnsi="Times New Roman" w:cs="Times New Roman"/>
          <w:color w:val="000000"/>
          <w:sz w:val="24"/>
          <w:szCs w:val="24"/>
        </w:rPr>
        <w:t>оотношение</w:t>
      </w:r>
      <w:r w:rsidR="00F019B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E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контраст/шум на </w:t>
      </w:r>
      <w:r w:rsidR="006E0259" w:rsidRPr="006E025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 w:rsidR="006E0259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6E0259" w:rsidRPr="006E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набора изображений, показывающ</w:t>
      </w:r>
      <w:r w:rsidR="006E025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6E0259" w:rsidRPr="006E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вставки из различных материалов.</w:t>
      </w:r>
      <w:r w:rsidR="007C2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Датчик изображений помещается в центр вставок из полистирола и полиэтилена. Для каждого материала </w:t>
      </w:r>
      <w:r w:rsidR="00F019B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измеряется</w:t>
      </w:r>
      <w:r w:rsidR="007C2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среднее значение пиксела и стандартное отклонение</w:t>
      </w:r>
      <w:r w:rsidR="00A97566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после чего рассчитывается соотношение.</w:t>
      </w:r>
      <w:r w:rsidR="007C2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A" w14:textId="6953F393" w:rsidR="00D27A49" w:rsidRDefault="007C2E86" w:rsidP="00F019B8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однородности с помощью датчиков</w:t>
      </w:r>
      <w:r w:rsidR="00F01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определяются среднее значение пиксела и стандартное отклонение</w:t>
      </w:r>
      <w:r w:rsidR="002B6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пяти положениях на однородном участке. </w:t>
      </w:r>
      <w:r w:rsidR="002B6B94" w:rsidRPr="002B6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="00F01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этих </w:t>
      </w:r>
      <w:r w:rsidR="002B6B94" w:rsidRPr="002B6B9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F01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6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рассчитывается </w:t>
      </w:r>
      <w:r w:rsidR="002B6B94" w:rsidRPr="002B6B94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максимальная разница в процентах между наибольшими полученными значениями пикселов [</w:t>
      </w:r>
      <w:r w:rsid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B6B94" w:rsidRPr="002B6B94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  <w:r w:rsidR="002B6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7B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Измерения проводятся при двух предустановленных</w:t>
      </w:r>
      <w:r w:rsidR="00CE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7B2" w:rsidRPr="00826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значениях коэффициента дозы при компьютерной томографии (2.5 </w:t>
      </w:r>
      <w:proofErr w:type="spellStart"/>
      <w:r w:rsidR="008267B2" w:rsidRPr="008267B2">
        <w:rPr>
          <w:rFonts w:ascii="Times New Roman" w:eastAsia="Times New Roman" w:hAnsi="Times New Roman" w:cs="Times New Roman"/>
          <w:color w:val="000000"/>
          <w:sz w:val="24"/>
          <w:szCs w:val="24"/>
        </w:rPr>
        <w:t>мГр</w:t>
      </w:r>
      <w:proofErr w:type="spellEnd"/>
      <w:r w:rsidR="008267B2" w:rsidRPr="00826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6.3 </w:t>
      </w:r>
      <w:proofErr w:type="spellStart"/>
      <w:r w:rsidR="008267B2" w:rsidRPr="008267B2">
        <w:rPr>
          <w:rFonts w:ascii="Times New Roman" w:eastAsia="Times New Roman" w:hAnsi="Times New Roman" w:cs="Times New Roman"/>
          <w:color w:val="000000"/>
          <w:sz w:val="24"/>
          <w:szCs w:val="24"/>
        </w:rPr>
        <w:t>мГр</w:t>
      </w:r>
      <w:proofErr w:type="spellEnd"/>
      <w:r w:rsidR="008267B2" w:rsidRPr="008267B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826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863AC0" w14:textId="362A0E50" w:rsidR="00E60B70" w:rsidRPr="00E60B70" w:rsidRDefault="008267B2" w:rsidP="00E60B70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помощи КЛКТ достигаетс</w:t>
      </w:r>
      <w:r w:rsidR="00E60B7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отлич</w:t>
      </w:r>
      <w:r w:rsidR="00E60B7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точность и стабильность определения стереотаксических координат (</w:t>
      </w:r>
      <w:r w:rsidRPr="008267B2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0,15 мм), при этом точность определения радиологического фокуса</w:t>
      </w:r>
      <w:r w:rsidR="00E6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0,4 мм </w:t>
      </w:r>
      <w:r w:rsidR="00E60B70" w:rsidRPr="00E60B70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E60B7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60B70" w:rsidRPr="00E60B70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E6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других работах </w:t>
      </w:r>
      <w:r w:rsidR="00E60B7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демонстрируется длительная стабильность (4 месяца) КЛКТ локализации</w:t>
      </w:r>
      <w:r w:rsidR="003D3E89" w:rsidRPr="003D3E8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D3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этом</w:t>
      </w:r>
      <w:r w:rsidR="003D3E89" w:rsidRPr="003D3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стандартные отклонения для положений маркеров</w:t>
      </w:r>
      <w:r w:rsidR="003D3E89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определяющих пространственные координаты,</w:t>
      </w:r>
      <w:r w:rsidR="003D3E89" w:rsidRPr="003D3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составляют менее 0,07 мм</w:t>
      </w:r>
      <w:r w:rsidR="003D3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0B70" w:rsidRPr="00E60B70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E60B7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60B70" w:rsidRPr="00E60B70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E60B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19BF59" w14:textId="75F94664" w:rsidR="000431BC" w:rsidRDefault="002A1F41" w:rsidP="000431BC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настоящей работе был</w:t>
      </w:r>
      <w:r w:rsidR="006032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</w:t>
      </w:r>
      <w:r w:rsidR="0060329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</w:t>
      </w:r>
      <w:r w:rsidR="006032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КЛКТ изображений</w:t>
      </w:r>
      <w:r w:rsidR="00453F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C47D3A" w14:textId="6A213635" w:rsidR="0060329F" w:rsidRPr="00C8638D" w:rsidRDefault="0060329F" w:rsidP="000431BC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стабильности системы КЛКТ на аппарате Гамма-нож значения параметров, полученных при регулярных проверках </w:t>
      </w:r>
      <w:r w:rsidR="00E60B7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6470" w:rsidRPr="00FE647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E6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недель</w:t>
      </w:r>
      <w:r w:rsidR="005717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сравнены с результатами аналогичной проверки, сделанной три года назад (в 2021 году). </w:t>
      </w:r>
    </w:p>
    <w:p w14:paraId="410EAAE2" w14:textId="50A747F1" w:rsidR="00C8638D" w:rsidRDefault="00966BD0" w:rsidP="00966BD0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механические ограничения, накладываемые существующей системой, качество </w:t>
      </w:r>
      <w:r w:rsidR="00585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КЛКТ изображений для стереотаксической радиохирургии </w:t>
      </w:r>
      <w:r w:rsidRPr="00C8638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03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проведенного исследования показывает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высокое качество и </w:t>
      </w:r>
      <w:r w:rsidR="00585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стабильность КЛКТ изображений аппарата Гамма-Нож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D" w14:textId="77777777" w:rsidR="00D27A49" w:rsidRDefault="00D27A49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D27A49" w:rsidRDefault="00751F2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Литература</w:t>
      </w:r>
    </w:p>
    <w:p w14:paraId="0000000F" w14:textId="77777777" w:rsidR="00D27A49" w:rsidRDefault="00751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А.В. Голанов, В.В. Костюченко.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Нейрорадиохирургия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Гамма-ноже. М.: Издательство ИП «Т. А. Алексеева». 2018</w:t>
      </w:r>
    </w:p>
    <w:p w14:paraId="00000010" w14:textId="77777777" w:rsidR="00D27A49" w:rsidRDefault="00751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А.П. Черняев, Е.Н. Лыкова, А.И.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Поподько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Медицинское оборудование в современной лучевой терапии. М.: ООП физического факультета МГУ. 2019</w:t>
      </w:r>
    </w:p>
    <w:p w14:paraId="77FA9BDA" w14:textId="372AC759" w:rsidR="00391D20" w:rsidRDefault="00391D20" w:rsidP="00391D20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B13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Leksell Gamma Knife® Icon™ Instructions for Use ©2015 Elekta Instrument AB. </w:t>
      </w:r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1505194 Rev. 01 Draft</w:t>
      </w:r>
    </w:p>
    <w:p w14:paraId="61EC4667" w14:textId="4672C528" w:rsidR="005717A2" w:rsidRPr="005717A2" w:rsidRDefault="005717A2" w:rsidP="005717A2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Position accuracy analysis of the stereotactic reference defined by the CBCT on Leksell Gamma Knife® Icon™, </w:t>
      </w:r>
      <w:proofErr w:type="gramStart"/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Elekta</w:t>
      </w:r>
      <w:proofErr w:type="gramEnd"/>
    </w:p>
    <w:p w14:paraId="64CB5833" w14:textId="3C0272E3" w:rsidR="00391D20" w:rsidRPr="006F5405" w:rsidRDefault="00391D20" w:rsidP="005717A2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Design and performance characteristics of a Cone Beam CT system for Leksell Gamma Knife® Icon™, Elekta</w:t>
      </w:r>
    </w:p>
    <w:p w14:paraId="7B75D028" w14:textId="2F424BD4" w:rsidR="00966BD0" w:rsidRPr="006F5405" w:rsidRDefault="00966BD0" w:rsidP="00966BD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6F5405">
        <w:rPr>
          <w:rFonts w:ascii="Times New Roman" w:hAnsi="Times New Roman" w:cs="Times New Roman"/>
          <w:iCs/>
          <w:sz w:val="24"/>
          <w:szCs w:val="24"/>
          <w:highlight w:val="white"/>
          <w:lang w:val="en-US"/>
        </w:rPr>
        <w:t xml:space="preserve">Duggar WN, Morris B, Fatemi A, Bonds J, He R, </w:t>
      </w:r>
      <w:proofErr w:type="spellStart"/>
      <w:r w:rsidRPr="006F5405">
        <w:rPr>
          <w:rFonts w:ascii="Times New Roman" w:hAnsi="Times New Roman" w:cs="Times New Roman"/>
          <w:iCs/>
          <w:sz w:val="24"/>
          <w:szCs w:val="24"/>
          <w:highlight w:val="white"/>
          <w:lang w:val="en-US"/>
        </w:rPr>
        <w:t>Kanakamedala</w:t>
      </w:r>
      <w:proofErr w:type="spellEnd"/>
      <w:r w:rsidRPr="006F5405">
        <w:rPr>
          <w:rFonts w:ascii="Times New Roman" w:hAnsi="Times New Roman" w:cs="Times New Roman"/>
          <w:iCs/>
          <w:sz w:val="24"/>
          <w:szCs w:val="24"/>
          <w:highlight w:val="white"/>
          <w:lang w:val="en-US"/>
        </w:rPr>
        <w:t xml:space="preserve"> M, Rey-Dios R, Vijayakumar S, Yang C. Gamma</w:t>
      </w:r>
      <w:r w:rsidRPr="006F5405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Knife® icon CBCT offers improved localization workflow for frame-based treatment. J Appl Clin Med Phys. 2019 Nov;20(11):95-103. </w:t>
      </w:r>
      <w:proofErr w:type="spellStart"/>
      <w:r w:rsidRPr="006F5405">
        <w:rPr>
          <w:rFonts w:ascii="Times New Roman" w:hAnsi="Times New Roman" w:cs="Times New Roman"/>
          <w:sz w:val="24"/>
          <w:szCs w:val="24"/>
          <w:highlight w:val="white"/>
          <w:lang w:val="en-US"/>
        </w:rPr>
        <w:t>doi</w:t>
      </w:r>
      <w:proofErr w:type="spellEnd"/>
      <w:r w:rsidRPr="006F5405">
        <w:rPr>
          <w:rFonts w:ascii="Times New Roman" w:hAnsi="Times New Roman" w:cs="Times New Roman"/>
          <w:sz w:val="24"/>
          <w:szCs w:val="24"/>
          <w:highlight w:val="white"/>
          <w:lang w:val="en-US"/>
        </w:rPr>
        <w:t>: 10.1002/acm2.12745</w:t>
      </w:r>
    </w:p>
    <w:p w14:paraId="1901D341" w14:textId="788EE0C5" w:rsidR="00391D20" w:rsidRDefault="00391D20" w:rsidP="00391D20">
      <w:pPr>
        <w:pStyle w:val="a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AlDahlawi</w:t>
      </w:r>
      <w:proofErr w:type="spellEnd"/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I., Prasad, D., &amp; </w:t>
      </w:r>
      <w:proofErr w:type="spellStart"/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Podgorsak</w:t>
      </w:r>
      <w:proofErr w:type="spellEnd"/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M. B. (2017). Evaluation of stability of stereotactic space defined by cone-beam CT for the Leksell Gamma Knife Icon. </w:t>
      </w:r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Journal </w:t>
      </w:r>
      <w:proofErr w:type="spellStart"/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</w:rPr>
        <w:t>Applied</w:t>
      </w:r>
      <w:proofErr w:type="spellEnd"/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Medical </w:t>
      </w:r>
      <w:proofErr w:type="spellStart"/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proofErr w:type="spellEnd"/>
      <w:r w:rsidRPr="006F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18(3), 67–72. </w:t>
      </w:r>
    </w:p>
    <w:bookmarkEnd w:id="0"/>
    <w:p w14:paraId="0E5E6A7A" w14:textId="77777777" w:rsidR="00F6516C" w:rsidRPr="006F5405" w:rsidRDefault="00F6516C" w:rsidP="003D3E89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6516C" w:rsidRPr="006F5405">
      <w:footerReference w:type="default" r:id="rId9"/>
      <w:pgSz w:w="11906" w:h="16838"/>
      <w:pgMar w:top="1134" w:right="1361" w:bottom="1247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0D73" w14:textId="77777777" w:rsidR="000971AF" w:rsidRDefault="000971AF">
      <w:r>
        <w:separator/>
      </w:r>
    </w:p>
  </w:endnote>
  <w:endnote w:type="continuationSeparator" w:id="0">
    <w:p w14:paraId="14241F1B" w14:textId="77777777" w:rsidR="000971AF" w:rsidRDefault="000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D27A49" w:rsidRDefault="00D27A49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39AA" w14:textId="77777777" w:rsidR="000971AF" w:rsidRDefault="000971AF">
      <w:r>
        <w:separator/>
      </w:r>
    </w:p>
  </w:footnote>
  <w:footnote w:type="continuationSeparator" w:id="0">
    <w:p w14:paraId="6C066807" w14:textId="77777777" w:rsidR="000971AF" w:rsidRDefault="0009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2C20"/>
    <w:multiLevelType w:val="multilevel"/>
    <w:tmpl w:val="0B226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667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49"/>
    <w:rsid w:val="00025369"/>
    <w:rsid w:val="000431BC"/>
    <w:rsid w:val="000971AF"/>
    <w:rsid w:val="000B6BFC"/>
    <w:rsid w:val="00180F39"/>
    <w:rsid w:val="001B13DC"/>
    <w:rsid w:val="00246ABF"/>
    <w:rsid w:val="00292E77"/>
    <w:rsid w:val="002A1F41"/>
    <w:rsid w:val="002B6B94"/>
    <w:rsid w:val="002C5530"/>
    <w:rsid w:val="00391D20"/>
    <w:rsid w:val="003D3E89"/>
    <w:rsid w:val="00453F80"/>
    <w:rsid w:val="005717A2"/>
    <w:rsid w:val="00573ECD"/>
    <w:rsid w:val="00585CBC"/>
    <w:rsid w:val="00594EFC"/>
    <w:rsid w:val="0060329F"/>
    <w:rsid w:val="006B1A25"/>
    <w:rsid w:val="006E0259"/>
    <w:rsid w:val="006F5405"/>
    <w:rsid w:val="00751F2B"/>
    <w:rsid w:val="007C2E86"/>
    <w:rsid w:val="008267B2"/>
    <w:rsid w:val="00891D42"/>
    <w:rsid w:val="00966BD0"/>
    <w:rsid w:val="009D6C4A"/>
    <w:rsid w:val="00A97566"/>
    <w:rsid w:val="00C8638D"/>
    <w:rsid w:val="00CE2E6B"/>
    <w:rsid w:val="00D27A49"/>
    <w:rsid w:val="00E36857"/>
    <w:rsid w:val="00E60B70"/>
    <w:rsid w:val="00E855E1"/>
    <w:rsid w:val="00EF4B31"/>
    <w:rsid w:val="00F019B8"/>
    <w:rsid w:val="00F07C2E"/>
    <w:rsid w:val="00F333F9"/>
    <w:rsid w:val="00F6516C"/>
    <w:rsid w:val="00FD57AB"/>
    <w:rsid w:val="00FE29A1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4E6F"/>
  <w15:docId w15:val="{FD3541A4-7A21-49D3-B5CA-494BDE04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unhideWhenUsed/>
  </w:style>
  <w:style w:type="character" w:customStyle="1" w:styleId="a6">
    <w:name w:val="Текст примечания Знак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uiPriority w:val="99"/>
    <w:unhideWhenUsed/>
    <w:rsid w:val="00FD57A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D57A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91D20"/>
    <w:pPr>
      <w:ind w:left="720"/>
      <w:contextualSpacing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391D20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391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orozhskaia.kv21@physics.m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E1F1E-3A01-42CE-B343-05406E02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H4666</cp:lastModifiedBy>
  <cp:revision>9</cp:revision>
  <dcterms:created xsi:type="dcterms:W3CDTF">2024-02-12T08:46:00Z</dcterms:created>
  <dcterms:modified xsi:type="dcterms:W3CDTF">2024-02-16T19:08:00Z</dcterms:modified>
</cp:coreProperties>
</file>