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5A0EB0E" w:rsidP="05A0EB0E" w:rsidRDefault="00225FA0" w14:paraId="2460F7A4" w14:textId="79F81D50">
      <w:pPr>
        <w:spacing w:line="259" w:lineRule="auto"/>
        <w:ind w:firstLine="426"/>
        <w:jc w:val="center"/>
        <w:rPr>
          <w:b w:val="1"/>
          <w:bCs w:val="1"/>
          <w:color w:val="000000" w:themeColor="text1"/>
        </w:rPr>
      </w:pPr>
      <w:r w:rsidRPr="18BB4B4C" w:rsidR="18BB4B4C">
        <w:rPr>
          <w:b w:val="1"/>
          <w:bCs w:val="1"/>
          <w:color w:val="000000" w:themeColor="text1" w:themeTint="FF" w:themeShade="FF"/>
        </w:rPr>
        <w:t>Определениие</w:t>
      </w:r>
      <w:r w:rsidRPr="18BB4B4C" w:rsidR="18BB4B4C">
        <w:rPr>
          <w:b w:val="1"/>
          <w:bCs w:val="1"/>
          <w:color w:val="000000" w:themeColor="text1" w:themeTint="FF" w:themeShade="FF"/>
        </w:rPr>
        <w:t xml:space="preserve"> оптимальной пористости среды для оптического датчика давления с помощью численного моделирования распространения света </w:t>
      </w:r>
      <w:bookmarkStart w:name="_GoBack" w:id="4"/>
      <w:bookmarkEnd w:id="4"/>
      <w:r w:rsidRPr="18BB4B4C" w:rsidR="18BB4B4C">
        <w:rPr>
          <w:b w:val="1"/>
          <w:bCs w:val="1"/>
          <w:color w:val="000000" w:themeColor="text1" w:themeTint="FF" w:themeShade="FF"/>
        </w:rPr>
        <w:t>методом Мотне-Карло.</w:t>
      </w:r>
    </w:p>
    <w:p w:rsidRPr="00BC53DF" w:rsidR="00BC53DF" w:rsidP="4C42053A" w:rsidRDefault="003A7D50" w14:paraId="6D295D6B" w14:textId="0C23B228">
      <w:pPr>
        <w:ind w:firstLine="426"/>
        <w:jc w:val="center"/>
        <w:rPr>
          <w:b w:val="1"/>
          <w:bCs w:val="1"/>
          <w:i w:val="1"/>
          <w:iCs w:val="1"/>
        </w:rPr>
      </w:pPr>
      <w:r>
        <w:rPr>
          <w:rStyle w:val="a3"/>
          <w:b w:val="1"/>
          <w:bCs w:val="1"/>
          <w:color w:val="000000"/>
          <w:shd w:val="clear" w:color="auto" w:fill="FFFFFF"/>
        </w:rPr>
        <w:t xml:space="preserve">Фадеев </w:t>
      </w:r>
      <w:r>
        <w:rPr>
          <w:rStyle w:val="a3"/>
          <w:b w:val="1"/>
          <w:bCs w:val="1"/>
          <w:color w:val="000000"/>
          <w:shd w:val="clear" w:color="auto" w:fill="FFFFFF"/>
        </w:rPr>
        <w:t>Н.А</w:t>
      </w:r>
      <w:r w:rsidRPr="00BC53DF" w:rsidR="00BC53DF">
        <w:rPr>
          <w:rStyle w:val="a3"/>
          <w:b w:val="1"/>
          <w:bCs w:val="1"/>
          <w:color w:val="000000"/>
          <w:shd w:val="clear" w:color="auto" w:fill="FFFFFF"/>
        </w:rPr>
        <w:t>.</w:t>
      </w:r>
      <w:r w:rsidRPr="4C42053A" w:rsidR="00BC53DF">
        <w:rPr>
          <w:rStyle w:val="a3"/>
          <w:b w:val="1"/>
          <w:bCs w:val="1"/>
          <w:i w:val="0"/>
          <w:iCs w:val="0"/>
          <w:color w:val="000000"/>
          <w:shd w:val="clear" w:color="auto" w:fill="FFFFFF"/>
          <w:vertAlign w:val="superscript"/>
        </w:rPr>
        <w:t>1</w:t>
      </w:r>
      <w:r w:rsidRPr="00BC53DF" w:rsidR="00BC53DF">
        <w:rPr>
          <w:rStyle w:val="a3"/>
          <w:b w:val="1"/>
          <w:bCs w:val="1"/>
          <w:color w:val="000000"/>
          <w:shd w:val="clear" w:color="auto" w:fill="FFFFFF"/>
        </w:rPr>
        <w:t>,</w:t>
      </w:r>
      <w:r w:rsidRPr="4C42053A" w:rsidR="00BC53DF">
        <w:rPr>
          <w:b w:val="1"/>
          <w:bCs w:val="1"/>
          <w:i w:val="1"/>
          <w:iCs w:val="1"/>
        </w:rPr>
        <w:t xml:space="preserve"> </w:t>
      </w:r>
      <w:r w:rsidRPr="4C42053A">
        <w:rPr>
          <w:b w:val="1"/>
          <w:bCs w:val="1"/>
          <w:i w:val="1"/>
          <w:iCs w:val="1"/>
        </w:rPr>
        <w:t>Давыдов</w:t>
      </w:r>
      <w:r w:rsidRPr="4C42053A" w:rsidR="00BC53DF">
        <w:rPr>
          <w:b w:val="1"/>
          <w:bCs w:val="1"/>
          <w:i w:val="1"/>
          <w:iCs w:val="1"/>
        </w:rPr>
        <w:t xml:space="preserve"> </w:t>
      </w:r>
      <w:r w:rsidRPr="4C42053A">
        <w:rPr>
          <w:b w:val="1"/>
          <w:bCs w:val="1"/>
          <w:i w:val="1"/>
          <w:iCs w:val="1"/>
        </w:rPr>
        <w:t>Д</w:t>
      </w:r>
      <w:r w:rsidRPr="4C42053A" w:rsidR="00BC53DF">
        <w:rPr>
          <w:b w:val="1"/>
          <w:bCs w:val="1"/>
          <w:i w:val="1"/>
          <w:iCs w:val="1"/>
        </w:rPr>
        <w:t>.А.</w:t>
      </w:r>
      <w:r w:rsidRPr="56ADF636" w:rsidR="56ADF636">
        <w:rPr>
          <w:rStyle w:val="a3"/>
          <w:b w:val="1"/>
          <w:bCs w:val="1"/>
          <w:color w:val="000000" w:themeColor="text1" w:themeTint="FF" w:themeShade="FF"/>
          <w:vertAlign w:val="superscript"/>
        </w:rPr>
        <w:t>1,</w:t>
      </w:r>
      <w:r w:rsidRPr="56ADF636" w:rsidR="56ADF636">
        <w:rPr>
          <w:rStyle w:val="a3"/>
          <w:b w:val="1"/>
          <w:bCs w:val="1"/>
          <w:color w:val="000000" w:themeColor="text1" w:themeTint="FF" w:themeShade="FF"/>
          <w:vertAlign w:val="superscript"/>
        </w:rPr>
        <w:t>2</w:t>
      </w:r>
      <w:r w:rsidR="00CD42C7">
        <w:rPr>
          <w:rStyle w:val="a3"/>
          <w:b w:val="1"/>
          <w:bCs w:val="1"/>
          <w:color w:val="000000"/>
          <w:shd w:val="clear" w:color="auto" w:fill="FFFFFF"/>
          <w:vertAlign w:val="superscript"/>
        </w:rPr>
        <w:t>,3</w:t>
      </w:r>
    </w:p>
    <w:p w:rsidR="00CD42C7" w:rsidP="18BB4B4C" w:rsidRDefault="00846913" w14:paraId="7A0047FB" w14:textId="77777777">
      <w:pPr>
        <w:pStyle w:val="a"/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 w:rsidRPr="18BB4B4C" w:rsidR="18BB4B4C">
        <w:rPr>
          <w:rStyle w:val="a3"/>
          <w:color w:val="000000" w:themeColor="text1" w:themeTint="FF" w:themeShade="FF"/>
          <w:vertAlign w:val="superscript"/>
        </w:rPr>
        <w:t>1</w:t>
      </w:r>
      <w:r w:rsidRPr="00145725" w:rsidR="00145725">
        <w:rPr>
          <w:rStyle w:val="a3"/>
          <w:color w:val="000000"/>
          <w:shd w:val="clear" w:color="auto" w:fill="FFFFFF"/>
        </w:rPr>
        <w:t xml:space="preserve">Московский государственный университет имени </w:t>
      </w:r>
      <w:r w:rsidRPr="00145725" w:rsidR="00145725">
        <w:rPr>
          <w:rStyle w:val="a3"/>
          <w:color w:val="000000"/>
          <w:shd w:val="clear" w:color="auto" w:fill="FFFFFF"/>
        </w:rPr>
        <w:t>М.В.Ломоносова</w:t>
      </w:r>
      <w:r w:rsidRPr="00145725" w:rsidR="00145725">
        <w:rPr>
          <w:rStyle w:val="a3"/>
          <w:color w:val="000000"/>
          <w:shd w:val="clear" w:color="auto" w:fill="FFFFFF"/>
        </w:rPr>
        <w:t>,</w:t>
      </w:r>
      <w:r w:rsidRPr="56ADF636" w:rsidR="00145725">
        <w:rPr>
          <w:rStyle w:val="apple-converted-space"/>
          <w:i w:val="1"/>
          <w:iCs w:val="1"/>
          <w:color w:val="000000"/>
          <w:shd w:val="clear" w:color="auto" w:fill="FFFFFF"/>
        </w:rPr>
        <w:t> </w:t>
      </w:r>
      <w:r w:rsidRPr="00145725" w:rsidR="00145725">
        <w:rPr>
          <w:i/>
          <w:iCs/>
          <w:color w:val="000000"/>
          <w:shd w:val="clear" w:color="auto" w:fill="FFFFFF"/>
        </w:rPr>
        <w:br/>
      </w:r>
      <w:r w:rsidR="00145725">
        <w:rPr>
          <w:rStyle w:val="a3"/>
          <w:color w:val="000000"/>
          <w:shd w:val="clear" w:color="auto" w:fill="FFFFFF"/>
        </w:rPr>
        <w:t>физический факультет</w:t>
      </w:r>
      <w:r w:rsidRPr="00145725" w:rsidR="00145725">
        <w:rPr>
          <w:rStyle w:val="a3"/>
          <w:color w:val="000000"/>
          <w:shd w:val="clear" w:color="auto" w:fill="FFFFFF"/>
        </w:rPr>
        <w:t>, Москва, Россия</w:t>
      </w:r>
    </w:p>
    <w:p w:rsidR="00225FA0" w:rsidP="56ADF636" w:rsidRDefault="00225FA0" w14:paraId="0D55DBD5" w14:textId="2E76899C">
      <w:pPr>
        <w:spacing w:after="200"/>
        <w:ind w:firstLine="426"/>
        <w:jc w:val="center"/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</w:pPr>
      <w:r w:rsidRPr="56ADF636">
        <w:rPr>
          <w:rFonts w:ascii="Arial" w:hAnsi="Arial" w:cs="Arial"/>
          <w:i w:val="1"/>
          <w:iCs w:val="1"/>
          <w:color w:val="4D5156"/>
          <w:sz w:val="21"/>
          <w:szCs w:val="21"/>
          <w:shd w:val="clear" w:color="auto" w:fill="FFFFFF"/>
          <w:vertAlign w:val="superscript"/>
        </w:rPr>
        <w:t>2</w:t>
      </w:r>
      <w:r w:rsidRPr="56ADF636" w:rsidR="18BB4B4C"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  <w:t xml:space="preserve">Первый Московский государственный медицинский университет имени </w:t>
      </w:r>
      <w:r w:rsidRPr="56ADF636" w:rsidR="18BB4B4C"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  <w:t>И.М.</w:t>
      </w:r>
      <w:r w:rsidRPr="56ADF636" w:rsidR="00CD42C7">
        <w:rPr>
          <w:rStyle w:val="a3"/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  <w:shd w:val="clear" w:color="auto" w:fill="FFFFFF"/>
        </w:rPr>
        <w:t>Сеченова</w:t>
      </w:r>
      <w:r w:rsidRPr="56ADF636" w:rsidR="00846913"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  <w:t>, Москва, Россия</w:t>
      </w:r>
    </w:p>
    <w:p w:rsidRPr="00585F52" w:rsidR="003C665C" w:rsidP="4C42053A" w:rsidRDefault="00225FA0" w14:paraId="73DA630E" w14:textId="1EBBD707">
      <w:pPr>
        <w:spacing w:after="200"/>
        <w:ind w:firstLine="426"/>
        <w:jc w:val="center"/>
        <w:rPr>
          <w:rStyle w:val="a3"/>
          <w:i w:val="1"/>
          <w:iCs w:val="1"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  <w:vertAlign w:val="superscript"/>
        </w:rPr>
        <w:t>3</w:t>
      </w:r>
      <w:r w:rsidRPr="00225FA0">
        <w:rPr>
          <w:rStyle w:val="a3"/>
          <w:color w:val="000000"/>
          <w:shd w:val="clear" w:color="auto" w:fill="FFFFFF"/>
        </w:rPr>
        <w:t xml:space="preserve">Медицинский научно-образовательный центр МГУ имени </w:t>
      </w:r>
      <w:r w:rsidRPr="00225FA0">
        <w:rPr>
          <w:rStyle w:val="a3"/>
          <w:color w:val="000000"/>
          <w:shd w:val="clear" w:color="auto" w:fill="FFFFFF"/>
        </w:rPr>
        <w:t>М.В.Ломоносова</w:t>
      </w:r>
      <w:r w:rsidRPr="00145725">
        <w:rPr>
          <w:rStyle w:val="a3"/>
          <w:color w:val="000000"/>
          <w:shd w:val="clear" w:color="auto" w:fill="FFFFFF"/>
        </w:rPr>
        <w:t>, Москва, Россия</w:t>
      </w:r>
      <w:r w:rsidRPr="00145725" w:rsidR="00145725">
        <w:rPr>
          <w:i/>
          <w:iCs/>
          <w:color w:val="000000"/>
          <w:shd w:val="clear" w:color="auto" w:fill="FFFFFF"/>
        </w:rPr>
        <w:br/>
      </w:r>
      <w:commentRangeStart w:id="28"/>
      <w:r w:rsidRPr="4C42053A" w:rsidR="00145725">
        <w:rPr>
          <w:rStyle w:val="a3"/>
          <w:i w:val="1"/>
          <w:iCs w:val="1"/>
          <w:color w:val="000000"/>
          <w:shd w:val="clear" w:color="auto" w:fill="FFFFFF"/>
        </w:rPr>
        <w:t>E–</w:t>
      </w:r>
      <w:r w:rsidRPr="4C42053A" w:rsidR="00145725">
        <w:rPr>
          <w:rStyle w:val="a3"/>
          <w:i w:val="1"/>
          <w:iCs w:val="1"/>
          <w:color w:val="000000"/>
          <w:shd w:val="clear" w:color="auto" w:fill="FFFFFF"/>
        </w:rPr>
        <w:t>mail</w:t>
      </w:r>
      <w:r w:rsidRPr="4C42053A" w:rsidR="00145725">
        <w:rPr>
          <w:rStyle w:val="a3"/>
          <w:i w:val="1"/>
          <w:iCs w:val="1"/>
          <w:color w:val="000000"/>
          <w:shd w:val="clear" w:color="auto" w:fill="FFFFFF"/>
        </w:rPr>
        <w:t>: fadeev.na21@physics.msu.ru</w:t>
      </w:r>
      <w:commentRangeEnd w:id="28"/>
      <w:r w:rsidR="00585F52">
        <w:rPr>
          <w:rStyle w:val="af0"/>
        </w:rPr>
        <w:commentReference w:id="28"/>
      </w:r>
    </w:p>
    <w:p w:rsidRPr="00585F52" w:rsidR="001C65A7" w:rsidP="05A0EB0E" w:rsidRDefault="05A0EB0E" w14:paraId="1BE1C1E0" w14:textId="067FDE01">
      <w:pPr>
        <w:spacing w:line="259" w:lineRule="auto"/>
        <w:ind w:firstLine="397"/>
        <w:jc w:val="both"/>
      </w:pPr>
      <w:r w:rsidR="4C42053A">
        <w:rPr/>
        <w:t xml:space="preserve">Во многих современных инженерных задачах, например, в робототехнике и при создании функциональных протезов, существует необходимость точного измерения давления, оказываемого на ту или иную часть устройства, механизма. Широко распространены датчики, в основе которых лежит изменение различных параметров используемой в устройстве </w:t>
      </w:r>
      <w:commentRangeStart w:id="29"/>
      <w:r w:rsidR="4C42053A">
        <w:rPr/>
        <w:t>электрической цепи, пьезоэлектрический эффектно они не лишены недостатков. Первые не обладают высокой чувствительностью [1], для пьезоэлектрических датчиков ограничен рабочий диапазон.</w:t>
      </w:r>
      <w:commentRangeEnd w:id="29"/>
      <w:r>
        <w:rPr>
          <w:rStyle w:val="CommentReference"/>
        </w:rPr>
        <w:commentReference w:id="29"/>
      </w:r>
    </w:p>
    <w:p w:rsidRPr="00585F52" w:rsidR="001C65A7" w:rsidP="05A0EB0E" w:rsidRDefault="05A0EB0E" w14:paraId="4205F8CC" w14:textId="6D4D619C">
      <w:pPr>
        <w:spacing w:line="259" w:lineRule="auto"/>
        <w:ind w:firstLine="397"/>
        <w:jc w:val="both"/>
      </w:pPr>
      <w:r w:rsidR="56ADF636">
        <w:rPr/>
        <w:t>Возможным</w:t>
      </w:r>
      <w:r w:rsidR="56ADF636">
        <w:rPr/>
        <w:t xml:space="preserve"> методом решения поставленной задачи может также послужить оптический датчик давления. Свет, попадая в среду со сложной конфигурацией, испытывает множественные </w:t>
      </w:r>
      <w:r w:rsidR="56ADF636">
        <w:rPr/>
        <w:t>переотражения</w:t>
      </w:r>
      <w:r w:rsidR="56ADF636">
        <w:rPr/>
        <w:t xml:space="preserve"> и рассеяние, следовательно, регистрируя интенсивность прошедшего через образец излучения при различной степени деформации образца, становится возможным измерение прикладываемого к датчику давления. Устройство такого типа относительно просто и дешево в изготовлении.</w:t>
      </w:r>
    </w:p>
    <w:p w:rsidRPr="00585F52" w:rsidR="001C65A7" w:rsidP="05A0EB0E" w:rsidRDefault="05A0EB0E" w14:paraId="5A23DD86" w14:textId="1A7B64E3">
      <w:pPr>
        <w:spacing w:line="259" w:lineRule="auto"/>
        <w:ind w:firstLine="397"/>
        <w:jc w:val="both"/>
      </w:pPr>
      <w:r w:rsidR="4C42053A">
        <w:rPr/>
        <w:t xml:space="preserve">В силу сложности и произвольности условий подобного рода задач аналитическое решение распространения света в рассеивающей и поглощающей среде получить практически невозможно, потому используются приближенные или численные методы. Метод Монте-Карло как один из способов моделирования распространения излучения в среде успешно применяется при исследовании параметров рассеяния и поглощения </w:t>
      </w:r>
      <w:r w:rsidR="4C42053A">
        <w:rPr/>
        <w:t>биотканей</w:t>
      </w:r>
      <w:r w:rsidR="4C42053A">
        <w:rPr/>
        <w:t xml:space="preserve">, кожи, подкожных слоев [2, 3]. Для моделирования распространения света в сложных пространственных структурах зачастую используется </w:t>
      </w:r>
      <w:r w:rsidR="4C42053A">
        <w:rPr/>
        <w:t>воксельное</w:t>
      </w:r>
      <w:r w:rsidR="4C42053A">
        <w:rPr/>
        <w:t xml:space="preserve"> представление среды, что определяет высокую скорость работы алгоритма на современных графических процессорах [4]. Однако было замечено, что такой подход может приводить к существенным ошибкам при расчетах углов рассеяния света, т. к. </w:t>
      </w:r>
      <w:r w:rsidR="4C42053A">
        <w:rPr/>
        <w:t>воксельная</w:t>
      </w:r>
      <w:r w:rsidR="4C42053A">
        <w:rPr/>
        <w:t xml:space="preserve"> поверхность как таковая не обладает достаточной степенью гладкости [5].</w:t>
      </w:r>
    </w:p>
    <w:p w:rsidRPr="00585F52" w:rsidR="001C65A7" w:rsidP="05A0EB0E" w:rsidRDefault="05A0EB0E" w14:paraId="0B0FB575" w14:textId="734C3B5B">
      <w:pPr>
        <w:spacing w:line="259" w:lineRule="auto"/>
        <w:ind w:firstLine="397"/>
        <w:jc w:val="both"/>
      </w:pPr>
      <w:r w:rsidR="56ADF636">
        <w:rPr/>
        <w:t xml:space="preserve">Альтернативным методом моделирования может послужить алгоритм трассировки лучей. Для работы данного метода не требуется предварительной аппроксимации поверхностей полигонами или </w:t>
      </w:r>
      <w:r w:rsidR="56ADF636">
        <w:rPr/>
        <w:t>вокселями</w:t>
      </w:r>
      <w:r w:rsidR="56ADF636">
        <w:rPr/>
        <w:t>, что может давать существенный выигрыш в точности. Недостатком трассировки лучей является необходимость больших вычислительных мощностей.</w:t>
      </w:r>
    </w:p>
    <w:p w:rsidRPr="00585F52" w:rsidR="05A0EB0E" w:rsidP="022DF878" w:rsidRDefault="05A0EB0E" w14:paraId="0C83BFBD" w14:textId="1C740988">
      <w:pPr>
        <w:spacing w:line="259" w:lineRule="auto"/>
        <w:ind w:firstLine="397"/>
        <w:jc w:val="both"/>
      </w:pPr>
      <w:r w:rsidR="4C42053A">
        <w:rPr/>
        <w:t>Целью данной работы является оценка точности использования метода Монте-Карло при расчете оптических свойств пористой среды при изменении ее геометрических свойств вследствие деформации. Был проведен сравнительный анализ метода Монте-Карло моделирования и метода трассировки лучей. По результатам моделирования были вычислены оптимальные значения пористости среды, позволяющий получить наибольший контраст при деформации среды.</w:t>
      </w:r>
    </w:p>
    <w:p w:rsidR="4C42053A" w:rsidP="4C42053A" w:rsidRDefault="4C42053A" w14:paraId="50B42DC6" w14:textId="3F7CA538">
      <w:pPr>
        <w:pStyle w:val="a"/>
        <w:spacing w:line="259" w:lineRule="auto"/>
        <w:ind w:firstLine="397"/>
        <w:jc w:val="both"/>
      </w:pPr>
    </w:p>
    <w:p w:rsidR="4C42053A" w:rsidP="4C42053A" w:rsidRDefault="4C42053A" w14:paraId="1DEA28AA" w14:textId="3EADF255">
      <w:pPr>
        <w:pStyle w:val="a"/>
        <w:spacing w:line="259" w:lineRule="auto"/>
        <w:ind w:firstLine="397"/>
        <w:jc w:val="both"/>
        <w:rPr>
          <w:i w:val="1"/>
          <w:iCs w:val="1"/>
        </w:rPr>
      </w:pPr>
      <w:r w:rsidRPr="4C42053A" w:rsidR="4C42053A">
        <w:rPr>
          <w:i w:val="1"/>
          <w:iCs w:val="1"/>
        </w:rPr>
        <w:t>Работа выполнена при поддержке Междисциплинарной образовательной школы Московского университета «Фотонные и квантовые технологии. Цифровая медицина»</w:t>
      </w:r>
    </w:p>
    <w:p w:rsidR="56ADF636" w:rsidP="56ADF636" w:rsidRDefault="56ADF636" w14:paraId="4589B139" w14:textId="50AA5385">
      <w:pPr>
        <w:pStyle w:val="a"/>
        <w:spacing w:line="259" w:lineRule="auto"/>
        <w:ind w:firstLine="397"/>
        <w:jc w:val="both"/>
      </w:pPr>
    </w:p>
    <w:p w:rsidRPr="00057723" w:rsidR="001942D4" w:rsidP="4C42053A" w:rsidRDefault="00813C9E" w14:textId="77777777" w14:paraId="103BACAD">
      <w:pPr>
        <w:ind w:firstLine="426"/>
        <w:jc w:val="center"/>
        <w:rPr>
          <w:b w:val="1"/>
          <w:bCs w:val="1"/>
          <w:color w:val="000000" w:themeColor="text1" w:themeTint="FF" w:themeShade="FF"/>
        </w:rPr>
      </w:pPr>
      <w:r w:rsidRPr="56ADF636">
        <w:rPr>
          <w:b w:val="1"/>
          <w:bCs w:val="1"/>
          <w:color w:val="000000"/>
          <w:shd w:val="clear" w:color="auto" w:fill="FFFFFF"/>
        </w:rPr>
        <w:t>Литература</w:t>
      </w:r>
    </w:p>
    <w:p w:rsidRPr="00057723" w:rsidR="001942D4" w:rsidP="4C42053A" w:rsidRDefault="00813C9E" w14:paraId="0D46FA40" w14:textId="13C8F6A0">
      <w:pPr>
        <w:pStyle w:val="ab"/>
        <w:numPr>
          <w:ilvl w:val="0"/>
          <w:numId w:val="6"/>
        </w:numPr>
        <w:ind w:left="709" w:hanging="283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</w:pPr>
      <w:r w:rsidRPr="4C42053A" w:rsidR="4C42053A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en-US"/>
        </w:rPr>
        <w:t xml:space="preserve"> Ruzhan Qin, et al. A new strategy for the fabrication of a flexible and highly sensitive capacitive pressure sensor // Mycrosystems &amp; Nanoengineering. 2021. V. 7. Article № 100.</w:t>
      </w:r>
    </w:p>
    <w:p w:rsidRPr="00057723" w:rsidR="001942D4" w:rsidP="4C42053A" w:rsidRDefault="00813C9E" w14:paraId="41711B9F" w14:textId="78BCF7D8">
      <w:pPr>
        <w:pStyle w:val="ab"/>
        <w:numPr>
          <w:ilvl w:val="0"/>
          <w:numId w:val="6"/>
        </w:numPr>
        <w:ind w:left="709" w:hanging="283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</w:pPr>
      <w:r w:rsidRPr="4C42053A" w:rsidR="4C42053A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en-US"/>
        </w:rPr>
        <w:t xml:space="preserve"> Leiming Yue, et al. Scalable and massively parallel Monte Carlo photon transport simulations for heterogeneous computing platforms // Journal of Biomedical optics. 2008. V. 23. Issue 1.</w:t>
      </w:r>
    </w:p>
    <w:p w:rsidRPr="00057723" w:rsidR="001942D4" w:rsidP="4C42053A" w:rsidRDefault="00813C9E" w14:paraId="589707C7" w14:textId="2DB6AE13">
      <w:pPr>
        <w:pStyle w:val="ab"/>
        <w:numPr>
          <w:ilvl w:val="0"/>
          <w:numId w:val="6"/>
        </w:numPr>
        <w:ind w:left="709" w:hanging="283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</w:pPr>
      <w:r w:rsidRPr="4C42053A" w:rsidR="4C42053A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en-US"/>
        </w:rPr>
        <w:t>Janelle E. Bender, et al. A Robust Monte Carlo Model for the Extraction of Biological Absorption and Scattering In Vivo // IEE Transactions on Biomedical Engineering. 2009. V. 56. Issue 4.</w:t>
      </w:r>
    </w:p>
    <w:p w:rsidRPr="00057723" w:rsidR="001942D4" w:rsidP="4C42053A" w:rsidRDefault="00813C9E" w14:paraId="4676AF4D" w14:textId="74193258">
      <w:pPr>
        <w:pStyle w:val="ab"/>
        <w:numPr>
          <w:ilvl w:val="0"/>
          <w:numId w:val="6"/>
        </w:numPr>
        <w:ind w:left="709" w:hanging="283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  <w:r w:rsidRPr="4C42053A" w:rsidR="4C420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Y. Hasegawa, et al. Monte Carlo simulation of light transmission through living tissues // Appl. Opt. 1991. V. 30. P. 4515–4520.</w:t>
      </w:r>
    </w:p>
    <w:p w:rsidRPr="00057723" w:rsidR="001942D4" w:rsidP="4C42053A" w:rsidRDefault="00813C9E" w14:paraId="55B5F727" w14:textId="58F358E9">
      <w:pPr>
        <w:pStyle w:val="ab"/>
        <w:numPr>
          <w:ilvl w:val="0"/>
          <w:numId w:val="6"/>
        </w:numPr>
        <w:ind w:left="709" w:hanging="283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4C42053A" w:rsidR="4C42053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  <w:t>T. Binzoni, et al. Light transport in tissue by 3D Monte Carlo: Influence of boundary voxelization // Computer methods and programs in biomedicine. 2008. V. 89, P. 14–23.</w:t>
      </w:r>
    </w:p>
    <w:p w:rsidR="4C42053A" w:rsidP="4C42053A" w:rsidRDefault="4C42053A" w14:paraId="283C15A6" w14:textId="1444E66A">
      <w:pPr>
        <w:pStyle w:val="a"/>
        <w:ind w:left="0"/>
        <w:rPr>
          <w:noProof w:val="0"/>
          <w:sz w:val="24"/>
          <w:szCs w:val="24"/>
          <w:lang w:val="en-US"/>
        </w:rPr>
      </w:pPr>
    </w:p>
    <w:sectPr w:rsidRPr="001C34DE" w:rsidR="00011E41" w:rsidSect="0035249B">
      <w:footerReference w:type="even" r:id="rId10"/>
      <w:footerReference w:type="default" r:id="rId11"/>
      <w:pgSz w:w="11906" w:h="16838" w:orient="portrait"/>
      <w:pgMar w:top="1134" w:right="1361" w:bottom="1247" w:left="136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nitials="DD" w:author="Денис Давыдов" w:date="2024-02-16T10:31:00Z" w:id="28">
    <w:p w:rsidRPr="00585F52" w:rsidR="00585F52" w:rsidRDefault="00585F52" w14:paraId="65CA22D2" w14:textId="04BC7693">
      <w:pPr>
        <w:pStyle w:val="af1"/>
      </w:pPr>
      <w:r>
        <w:rPr>
          <w:rStyle w:val="af0"/>
        </w:rPr>
        <w:annotationRef/>
      </w:r>
      <w:r>
        <w:rPr>
          <w:rStyle w:val="af0"/>
          <w:lang w:val="en-US"/>
        </w:rPr>
        <w:t>Gmail</w:t>
      </w:r>
      <w:r w:rsidRPr="00585F52">
        <w:rPr>
          <w:rStyle w:val="af0"/>
        </w:rPr>
        <w:t xml:space="preserve"> </w:t>
      </w:r>
      <w:r>
        <w:rPr>
          <w:rStyle w:val="af0"/>
        </w:rPr>
        <w:t xml:space="preserve">в домене </w:t>
      </w:r>
      <w:proofErr w:type="spellStart"/>
      <w:r>
        <w:rPr>
          <w:rStyle w:val="af0"/>
          <w:lang w:val="en-US"/>
        </w:rPr>
        <w:t>phys</w:t>
      </w:r>
      <w:proofErr w:type="spellEnd"/>
      <w:r w:rsidRPr="00585F52">
        <w:rPr>
          <w:rStyle w:val="af0"/>
        </w:rPr>
        <w:t>.</w:t>
      </w:r>
      <w:proofErr w:type="spellStart"/>
      <w:r>
        <w:rPr>
          <w:rStyle w:val="af0"/>
          <w:lang w:val="en-US"/>
        </w:rPr>
        <w:t>msu</w:t>
      </w:r>
      <w:proofErr w:type="spellEnd"/>
      <w:r w:rsidRPr="00585F52">
        <w:rPr>
          <w:rStyle w:val="af0"/>
        </w:rPr>
        <w:t>.</w:t>
      </w:r>
      <w:proofErr w:type="spellStart"/>
      <w:r>
        <w:rPr>
          <w:rStyle w:val="af0"/>
          <w:lang w:val="en-US"/>
        </w:rPr>
        <w:t>ru</w:t>
      </w:r>
      <w:proofErr w:type="spellEnd"/>
      <w:r w:rsidRPr="00585F52">
        <w:rPr>
          <w:rStyle w:val="af0"/>
        </w:rPr>
        <w:t xml:space="preserve"> </w:t>
      </w:r>
      <w:r>
        <w:rPr>
          <w:rStyle w:val="af0"/>
        </w:rPr>
        <w:t>свой напиши</w:t>
      </w:r>
    </w:p>
  </w:comment>
  <w:comment w:initials="DD" w:author="Денис Давыдов" w:date="2024-02-16T10:33:00Z" w:id="29">
    <w:p w:rsidR="00585F52" w:rsidRDefault="00585F52" w14:paraId="7A589F83" w14:textId="08D3EFEC">
      <w:pPr>
        <w:pStyle w:val="af1"/>
      </w:pPr>
      <w:r>
        <w:rPr>
          <w:rStyle w:val="af0"/>
        </w:rPr>
        <w:annotationRef/>
      </w:r>
      <w:r>
        <w:t>Добавь про их недостатки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65CA22D2"/>
  <w15:commentEx w15:done="1" w15:paraId="7A589F83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5CA22D2" w16cid:durableId="1F740018"/>
  <w16cid:commentId w16cid:paraId="7A589F83" w16cid:durableId="7A02718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9ED" w:rsidRDefault="00A439ED" w14:paraId="39FA2E20" w14:textId="77777777">
      <w:r>
        <w:separator/>
      </w:r>
    </w:p>
  </w:endnote>
  <w:endnote w:type="continuationSeparator" w:id="0">
    <w:p w:rsidR="00A439ED" w:rsidRDefault="00A439ED" w14:paraId="183EEED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0A" w:rsidP="007C425E" w:rsidRDefault="00442D0A" w14:paraId="53928121" w14:textId="77777777">
    <w:pPr>
      <w:pStyle w:val="a8"/>
      <w:framePr w:wrap="around" w:hAnchor="margin" w:vAnchor="text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2D0A" w:rsidP="00101912" w:rsidRDefault="00442D0A" w14:paraId="41C8F396" w14:textId="7777777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0A" w:rsidP="00101912" w:rsidRDefault="00442D0A" w14:paraId="44EAFD9C" w14:textId="7777777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9ED" w:rsidRDefault="00A439ED" w14:paraId="0BB43399" w14:textId="77777777">
      <w:r>
        <w:separator/>
      </w:r>
    </w:p>
  </w:footnote>
  <w:footnote w:type="continuationSeparator" w:id="0">
    <w:p w:rsidR="00A439ED" w:rsidRDefault="00A439ED" w14:paraId="082937B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5BBE"/>
    <w:multiLevelType w:val="hybridMultilevel"/>
    <w:tmpl w:val="BBA078FC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Денис Давыдов">
    <w15:presenceInfo w15:providerId="Windows Live" w15:userId="5987b152128d67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25"/>
    <w:rsid w:val="00011E41"/>
    <w:rsid w:val="00041583"/>
    <w:rsid w:val="00057723"/>
    <w:rsid w:val="00073747"/>
    <w:rsid w:val="00082FB2"/>
    <w:rsid w:val="00084FBB"/>
    <w:rsid w:val="000A66E6"/>
    <w:rsid w:val="000A7C0A"/>
    <w:rsid w:val="000B764C"/>
    <w:rsid w:val="000C514B"/>
    <w:rsid w:val="000D3C93"/>
    <w:rsid w:val="00101912"/>
    <w:rsid w:val="00145559"/>
    <w:rsid w:val="00145725"/>
    <w:rsid w:val="001560FA"/>
    <w:rsid w:val="00191B00"/>
    <w:rsid w:val="001942D4"/>
    <w:rsid w:val="001C34DE"/>
    <w:rsid w:val="001C65A7"/>
    <w:rsid w:val="00203945"/>
    <w:rsid w:val="00225FA0"/>
    <w:rsid w:val="00242479"/>
    <w:rsid w:val="002522CA"/>
    <w:rsid w:val="002700F0"/>
    <w:rsid w:val="00280108"/>
    <w:rsid w:val="002D0661"/>
    <w:rsid w:val="003134BF"/>
    <w:rsid w:val="0034624D"/>
    <w:rsid w:val="0035249B"/>
    <w:rsid w:val="0036078F"/>
    <w:rsid w:val="00372B30"/>
    <w:rsid w:val="00387196"/>
    <w:rsid w:val="003A1889"/>
    <w:rsid w:val="003A7D50"/>
    <w:rsid w:val="003B0219"/>
    <w:rsid w:val="003C665C"/>
    <w:rsid w:val="0040718C"/>
    <w:rsid w:val="00412D4B"/>
    <w:rsid w:val="00442D0A"/>
    <w:rsid w:val="00461070"/>
    <w:rsid w:val="00471C89"/>
    <w:rsid w:val="004774A3"/>
    <w:rsid w:val="00486049"/>
    <w:rsid w:val="00492D06"/>
    <w:rsid w:val="004C1B51"/>
    <w:rsid w:val="004F0E58"/>
    <w:rsid w:val="004F3B26"/>
    <w:rsid w:val="00522F93"/>
    <w:rsid w:val="00536E00"/>
    <w:rsid w:val="005656FA"/>
    <w:rsid w:val="00567E13"/>
    <w:rsid w:val="00585F52"/>
    <w:rsid w:val="00585FDB"/>
    <w:rsid w:val="005A0ADD"/>
    <w:rsid w:val="005B478A"/>
    <w:rsid w:val="005C1810"/>
    <w:rsid w:val="005C5F32"/>
    <w:rsid w:val="005E4425"/>
    <w:rsid w:val="005E788B"/>
    <w:rsid w:val="005F4736"/>
    <w:rsid w:val="00604F95"/>
    <w:rsid w:val="00613B5D"/>
    <w:rsid w:val="00623A05"/>
    <w:rsid w:val="00630801"/>
    <w:rsid w:val="0065799F"/>
    <w:rsid w:val="00665540"/>
    <w:rsid w:val="00684521"/>
    <w:rsid w:val="00691213"/>
    <w:rsid w:val="006C6C75"/>
    <w:rsid w:val="006D39CB"/>
    <w:rsid w:val="006E2A0B"/>
    <w:rsid w:val="006F21F0"/>
    <w:rsid w:val="00704E39"/>
    <w:rsid w:val="0071479B"/>
    <w:rsid w:val="00726440"/>
    <w:rsid w:val="007533AC"/>
    <w:rsid w:val="00763BEC"/>
    <w:rsid w:val="0078361D"/>
    <w:rsid w:val="007B0060"/>
    <w:rsid w:val="007C0667"/>
    <w:rsid w:val="007C15AF"/>
    <w:rsid w:val="007C425E"/>
    <w:rsid w:val="007E281C"/>
    <w:rsid w:val="007E2B50"/>
    <w:rsid w:val="007E3472"/>
    <w:rsid w:val="007F5491"/>
    <w:rsid w:val="00804CEF"/>
    <w:rsid w:val="00813C9E"/>
    <w:rsid w:val="008309D3"/>
    <w:rsid w:val="00842AC1"/>
    <w:rsid w:val="00846913"/>
    <w:rsid w:val="00853D7F"/>
    <w:rsid w:val="008A2CA1"/>
    <w:rsid w:val="008A36BD"/>
    <w:rsid w:val="008D0BC8"/>
    <w:rsid w:val="008D3631"/>
    <w:rsid w:val="008E6318"/>
    <w:rsid w:val="008F41D2"/>
    <w:rsid w:val="008F5B75"/>
    <w:rsid w:val="00904BA7"/>
    <w:rsid w:val="00925138"/>
    <w:rsid w:val="00960060"/>
    <w:rsid w:val="009654CD"/>
    <w:rsid w:val="00971DA1"/>
    <w:rsid w:val="009C6D9B"/>
    <w:rsid w:val="009F1B7E"/>
    <w:rsid w:val="009F3AFE"/>
    <w:rsid w:val="00A318C8"/>
    <w:rsid w:val="00A439ED"/>
    <w:rsid w:val="00AD4300"/>
    <w:rsid w:val="00B07841"/>
    <w:rsid w:val="00B40569"/>
    <w:rsid w:val="00B60661"/>
    <w:rsid w:val="00B71CCF"/>
    <w:rsid w:val="00B87ADC"/>
    <w:rsid w:val="00B9050C"/>
    <w:rsid w:val="00BA269F"/>
    <w:rsid w:val="00BB1D57"/>
    <w:rsid w:val="00BC53DF"/>
    <w:rsid w:val="00BF1D85"/>
    <w:rsid w:val="00BF258B"/>
    <w:rsid w:val="00C13C66"/>
    <w:rsid w:val="00C23BEC"/>
    <w:rsid w:val="00C248C4"/>
    <w:rsid w:val="00C55FC0"/>
    <w:rsid w:val="00C82183"/>
    <w:rsid w:val="00C92CD8"/>
    <w:rsid w:val="00CC748C"/>
    <w:rsid w:val="00CD42C7"/>
    <w:rsid w:val="00CD4908"/>
    <w:rsid w:val="00CD53B3"/>
    <w:rsid w:val="00CE5B12"/>
    <w:rsid w:val="00D11384"/>
    <w:rsid w:val="00D6493C"/>
    <w:rsid w:val="00D90DF5"/>
    <w:rsid w:val="00DD7765"/>
    <w:rsid w:val="00E20375"/>
    <w:rsid w:val="00E22224"/>
    <w:rsid w:val="00E63F1A"/>
    <w:rsid w:val="00E64A9A"/>
    <w:rsid w:val="00E65676"/>
    <w:rsid w:val="00E65683"/>
    <w:rsid w:val="00EA4C97"/>
    <w:rsid w:val="00ED0FEB"/>
    <w:rsid w:val="00EE2373"/>
    <w:rsid w:val="00EF5FB6"/>
    <w:rsid w:val="00F012DC"/>
    <w:rsid w:val="00F30866"/>
    <w:rsid w:val="00F40B92"/>
    <w:rsid w:val="00F519F5"/>
    <w:rsid w:val="00F538BF"/>
    <w:rsid w:val="00F7405A"/>
    <w:rsid w:val="00FC0C73"/>
    <w:rsid w:val="00FC7A8E"/>
    <w:rsid w:val="00FF05B2"/>
    <w:rsid w:val="00FF6BBE"/>
    <w:rsid w:val="022DF878"/>
    <w:rsid w:val="05A0EB0E"/>
    <w:rsid w:val="18BB4B4C"/>
    <w:rsid w:val="4C42053A"/>
    <w:rsid w:val="56ADF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6CF9A"/>
  <w15:chartTrackingRefBased/>
  <w15:docId w15:val="{C576B68F-37E9-4B7E-BC1B-1560F783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styleId="apple-converted-space" w:customStyle="1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styleId="a6" w:customStyle="1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styleId="20" w:customStyle="1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styleId="ad" w:customStyle="1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styleId="af" w:customStyle="1">
    <w:name w:val="Верхний колонтитул Знак"/>
    <w:link w:val="ae"/>
    <w:semiHidden/>
    <w:rsid w:val="005B478A"/>
    <w:rPr>
      <w:sz w:val="24"/>
      <w:szCs w:val="24"/>
    </w:rPr>
  </w:style>
  <w:style w:type="character" w:styleId="af0">
    <w:name w:val="annotation reference"/>
    <w:basedOn w:val="a0"/>
    <w:semiHidden/>
    <w:unhideWhenUsed/>
    <w:rsid w:val="00585F52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585F52"/>
    <w:rPr>
      <w:sz w:val="20"/>
      <w:szCs w:val="20"/>
    </w:rPr>
  </w:style>
  <w:style w:type="character" w:styleId="af2" w:customStyle="1">
    <w:name w:val="Текст примечания Знак"/>
    <w:basedOn w:val="a0"/>
    <w:link w:val="af1"/>
    <w:semiHidden/>
    <w:rsid w:val="00585F52"/>
    <w:rPr>
      <w:lang w:eastAsia="ru-RU"/>
    </w:rPr>
  </w:style>
  <w:style w:type="paragraph" w:styleId="af3">
    <w:name w:val="annotation subject"/>
    <w:basedOn w:val="af1"/>
    <w:next w:val="af1"/>
    <w:link w:val="af4"/>
    <w:semiHidden/>
    <w:unhideWhenUsed/>
    <w:rsid w:val="00585F52"/>
    <w:rPr>
      <w:b/>
      <w:bCs/>
    </w:rPr>
  </w:style>
  <w:style w:type="character" w:styleId="af4" w:customStyle="1">
    <w:name w:val="Тема примечания Знак"/>
    <w:basedOn w:val="af2"/>
    <w:link w:val="af3"/>
    <w:semiHidden/>
    <w:rsid w:val="00585F52"/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omments" Target="comments.xml" Id="rId8" /><Relationship Type="http://schemas.microsoft.com/office/2011/relationships/people" Target="peop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Relationship Type="http://schemas.microsoft.com/office/2016/09/relationships/commentsIds" Target="commentsIds.xml" Id="R6ea428feef7241d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B41BB-13DF-40B3-8D86-3B179FE83BE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MSU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Особенности акустического поля мощных фазированных решеток для неинвазивной ультразвуковой хирургии</dc:title>
  <dc:subject/>
  <dc:creator>PR</dc:creator>
  <keywords/>
  <lastModifiedBy>Фадеев Николай</lastModifiedBy>
  <revision>10</revision>
  <dcterms:created xsi:type="dcterms:W3CDTF">2024-02-16T07:41:00.0000000Z</dcterms:created>
  <dcterms:modified xsi:type="dcterms:W3CDTF">2024-02-16T19:42:42.7006419Z</dcterms:modified>
</coreProperties>
</file>