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BB09" w14:textId="305BFEA6" w:rsidR="002A2C72" w:rsidRPr="001212BA" w:rsidRDefault="009B263A" w:rsidP="009B26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2BA">
        <w:rPr>
          <w:rFonts w:ascii="Times New Roman" w:hAnsi="Times New Roman" w:cs="Times New Roman"/>
          <w:b/>
          <w:bCs/>
          <w:sz w:val="24"/>
          <w:szCs w:val="24"/>
        </w:rPr>
        <w:t>Жанровые и функционально-стилистические особенности английских официальных текстов</w:t>
      </w:r>
    </w:p>
    <w:p w14:paraId="5444EBEA" w14:textId="60837EC1" w:rsidR="009B263A" w:rsidRPr="001212BA" w:rsidRDefault="009B263A" w:rsidP="009B263A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2BA">
        <w:rPr>
          <w:rFonts w:ascii="Times New Roman" w:hAnsi="Times New Roman" w:cs="Times New Roman"/>
          <w:sz w:val="24"/>
          <w:szCs w:val="24"/>
        </w:rPr>
        <w:t>Малышкин Дмитрий Владимирович</w:t>
      </w:r>
    </w:p>
    <w:p w14:paraId="70D31A19" w14:textId="1673D25E" w:rsidR="009B263A" w:rsidRPr="001212BA" w:rsidRDefault="009B263A" w:rsidP="00190F25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2BA">
        <w:rPr>
          <w:rFonts w:ascii="Times New Roman" w:hAnsi="Times New Roman" w:cs="Times New Roman"/>
          <w:sz w:val="24"/>
          <w:szCs w:val="24"/>
        </w:rPr>
        <w:t>Аспирант 2 года обучения Московского Государственного Университета имени М. В. Ломоносова</w:t>
      </w:r>
      <w:r w:rsidR="00190F25">
        <w:rPr>
          <w:rFonts w:ascii="Times New Roman" w:hAnsi="Times New Roman" w:cs="Times New Roman"/>
          <w:sz w:val="24"/>
          <w:szCs w:val="24"/>
        </w:rPr>
        <w:t xml:space="preserve">. </w:t>
      </w:r>
      <w:r w:rsidRPr="001212BA">
        <w:rPr>
          <w:rFonts w:ascii="Times New Roman" w:hAnsi="Times New Roman" w:cs="Times New Roman"/>
          <w:sz w:val="24"/>
          <w:szCs w:val="24"/>
        </w:rPr>
        <w:t>Москва, Россия</w:t>
      </w:r>
    </w:p>
    <w:p w14:paraId="4197E845" w14:textId="637A504F" w:rsidR="004E1949" w:rsidRPr="004E1949" w:rsidRDefault="009B263A" w:rsidP="0034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949">
        <w:rPr>
          <w:rFonts w:ascii="Times New Roman" w:hAnsi="Times New Roman" w:cs="Times New Roman"/>
          <w:sz w:val="24"/>
          <w:szCs w:val="24"/>
        </w:rPr>
        <w:t xml:space="preserve">Долгое время жанр считается одним из основополагающих признаков дифференциации функциональных стилей. Однако, несмотря на многоаспектное изучение термина «жанр», его </w:t>
      </w:r>
      <w:r w:rsidR="0034476D">
        <w:rPr>
          <w:rFonts w:ascii="Times New Roman" w:hAnsi="Times New Roman" w:cs="Times New Roman"/>
          <w:sz w:val="24"/>
          <w:szCs w:val="24"/>
        </w:rPr>
        <w:t>место в составе функциональных стилей не определено</w:t>
      </w:r>
      <w:r w:rsidRPr="004E1949">
        <w:rPr>
          <w:rFonts w:ascii="Times New Roman" w:hAnsi="Times New Roman" w:cs="Times New Roman"/>
          <w:sz w:val="24"/>
          <w:szCs w:val="24"/>
        </w:rPr>
        <w:t>.</w:t>
      </w:r>
    </w:p>
    <w:p w14:paraId="574ABC1D" w14:textId="08F4D41F" w:rsidR="004E1949" w:rsidRPr="0034476D" w:rsidRDefault="004E1949" w:rsidP="003447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практических исследованиях, как правило, приводятся излишне дробные классификации, из-за чего трудно установить, какие факторы определяют особенности языковой организации текстов. </w:t>
      </w:r>
      <w:r w:rsidR="0034476D" w:rsidRPr="003447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связано с тем, что при обращении к жанру исследователь учитывает разные, часто не градуированные экстралингвистические параметры текстов, в частности параметры структурно-композиционные, что ввиду неоднозначного металингвистического статуса «жанра» приводит к </w:t>
      </w:r>
      <w:r w:rsidR="0034476D" w:rsidRPr="0034476D">
        <w:rPr>
          <w:rFonts w:ascii="Times New Roman" w:hAnsi="Times New Roman" w:cs="Times New Roman"/>
          <w:sz w:val="24"/>
          <w:szCs w:val="24"/>
        </w:rPr>
        <w:t>недифференцированному использованию этого термина.</w:t>
      </w:r>
    </w:p>
    <w:p w14:paraId="016E4DCC" w14:textId="4CE48298" w:rsidR="004E1949" w:rsidRPr="004E1949" w:rsidRDefault="004E1949" w:rsidP="0034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949">
        <w:rPr>
          <w:rFonts w:ascii="Times New Roman" w:hAnsi="Times New Roman" w:cs="Times New Roman"/>
          <w:sz w:val="24"/>
          <w:szCs w:val="24"/>
        </w:rPr>
        <w:t>Неправомерность смешения стиля и жанра связано, прежде всего, с тем, что различные толкования этого термина, как правило, исключают собственно языковую сторону вопроса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19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B2B7A" w14:textId="77777777" w:rsidR="004E1949" w:rsidRPr="004E1949" w:rsidRDefault="004E1949" w:rsidP="00344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949">
        <w:rPr>
          <w:rFonts w:ascii="Times New Roman" w:hAnsi="Times New Roman" w:cs="Times New Roman"/>
          <w:sz w:val="24"/>
          <w:szCs w:val="24"/>
        </w:rPr>
        <w:t xml:space="preserve">В. А. </w:t>
      </w:r>
      <w:proofErr w:type="spellStart"/>
      <w:r w:rsidRPr="004E1949">
        <w:rPr>
          <w:rFonts w:ascii="Times New Roman" w:hAnsi="Times New Roman" w:cs="Times New Roman"/>
          <w:sz w:val="24"/>
          <w:szCs w:val="24"/>
        </w:rPr>
        <w:t>Тырыгина</w:t>
      </w:r>
      <w:proofErr w:type="spellEnd"/>
      <w:r w:rsidRPr="004E1949">
        <w:rPr>
          <w:rFonts w:ascii="Times New Roman" w:hAnsi="Times New Roman" w:cs="Times New Roman"/>
          <w:sz w:val="24"/>
          <w:szCs w:val="24"/>
        </w:rPr>
        <w:t xml:space="preserve"> провела анализ большого количества определений термина «жанр» и выделила следующие его свойства: </w:t>
      </w:r>
    </w:p>
    <w:p w14:paraId="64AFD324" w14:textId="77777777" w:rsidR="004E1949" w:rsidRPr="004E1949" w:rsidRDefault="004E1949" w:rsidP="004E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94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E1949">
        <w:rPr>
          <w:rFonts w:ascii="Times New Roman" w:hAnsi="Times New Roman" w:cs="Times New Roman"/>
          <w:sz w:val="24"/>
          <w:szCs w:val="24"/>
        </w:rPr>
        <w:t>Стереотипизированность</w:t>
      </w:r>
      <w:proofErr w:type="spellEnd"/>
      <w:r w:rsidRPr="004E194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8440024" w14:textId="77777777" w:rsidR="004E1949" w:rsidRPr="004E1949" w:rsidRDefault="004E1949" w:rsidP="004E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949">
        <w:rPr>
          <w:rFonts w:ascii="Times New Roman" w:hAnsi="Times New Roman" w:cs="Times New Roman"/>
          <w:sz w:val="24"/>
          <w:szCs w:val="24"/>
        </w:rPr>
        <w:t>2. предсказуемость, готовность адресата к рецепции;</w:t>
      </w:r>
    </w:p>
    <w:p w14:paraId="73C64CC7" w14:textId="77777777" w:rsidR="004E1949" w:rsidRPr="004E1949" w:rsidRDefault="004E1949" w:rsidP="004E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949">
        <w:rPr>
          <w:rFonts w:ascii="Times New Roman" w:hAnsi="Times New Roman" w:cs="Times New Roman"/>
          <w:sz w:val="24"/>
          <w:szCs w:val="24"/>
        </w:rPr>
        <w:t>3. установка на способ представления действительности;</w:t>
      </w:r>
    </w:p>
    <w:p w14:paraId="197C571F" w14:textId="77777777" w:rsidR="004E1949" w:rsidRPr="004E1949" w:rsidRDefault="004E1949" w:rsidP="004E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949">
        <w:rPr>
          <w:rFonts w:ascii="Times New Roman" w:hAnsi="Times New Roman" w:cs="Times New Roman"/>
          <w:sz w:val="24"/>
          <w:szCs w:val="24"/>
        </w:rPr>
        <w:t xml:space="preserve">4. указание на назначение, коммуникативную цель; </w:t>
      </w:r>
    </w:p>
    <w:p w14:paraId="5226F83B" w14:textId="77777777" w:rsidR="004E1949" w:rsidRPr="004E1949" w:rsidRDefault="004E1949" w:rsidP="004E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949">
        <w:rPr>
          <w:rFonts w:ascii="Times New Roman" w:hAnsi="Times New Roman" w:cs="Times New Roman"/>
          <w:sz w:val="24"/>
          <w:szCs w:val="24"/>
        </w:rPr>
        <w:t xml:space="preserve">5. привязка к обстоятельствам, условиям общения; </w:t>
      </w:r>
    </w:p>
    <w:p w14:paraId="3C0DE393" w14:textId="77777777" w:rsidR="004E1949" w:rsidRPr="004E1949" w:rsidRDefault="004E1949" w:rsidP="004E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949">
        <w:rPr>
          <w:rFonts w:ascii="Times New Roman" w:hAnsi="Times New Roman" w:cs="Times New Roman"/>
          <w:sz w:val="24"/>
          <w:szCs w:val="24"/>
        </w:rPr>
        <w:t xml:space="preserve">6. единство формы (плана выражения) и содержания (плана содержания); </w:t>
      </w:r>
    </w:p>
    <w:p w14:paraId="7BE046B4" w14:textId="77777777" w:rsidR="004E1949" w:rsidRPr="004E1949" w:rsidRDefault="004E1949" w:rsidP="004E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949">
        <w:rPr>
          <w:rFonts w:ascii="Times New Roman" w:hAnsi="Times New Roman" w:cs="Times New Roman"/>
          <w:sz w:val="24"/>
          <w:szCs w:val="24"/>
        </w:rPr>
        <w:t xml:space="preserve">7. утилитарность, </w:t>
      </w:r>
      <w:proofErr w:type="spellStart"/>
      <w:r w:rsidRPr="004E1949">
        <w:rPr>
          <w:rFonts w:ascii="Times New Roman" w:hAnsi="Times New Roman" w:cs="Times New Roman"/>
          <w:sz w:val="24"/>
          <w:szCs w:val="24"/>
        </w:rPr>
        <w:t>инструментальность</w:t>
      </w:r>
      <w:proofErr w:type="spellEnd"/>
      <w:r w:rsidRPr="004E194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6057275" w14:textId="21664FBD" w:rsidR="004E1949" w:rsidRPr="004E1949" w:rsidRDefault="004E1949" w:rsidP="004E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949">
        <w:rPr>
          <w:rFonts w:ascii="Times New Roman" w:hAnsi="Times New Roman" w:cs="Times New Roman"/>
          <w:sz w:val="24"/>
          <w:szCs w:val="24"/>
        </w:rPr>
        <w:t>8. эластичность, креативный потенциал [</w:t>
      </w:r>
      <w:proofErr w:type="spellStart"/>
      <w:r w:rsidR="00500CC5">
        <w:rPr>
          <w:rFonts w:ascii="Times New Roman" w:hAnsi="Times New Roman" w:cs="Times New Roman"/>
          <w:sz w:val="24"/>
          <w:szCs w:val="24"/>
        </w:rPr>
        <w:t>Тырыгина</w:t>
      </w:r>
      <w:proofErr w:type="spellEnd"/>
      <w:r w:rsidRPr="004E1949">
        <w:rPr>
          <w:rFonts w:ascii="Times New Roman" w:hAnsi="Times New Roman" w:cs="Times New Roman"/>
          <w:sz w:val="24"/>
          <w:szCs w:val="24"/>
        </w:rPr>
        <w:t>].</w:t>
      </w:r>
    </w:p>
    <w:p w14:paraId="7A04D123" w14:textId="77777777" w:rsidR="004E1949" w:rsidRPr="004E1949" w:rsidRDefault="004E1949" w:rsidP="004E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949">
        <w:rPr>
          <w:rFonts w:ascii="Times New Roman" w:hAnsi="Times New Roman" w:cs="Times New Roman"/>
          <w:sz w:val="24"/>
          <w:szCs w:val="24"/>
        </w:rPr>
        <w:t>Как можно видеть из приведенных свойств, основанных на анализе определений термина «жанр», собственно языковой аспект затрагивается лишь в шестом пункте («единство формы и содержания»), который при ближайшем рассмотрении оказывается соотнесенным скорее со структурными характеристиками текстов.</w:t>
      </w:r>
    </w:p>
    <w:p w14:paraId="35A77E3C" w14:textId="59431510" w:rsidR="004E1949" w:rsidRPr="004E1949" w:rsidRDefault="004E1949" w:rsidP="004E19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949">
        <w:rPr>
          <w:rFonts w:ascii="Times New Roman" w:hAnsi="Times New Roman" w:cs="Times New Roman"/>
          <w:sz w:val="24"/>
          <w:szCs w:val="24"/>
        </w:rPr>
        <w:t>Рассмотрение лингвистического компонента текстов необходимо, потому что современная функциональная стилистика трактует функциональные стили исходя из их понятийно-языковых параметров.</w:t>
      </w:r>
    </w:p>
    <w:p w14:paraId="56EAC433" w14:textId="712AB4AB" w:rsidR="004E1949" w:rsidRPr="004E1949" w:rsidRDefault="004E1949" w:rsidP="004E19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949">
        <w:rPr>
          <w:rFonts w:ascii="Times New Roman" w:hAnsi="Times New Roman" w:cs="Times New Roman"/>
          <w:sz w:val="24"/>
          <w:szCs w:val="24"/>
        </w:rPr>
        <w:t xml:space="preserve">А. А. </w:t>
      </w:r>
      <w:proofErr w:type="spellStart"/>
      <w:r w:rsidRPr="004E1949">
        <w:rPr>
          <w:rFonts w:ascii="Times New Roman" w:hAnsi="Times New Roman" w:cs="Times New Roman"/>
          <w:sz w:val="24"/>
          <w:szCs w:val="24"/>
        </w:rPr>
        <w:t>Липгарт</w:t>
      </w:r>
      <w:proofErr w:type="spellEnd"/>
      <w:r w:rsidRPr="004E1949">
        <w:rPr>
          <w:rFonts w:ascii="Times New Roman" w:hAnsi="Times New Roman" w:cs="Times New Roman"/>
          <w:sz w:val="24"/>
          <w:szCs w:val="24"/>
        </w:rPr>
        <w:t xml:space="preserve"> и В. В. </w:t>
      </w:r>
      <w:proofErr w:type="spellStart"/>
      <w:r w:rsidRPr="004E1949">
        <w:rPr>
          <w:rFonts w:ascii="Times New Roman" w:hAnsi="Times New Roman" w:cs="Times New Roman"/>
          <w:sz w:val="24"/>
          <w:szCs w:val="24"/>
        </w:rPr>
        <w:t>Хуринов</w:t>
      </w:r>
      <w:proofErr w:type="spellEnd"/>
      <w:r w:rsidRPr="004E1949">
        <w:rPr>
          <w:rFonts w:ascii="Times New Roman" w:hAnsi="Times New Roman" w:cs="Times New Roman"/>
          <w:sz w:val="24"/>
          <w:szCs w:val="24"/>
        </w:rPr>
        <w:t xml:space="preserve"> дают следующее определение функциональному стилю – «…исторически сложившаяся, осознанная обществом подсистема внутри системы общенародного языка, которая передает некий тип содержания (выделяемый на основе противопоставлений «специальное</w:t>
      </w:r>
      <w:r w:rsidR="00507CB0">
        <w:rPr>
          <w:rFonts w:ascii="Times New Roman" w:hAnsi="Times New Roman" w:cs="Times New Roman"/>
          <w:sz w:val="24"/>
          <w:szCs w:val="24"/>
        </w:rPr>
        <w:t xml:space="preserve"> </w:t>
      </w:r>
      <w:r w:rsidRPr="004E1949">
        <w:rPr>
          <w:rFonts w:ascii="Times New Roman" w:hAnsi="Times New Roman" w:cs="Times New Roman"/>
          <w:sz w:val="24"/>
          <w:szCs w:val="24"/>
        </w:rPr>
        <w:t>/</w:t>
      </w:r>
      <w:r w:rsidR="00507CB0">
        <w:rPr>
          <w:rFonts w:ascii="Times New Roman" w:hAnsi="Times New Roman" w:cs="Times New Roman"/>
          <w:sz w:val="24"/>
          <w:szCs w:val="24"/>
        </w:rPr>
        <w:t xml:space="preserve"> </w:t>
      </w:r>
      <w:r w:rsidRPr="004E1949">
        <w:rPr>
          <w:rFonts w:ascii="Times New Roman" w:hAnsi="Times New Roman" w:cs="Times New Roman"/>
          <w:sz w:val="24"/>
          <w:szCs w:val="24"/>
        </w:rPr>
        <w:t>неспециальное», «эмоциональное</w:t>
      </w:r>
      <w:r w:rsidR="00507CB0">
        <w:rPr>
          <w:rFonts w:ascii="Times New Roman" w:hAnsi="Times New Roman" w:cs="Times New Roman"/>
          <w:sz w:val="24"/>
          <w:szCs w:val="24"/>
        </w:rPr>
        <w:t xml:space="preserve"> </w:t>
      </w:r>
      <w:r w:rsidRPr="004E1949">
        <w:rPr>
          <w:rFonts w:ascii="Times New Roman" w:hAnsi="Times New Roman" w:cs="Times New Roman"/>
          <w:sz w:val="24"/>
          <w:szCs w:val="24"/>
        </w:rPr>
        <w:t>/</w:t>
      </w:r>
      <w:r w:rsidR="00507CB0">
        <w:rPr>
          <w:rFonts w:ascii="Times New Roman" w:hAnsi="Times New Roman" w:cs="Times New Roman"/>
          <w:sz w:val="24"/>
          <w:szCs w:val="24"/>
        </w:rPr>
        <w:t xml:space="preserve"> </w:t>
      </w:r>
      <w:r w:rsidRPr="004E1949">
        <w:rPr>
          <w:rFonts w:ascii="Times New Roman" w:hAnsi="Times New Roman" w:cs="Times New Roman"/>
          <w:sz w:val="24"/>
          <w:szCs w:val="24"/>
        </w:rPr>
        <w:t>неэмоциональное” с дальнейшими модификациями на понятийном уровне), характеризуется набором средств выражения (морфем, слов, типов предложения и типов произношения) и отличается по этим параметрам от аналогичных подсистем в рамках системы национального языка» [</w:t>
      </w:r>
      <w:proofErr w:type="spellStart"/>
      <w:r w:rsidR="00500CC5">
        <w:rPr>
          <w:rFonts w:ascii="Times New Roman" w:hAnsi="Times New Roman" w:cs="Times New Roman"/>
          <w:sz w:val="24"/>
          <w:szCs w:val="24"/>
        </w:rPr>
        <w:t>Липгарт</w:t>
      </w:r>
      <w:proofErr w:type="spellEnd"/>
      <w:r w:rsidR="00BF3AD0">
        <w:rPr>
          <w:rFonts w:ascii="Times New Roman" w:hAnsi="Times New Roman" w:cs="Times New Roman"/>
          <w:sz w:val="24"/>
          <w:szCs w:val="24"/>
        </w:rPr>
        <w:t>:</w:t>
      </w:r>
      <w:r w:rsidRPr="004E1949">
        <w:rPr>
          <w:rFonts w:ascii="Times New Roman" w:hAnsi="Times New Roman" w:cs="Times New Roman"/>
          <w:sz w:val="24"/>
          <w:szCs w:val="24"/>
        </w:rPr>
        <w:t xml:space="preserve"> 7-8].</w:t>
      </w:r>
    </w:p>
    <w:p w14:paraId="0775C254" w14:textId="100E3880" w:rsidR="004E1949" w:rsidRPr="004E1949" w:rsidRDefault="004E1949" w:rsidP="004E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949">
        <w:rPr>
          <w:rFonts w:ascii="Times New Roman" w:hAnsi="Times New Roman" w:cs="Times New Roman"/>
          <w:color w:val="000000" w:themeColor="text1"/>
          <w:sz w:val="24"/>
          <w:szCs w:val="24"/>
        </w:rPr>
        <w:t>Такая трактовка функциональных стилей легла в основу</w:t>
      </w:r>
      <w:r w:rsidRPr="004E1949">
        <w:rPr>
          <w:rFonts w:ascii="Times New Roman" w:hAnsi="Times New Roman" w:cs="Times New Roman"/>
          <w:sz w:val="24"/>
          <w:szCs w:val="24"/>
        </w:rPr>
        <w:t xml:space="preserve"> докторской диссертации А. И. Комаровой [</w:t>
      </w:r>
      <w:r w:rsidR="00500CC5">
        <w:rPr>
          <w:rFonts w:ascii="Times New Roman" w:hAnsi="Times New Roman" w:cs="Times New Roman"/>
          <w:sz w:val="24"/>
          <w:szCs w:val="24"/>
        </w:rPr>
        <w:t>Комарова</w:t>
      </w:r>
      <w:r w:rsidRPr="004E1949">
        <w:rPr>
          <w:rFonts w:ascii="Times New Roman" w:hAnsi="Times New Roman" w:cs="Times New Roman"/>
          <w:sz w:val="24"/>
          <w:szCs w:val="24"/>
        </w:rPr>
        <w:t xml:space="preserve">] и кандидатской диссертации В. В. </w:t>
      </w:r>
      <w:proofErr w:type="spellStart"/>
      <w:r w:rsidRPr="004E1949">
        <w:rPr>
          <w:rFonts w:ascii="Times New Roman" w:hAnsi="Times New Roman" w:cs="Times New Roman"/>
          <w:sz w:val="24"/>
          <w:szCs w:val="24"/>
        </w:rPr>
        <w:t>Хуринова</w:t>
      </w:r>
      <w:proofErr w:type="spellEnd"/>
      <w:r w:rsidRPr="004E1949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500CC5">
        <w:rPr>
          <w:rFonts w:ascii="Times New Roman" w:hAnsi="Times New Roman" w:cs="Times New Roman"/>
          <w:sz w:val="24"/>
          <w:szCs w:val="24"/>
        </w:rPr>
        <w:t>Хуринов</w:t>
      </w:r>
      <w:proofErr w:type="spellEnd"/>
      <w:r w:rsidRPr="004E1949">
        <w:rPr>
          <w:rFonts w:ascii="Times New Roman" w:hAnsi="Times New Roman" w:cs="Times New Roman"/>
          <w:sz w:val="24"/>
          <w:szCs w:val="24"/>
        </w:rPr>
        <w:t>], где авторы показали неоднородность научного и публицистического функциональных стилей.</w:t>
      </w:r>
    </w:p>
    <w:p w14:paraId="4BACD646" w14:textId="09A82B2E" w:rsidR="004E1949" w:rsidRPr="004E1949" w:rsidRDefault="004E1949" w:rsidP="004E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949">
        <w:rPr>
          <w:rFonts w:ascii="Times New Roman" w:hAnsi="Times New Roman" w:cs="Times New Roman"/>
          <w:sz w:val="24"/>
          <w:szCs w:val="24"/>
        </w:rPr>
        <w:t xml:space="preserve">Основное внимание в работах А. И. Комаровой и В. В. </w:t>
      </w:r>
      <w:proofErr w:type="spellStart"/>
      <w:r w:rsidRPr="004E1949">
        <w:rPr>
          <w:rFonts w:ascii="Times New Roman" w:hAnsi="Times New Roman" w:cs="Times New Roman"/>
          <w:sz w:val="24"/>
          <w:szCs w:val="24"/>
        </w:rPr>
        <w:t>Хуринова</w:t>
      </w:r>
      <w:proofErr w:type="spellEnd"/>
      <w:r w:rsidRPr="004E1949">
        <w:rPr>
          <w:rFonts w:ascii="Times New Roman" w:hAnsi="Times New Roman" w:cs="Times New Roman"/>
          <w:sz w:val="24"/>
          <w:szCs w:val="24"/>
        </w:rPr>
        <w:t xml:space="preserve"> направлено на поиск собственно лингвистических критериев, способствующих выявлению онтологических особенностей изучаемых стилей. В работах предлагается </w:t>
      </w:r>
      <w:r w:rsidRPr="004E1949">
        <w:rPr>
          <w:rFonts w:ascii="Times New Roman" w:hAnsi="Times New Roman" w:cs="Times New Roman"/>
          <w:sz w:val="24"/>
          <w:szCs w:val="24"/>
        </w:rPr>
        <w:lastRenderedPageBreak/>
        <w:t>многоаспектный метод функционально-стилистического анализа текстов с целью установления их тождества и принадлежности к определенному функциональному стилю на основе ряда установленных признаков, а также с целью поиска различий и выделения текстов в отдельные разновидности на основании схожих понятийно-языковых черт.</w:t>
      </w:r>
    </w:p>
    <w:p w14:paraId="40A51964" w14:textId="77777777" w:rsidR="004E1949" w:rsidRPr="004E1949" w:rsidRDefault="004E1949" w:rsidP="004E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949">
        <w:rPr>
          <w:rFonts w:ascii="Times New Roman" w:hAnsi="Times New Roman" w:cs="Times New Roman"/>
          <w:sz w:val="24"/>
          <w:szCs w:val="24"/>
        </w:rPr>
        <w:t>На основе детального анализа авторы пришли к выводу о наличии четырех уровней текстов в рамках научного и публицистического функциональных стилей.</w:t>
      </w:r>
    </w:p>
    <w:p w14:paraId="18CBE2A1" w14:textId="11B1E14D" w:rsidR="004E1949" w:rsidRPr="004E1949" w:rsidRDefault="004E1949" w:rsidP="004E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949">
        <w:rPr>
          <w:rFonts w:ascii="Times New Roman" w:hAnsi="Times New Roman" w:cs="Times New Roman"/>
          <w:sz w:val="24"/>
          <w:szCs w:val="24"/>
        </w:rPr>
        <w:t>Научный функциональный стиль подразделяется А. И. Комаровой на следующие уровни (используемая ею терминология несколько уточнена) [</w:t>
      </w:r>
      <w:r w:rsidR="00500CC5">
        <w:rPr>
          <w:rFonts w:ascii="Times New Roman" w:hAnsi="Times New Roman" w:cs="Times New Roman"/>
          <w:sz w:val="24"/>
          <w:szCs w:val="24"/>
        </w:rPr>
        <w:t>Комарова</w:t>
      </w:r>
      <w:r w:rsidRPr="004E1949">
        <w:rPr>
          <w:rFonts w:ascii="Times New Roman" w:hAnsi="Times New Roman" w:cs="Times New Roman"/>
          <w:sz w:val="24"/>
          <w:szCs w:val="24"/>
        </w:rPr>
        <w:t>]:</w:t>
      </w:r>
    </w:p>
    <w:p w14:paraId="60C1F109" w14:textId="77777777" w:rsidR="004E1949" w:rsidRPr="004E1949" w:rsidRDefault="004E1949" w:rsidP="004E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94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E1949">
        <w:rPr>
          <w:rFonts w:ascii="Times New Roman" w:hAnsi="Times New Roman" w:cs="Times New Roman"/>
          <w:sz w:val="24"/>
          <w:szCs w:val="24"/>
        </w:rPr>
        <w:t>дефиниционные</w:t>
      </w:r>
      <w:proofErr w:type="spellEnd"/>
      <w:r w:rsidRPr="004E1949">
        <w:rPr>
          <w:rFonts w:ascii="Times New Roman" w:hAnsi="Times New Roman" w:cs="Times New Roman"/>
          <w:sz w:val="24"/>
          <w:szCs w:val="24"/>
        </w:rPr>
        <w:t xml:space="preserve"> научные тексты;</w:t>
      </w:r>
    </w:p>
    <w:p w14:paraId="0B48C91A" w14:textId="77777777" w:rsidR="004E1949" w:rsidRPr="004E1949" w:rsidRDefault="004E1949" w:rsidP="004E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949">
        <w:rPr>
          <w:rFonts w:ascii="Times New Roman" w:hAnsi="Times New Roman" w:cs="Times New Roman"/>
          <w:sz w:val="24"/>
          <w:szCs w:val="24"/>
        </w:rPr>
        <w:t>2. энциклопедические научные тексты;</w:t>
      </w:r>
    </w:p>
    <w:p w14:paraId="0257B454" w14:textId="77777777" w:rsidR="004E1949" w:rsidRPr="004E1949" w:rsidRDefault="004E1949" w:rsidP="004E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949">
        <w:rPr>
          <w:rFonts w:ascii="Times New Roman" w:hAnsi="Times New Roman" w:cs="Times New Roman"/>
          <w:sz w:val="24"/>
          <w:szCs w:val="24"/>
        </w:rPr>
        <w:t>3. стилистически нейтральные научные тексты;</w:t>
      </w:r>
    </w:p>
    <w:p w14:paraId="79ADB1BC" w14:textId="77777777" w:rsidR="004E1949" w:rsidRPr="004E1949" w:rsidRDefault="004E1949" w:rsidP="004E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949">
        <w:rPr>
          <w:rFonts w:ascii="Times New Roman" w:hAnsi="Times New Roman" w:cs="Times New Roman"/>
          <w:sz w:val="24"/>
          <w:szCs w:val="24"/>
        </w:rPr>
        <w:t>4. стилистически маркированные научные тексты.</w:t>
      </w:r>
    </w:p>
    <w:p w14:paraId="1788747C" w14:textId="7B41D065" w:rsidR="004E1949" w:rsidRPr="004E1949" w:rsidRDefault="004E1949" w:rsidP="004E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949">
        <w:rPr>
          <w:rFonts w:ascii="Times New Roman" w:hAnsi="Times New Roman" w:cs="Times New Roman"/>
          <w:sz w:val="24"/>
          <w:szCs w:val="24"/>
        </w:rPr>
        <w:t xml:space="preserve">Публицистический функциональный стиль, согласно классификации В. В. </w:t>
      </w:r>
      <w:proofErr w:type="spellStart"/>
      <w:r w:rsidRPr="004E1949">
        <w:rPr>
          <w:rFonts w:ascii="Times New Roman" w:hAnsi="Times New Roman" w:cs="Times New Roman"/>
          <w:sz w:val="24"/>
          <w:szCs w:val="24"/>
        </w:rPr>
        <w:t>Хуринова</w:t>
      </w:r>
      <w:proofErr w:type="spellEnd"/>
      <w:r w:rsidRPr="004E1949">
        <w:rPr>
          <w:rFonts w:ascii="Times New Roman" w:hAnsi="Times New Roman" w:cs="Times New Roman"/>
          <w:sz w:val="24"/>
          <w:szCs w:val="24"/>
        </w:rPr>
        <w:t>, реализуется в следующих разновидностях [</w:t>
      </w:r>
      <w:proofErr w:type="spellStart"/>
      <w:r w:rsidR="00500CC5">
        <w:rPr>
          <w:rFonts w:ascii="Times New Roman" w:hAnsi="Times New Roman" w:cs="Times New Roman"/>
          <w:sz w:val="24"/>
          <w:szCs w:val="24"/>
        </w:rPr>
        <w:t>Хуринов</w:t>
      </w:r>
      <w:proofErr w:type="spellEnd"/>
      <w:r w:rsidRPr="004E1949">
        <w:rPr>
          <w:rFonts w:ascii="Times New Roman" w:hAnsi="Times New Roman" w:cs="Times New Roman"/>
          <w:sz w:val="24"/>
          <w:szCs w:val="24"/>
        </w:rPr>
        <w:t>]:</w:t>
      </w:r>
    </w:p>
    <w:p w14:paraId="68E974EA" w14:textId="77777777" w:rsidR="004E1949" w:rsidRPr="004E1949" w:rsidRDefault="004E1949" w:rsidP="004E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949">
        <w:rPr>
          <w:rFonts w:ascii="Times New Roman" w:hAnsi="Times New Roman" w:cs="Times New Roman"/>
          <w:sz w:val="24"/>
          <w:szCs w:val="24"/>
        </w:rPr>
        <w:t xml:space="preserve">1. директивные </w:t>
      </w:r>
      <w:proofErr w:type="spellStart"/>
      <w:r w:rsidRPr="004E1949">
        <w:rPr>
          <w:rFonts w:ascii="Times New Roman" w:hAnsi="Times New Roman" w:cs="Times New Roman"/>
          <w:sz w:val="24"/>
          <w:szCs w:val="24"/>
        </w:rPr>
        <w:t>газетно</w:t>
      </w:r>
      <w:proofErr w:type="spellEnd"/>
      <w:r w:rsidRPr="004E1949">
        <w:rPr>
          <w:rFonts w:ascii="Times New Roman" w:hAnsi="Times New Roman" w:cs="Times New Roman"/>
          <w:sz w:val="24"/>
          <w:szCs w:val="24"/>
        </w:rPr>
        <w:t>-публицистические тексты;</w:t>
      </w:r>
    </w:p>
    <w:p w14:paraId="5F3713DE" w14:textId="77777777" w:rsidR="004E1949" w:rsidRPr="004E1949" w:rsidRDefault="004E1949" w:rsidP="004E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949">
        <w:rPr>
          <w:rFonts w:ascii="Times New Roman" w:hAnsi="Times New Roman" w:cs="Times New Roman"/>
          <w:sz w:val="24"/>
          <w:szCs w:val="24"/>
        </w:rPr>
        <w:t xml:space="preserve">2. констатирующие </w:t>
      </w:r>
      <w:proofErr w:type="spellStart"/>
      <w:r w:rsidRPr="004E1949">
        <w:rPr>
          <w:rFonts w:ascii="Times New Roman" w:hAnsi="Times New Roman" w:cs="Times New Roman"/>
          <w:sz w:val="24"/>
          <w:szCs w:val="24"/>
        </w:rPr>
        <w:t>газетно</w:t>
      </w:r>
      <w:proofErr w:type="spellEnd"/>
      <w:r w:rsidRPr="004E1949">
        <w:rPr>
          <w:rFonts w:ascii="Times New Roman" w:hAnsi="Times New Roman" w:cs="Times New Roman"/>
          <w:sz w:val="24"/>
          <w:szCs w:val="24"/>
        </w:rPr>
        <w:t>-публицистические тексты;</w:t>
      </w:r>
    </w:p>
    <w:p w14:paraId="5F0203D6" w14:textId="77777777" w:rsidR="004E1949" w:rsidRPr="004E1949" w:rsidRDefault="004E1949" w:rsidP="004E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949">
        <w:rPr>
          <w:rFonts w:ascii="Times New Roman" w:hAnsi="Times New Roman" w:cs="Times New Roman"/>
          <w:sz w:val="24"/>
          <w:szCs w:val="24"/>
        </w:rPr>
        <w:t xml:space="preserve">3. описательные </w:t>
      </w:r>
      <w:proofErr w:type="spellStart"/>
      <w:r w:rsidRPr="004E1949">
        <w:rPr>
          <w:rFonts w:ascii="Times New Roman" w:hAnsi="Times New Roman" w:cs="Times New Roman"/>
          <w:sz w:val="24"/>
          <w:szCs w:val="24"/>
        </w:rPr>
        <w:t>газетно</w:t>
      </w:r>
      <w:proofErr w:type="spellEnd"/>
      <w:r w:rsidRPr="004E1949">
        <w:rPr>
          <w:rFonts w:ascii="Times New Roman" w:hAnsi="Times New Roman" w:cs="Times New Roman"/>
          <w:sz w:val="24"/>
          <w:szCs w:val="24"/>
        </w:rPr>
        <w:t>-публицистические тексты;</w:t>
      </w:r>
    </w:p>
    <w:p w14:paraId="6B5A20ED" w14:textId="77777777" w:rsidR="004E1949" w:rsidRPr="004E1949" w:rsidRDefault="004E1949" w:rsidP="004E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949">
        <w:rPr>
          <w:rFonts w:ascii="Times New Roman" w:hAnsi="Times New Roman" w:cs="Times New Roman"/>
          <w:sz w:val="24"/>
          <w:szCs w:val="24"/>
        </w:rPr>
        <w:t xml:space="preserve">4. аналитические </w:t>
      </w:r>
      <w:proofErr w:type="spellStart"/>
      <w:r w:rsidRPr="004E1949">
        <w:rPr>
          <w:rFonts w:ascii="Times New Roman" w:hAnsi="Times New Roman" w:cs="Times New Roman"/>
          <w:sz w:val="24"/>
          <w:szCs w:val="24"/>
        </w:rPr>
        <w:t>газетно</w:t>
      </w:r>
      <w:proofErr w:type="spellEnd"/>
      <w:r w:rsidRPr="004E1949">
        <w:rPr>
          <w:rFonts w:ascii="Times New Roman" w:hAnsi="Times New Roman" w:cs="Times New Roman"/>
          <w:sz w:val="24"/>
          <w:szCs w:val="24"/>
        </w:rPr>
        <w:t>-публицистические тексты.</w:t>
      </w:r>
    </w:p>
    <w:p w14:paraId="7BAE0B6C" w14:textId="77777777" w:rsidR="004E1949" w:rsidRPr="004E1949" w:rsidRDefault="004E1949" w:rsidP="004E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949">
        <w:rPr>
          <w:rFonts w:ascii="Times New Roman" w:hAnsi="Times New Roman" w:cs="Times New Roman"/>
          <w:sz w:val="24"/>
          <w:szCs w:val="24"/>
        </w:rPr>
        <w:t xml:space="preserve">Официально-деловой функциональный стиль не получил конечной классификации. Однако большинство авторов вслед за И. Р. Гальпериным выделяет четыре основных типа официально-деловых текстов (с дальнейшими модификациями): </w:t>
      </w:r>
      <w:r w:rsidRPr="004E194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E1949">
        <w:rPr>
          <w:rFonts w:ascii="Times New Roman" w:hAnsi="Times New Roman" w:cs="Times New Roman"/>
          <w:sz w:val="24"/>
          <w:szCs w:val="24"/>
        </w:rPr>
        <w:t xml:space="preserve"> </w:t>
      </w:r>
      <w:r w:rsidRPr="004E1949">
        <w:rPr>
          <w:rFonts w:ascii="Times New Roman" w:hAnsi="Times New Roman" w:cs="Times New Roman"/>
          <w:sz w:val="24"/>
          <w:szCs w:val="24"/>
          <w:lang w:val="en-US"/>
        </w:rPr>
        <w:t>language</w:t>
      </w:r>
      <w:r w:rsidRPr="004E1949">
        <w:rPr>
          <w:rFonts w:ascii="Times New Roman" w:hAnsi="Times New Roman" w:cs="Times New Roman"/>
          <w:sz w:val="24"/>
          <w:szCs w:val="24"/>
        </w:rPr>
        <w:t xml:space="preserve"> </w:t>
      </w:r>
      <w:r w:rsidRPr="004E194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E1949">
        <w:rPr>
          <w:rFonts w:ascii="Times New Roman" w:hAnsi="Times New Roman" w:cs="Times New Roman"/>
          <w:sz w:val="24"/>
          <w:szCs w:val="24"/>
        </w:rPr>
        <w:t xml:space="preserve"> </w:t>
      </w:r>
      <w:r w:rsidRPr="004E1949">
        <w:rPr>
          <w:rFonts w:ascii="Times New Roman" w:hAnsi="Times New Roman" w:cs="Times New Roman"/>
          <w:sz w:val="24"/>
          <w:szCs w:val="24"/>
          <w:lang w:val="en-US"/>
        </w:rPr>
        <w:t>business</w:t>
      </w:r>
      <w:r w:rsidRPr="004E1949">
        <w:rPr>
          <w:rFonts w:ascii="Times New Roman" w:hAnsi="Times New Roman" w:cs="Times New Roman"/>
          <w:sz w:val="24"/>
          <w:szCs w:val="24"/>
        </w:rPr>
        <w:t xml:space="preserve"> </w:t>
      </w:r>
      <w:r w:rsidRPr="004E1949">
        <w:rPr>
          <w:rFonts w:ascii="Times New Roman" w:hAnsi="Times New Roman" w:cs="Times New Roman"/>
          <w:sz w:val="24"/>
          <w:szCs w:val="24"/>
          <w:lang w:val="en-US"/>
        </w:rPr>
        <w:t>documents</w:t>
      </w:r>
      <w:r w:rsidRPr="004E1949">
        <w:rPr>
          <w:rFonts w:ascii="Times New Roman" w:hAnsi="Times New Roman" w:cs="Times New Roman"/>
          <w:sz w:val="24"/>
          <w:szCs w:val="24"/>
        </w:rPr>
        <w:t xml:space="preserve">; </w:t>
      </w:r>
      <w:r w:rsidRPr="004E194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E1949">
        <w:rPr>
          <w:rFonts w:ascii="Times New Roman" w:hAnsi="Times New Roman" w:cs="Times New Roman"/>
          <w:sz w:val="24"/>
          <w:szCs w:val="24"/>
        </w:rPr>
        <w:t xml:space="preserve"> </w:t>
      </w:r>
      <w:r w:rsidRPr="004E1949">
        <w:rPr>
          <w:rFonts w:ascii="Times New Roman" w:hAnsi="Times New Roman" w:cs="Times New Roman"/>
          <w:sz w:val="24"/>
          <w:szCs w:val="24"/>
          <w:lang w:val="en-US"/>
        </w:rPr>
        <w:t>language</w:t>
      </w:r>
      <w:r w:rsidRPr="004E1949">
        <w:rPr>
          <w:rFonts w:ascii="Times New Roman" w:hAnsi="Times New Roman" w:cs="Times New Roman"/>
          <w:sz w:val="24"/>
          <w:szCs w:val="24"/>
        </w:rPr>
        <w:t xml:space="preserve"> </w:t>
      </w:r>
      <w:r w:rsidRPr="004E194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E1949">
        <w:rPr>
          <w:rFonts w:ascii="Times New Roman" w:hAnsi="Times New Roman" w:cs="Times New Roman"/>
          <w:sz w:val="24"/>
          <w:szCs w:val="24"/>
        </w:rPr>
        <w:t xml:space="preserve"> </w:t>
      </w:r>
      <w:r w:rsidRPr="004E1949">
        <w:rPr>
          <w:rFonts w:ascii="Times New Roman" w:hAnsi="Times New Roman" w:cs="Times New Roman"/>
          <w:sz w:val="24"/>
          <w:szCs w:val="24"/>
          <w:lang w:val="en-US"/>
        </w:rPr>
        <w:t>legal</w:t>
      </w:r>
      <w:r w:rsidRPr="004E1949">
        <w:rPr>
          <w:rFonts w:ascii="Times New Roman" w:hAnsi="Times New Roman" w:cs="Times New Roman"/>
          <w:sz w:val="24"/>
          <w:szCs w:val="24"/>
        </w:rPr>
        <w:t xml:space="preserve"> </w:t>
      </w:r>
      <w:r w:rsidRPr="004E1949">
        <w:rPr>
          <w:rFonts w:ascii="Times New Roman" w:hAnsi="Times New Roman" w:cs="Times New Roman"/>
          <w:sz w:val="24"/>
          <w:szCs w:val="24"/>
          <w:lang w:val="en-US"/>
        </w:rPr>
        <w:t>documents</w:t>
      </w:r>
      <w:r w:rsidRPr="004E1949">
        <w:rPr>
          <w:rFonts w:ascii="Times New Roman" w:hAnsi="Times New Roman" w:cs="Times New Roman"/>
          <w:sz w:val="24"/>
          <w:szCs w:val="24"/>
        </w:rPr>
        <w:t xml:space="preserve">; </w:t>
      </w:r>
      <w:r w:rsidRPr="004E1949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4E1949">
        <w:rPr>
          <w:rFonts w:ascii="Times New Roman" w:hAnsi="Times New Roman" w:cs="Times New Roman"/>
          <w:sz w:val="24"/>
          <w:szCs w:val="24"/>
        </w:rPr>
        <w:t xml:space="preserve"> </w:t>
      </w:r>
      <w:r w:rsidRPr="004E194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E1949">
        <w:rPr>
          <w:rFonts w:ascii="Times New Roman" w:hAnsi="Times New Roman" w:cs="Times New Roman"/>
          <w:sz w:val="24"/>
          <w:szCs w:val="24"/>
        </w:rPr>
        <w:t xml:space="preserve"> </w:t>
      </w:r>
      <w:r w:rsidRPr="004E1949">
        <w:rPr>
          <w:rFonts w:ascii="Times New Roman" w:hAnsi="Times New Roman" w:cs="Times New Roman"/>
          <w:sz w:val="24"/>
          <w:szCs w:val="24"/>
          <w:lang w:val="en-US"/>
        </w:rPr>
        <w:t>diplomacy</w:t>
      </w:r>
      <w:r w:rsidRPr="004E1949">
        <w:rPr>
          <w:rFonts w:ascii="Times New Roman" w:hAnsi="Times New Roman" w:cs="Times New Roman"/>
          <w:sz w:val="24"/>
          <w:szCs w:val="24"/>
        </w:rPr>
        <w:t xml:space="preserve">; </w:t>
      </w:r>
      <w:r w:rsidRPr="004E1949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4E1949">
        <w:rPr>
          <w:rFonts w:ascii="Times New Roman" w:hAnsi="Times New Roman" w:cs="Times New Roman"/>
          <w:sz w:val="24"/>
          <w:szCs w:val="24"/>
        </w:rPr>
        <w:t xml:space="preserve"> </w:t>
      </w:r>
      <w:r w:rsidRPr="004E194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E1949">
        <w:rPr>
          <w:rFonts w:ascii="Times New Roman" w:hAnsi="Times New Roman" w:cs="Times New Roman"/>
          <w:sz w:val="24"/>
          <w:szCs w:val="24"/>
        </w:rPr>
        <w:t xml:space="preserve"> </w:t>
      </w:r>
      <w:r w:rsidRPr="004E1949">
        <w:rPr>
          <w:rFonts w:ascii="Times New Roman" w:hAnsi="Times New Roman" w:cs="Times New Roman"/>
          <w:sz w:val="24"/>
          <w:szCs w:val="24"/>
          <w:lang w:val="en-US"/>
        </w:rPr>
        <w:t>military</w:t>
      </w:r>
      <w:r w:rsidRPr="004E1949">
        <w:rPr>
          <w:rFonts w:ascii="Times New Roman" w:hAnsi="Times New Roman" w:cs="Times New Roman"/>
          <w:sz w:val="24"/>
          <w:szCs w:val="24"/>
        </w:rPr>
        <w:t xml:space="preserve"> </w:t>
      </w:r>
      <w:r w:rsidRPr="004E1949">
        <w:rPr>
          <w:rFonts w:ascii="Times New Roman" w:hAnsi="Times New Roman" w:cs="Times New Roman"/>
          <w:sz w:val="24"/>
          <w:szCs w:val="24"/>
          <w:lang w:val="en-US"/>
        </w:rPr>
        <w:t>documents</w:t>
      </w:r>
      <w:r w:rsidRPr="004E1949">
        <w:rPr>
          <w:rFonts w:ascii="Times New Roman" w:hAnsi="Times New Roman" w:cs="Times New Roman"/>
          <w:sz w:val="24"/>
          <w:szCs w:val="24"/>
        </w:rPr>
        <w:t>.</w:t>
      </w:r>
    </w:p>
    <w:p w14:paraId="5EF91AA7" w14:textId="7A25761D" w:rsidR="004E1949" w:rsidRPr="004E1949" w:rsidRDefault="007B6F66" w:rsidP="004E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E1949" w:rsidRPr="004E1949">
        <w:rPr>
          <w:rFonts w:ascii="Times New Roman" w:hAnsi="Times New Roman" w:cs="Times New Roman"/>
          <w:sz w:val="24"/>
          <w:szCs w:val="24"/>
        </w:rPr>
        <w:t>ля анализа была выбрана классификация Т. Ф. Бурлак, так как автор предлагает языковой анализ представленных типов текстов [</w:t>
      </w:r>
      <w:r w:rsidR="00500CC5">
        <w:rPr>
          <w:rFonts w:ascii="Times New Roman" w:hAnsi="Times New Roman" w:cs="Times New Roman"/>
          <w:sz w:val="24"/>
          <w:szCs w:val="24"/>
        </w:rPr>
        <w:t>Бурлак</w:t>
      </w:r>
      <w:r w:rsidR="004E1949" w:rsidRPr="004E1949">
        <w:rPr>
          <w:rFonts w:ascii="Times New Roman" w:hAnsi="Times New Roman" w:cs="Times New Roman"/>
          <w:sz w:val="24"/>
          <w:szCs w:val="24"/>
        </w:rPr>
        <w:t>].</w:t>
      </w:r>
    </w:p>
    <w:p w14:paraId="7D8BDEA0" w14:textId="37C3C3DD" w:rsidR="004E1949" w:rsidRPr="004E1949" w:rsidRDefault="004E1949" w:rsidP="004E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949">
        <w:rPr>
          <w:rFonts w:ascii="Times New Roman" w:hAnsi="Times New Roman" w:cs="Times New Roman"/>
          <w:sz w:val="24"/>
          <w:szCs w:val="24"/>
        </w:rPr>
        <w:t>Данный анализ проведен на материале текстов предписывающих жанров, так как они имеют большую композиционную разветвленность.</w:t>
      </w:r>
    </w:p>
    <w:p w14:paraId="5061F580" w14:textId="66C170A5" w:rsidR="009B263A" w:rsidRPr="004E1949" w:rsidRDefault="009B263A" w:rsidP="004E1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949">
        <w:rPr>
          <w:rFonts w:ascii="Times New Roman" w:hAnsi="Times New Roman" w:cs="Times New Roman"/>
          <w:sz w:val="24"/>
          <w:szCs w:val="24"/>
        </w:rPr>
        <w:t xml:space="preserve"> Анализ, проведенный на материале предписывающих официальных документов, показывает, что тексты, принадлежащие к жанрам «соглашение», «конвенция» и «статут» не различаются по языковым признакам. Несмотря на композиционную разнородность текстов, принадлежащих к этим жанрам, они имеют понятийно-языковые характеристики, позволяющие отнести их к одной разновидности официальных текстов. </w:t>
      </w:r>
      <w:r w:rsidRPr="004E1949">
        <w:rPr>
          <w:rFonts w:ascii="Times New Roman" w:hAnsi="Times New Roman"/>
          <w:sz w:val="24"/>
          <w:szCs w:val="24"/>
        </w:rPr>
        <w:t xml:space="preserve">Эти тексты характеризуются ограниченным употреблением прилагательных и наречий, малым количеством нейтральной лексики, отсутствием полностью нейтральных словосочетаний и преобладанием тесных </w:t>
      </w:r>
      <w:proofErr w:type="spellStart"/>
      <w:r w:rsidRPr="004E1949">
        <w:rPr>
          <w:rFonts w:ascii="Times New Roman" w:hAnsi="Times New Roman"/>
          <w:sz w:val="24"/>
          <w:szCs w:val="24"/>
        </w:rPr>
        <w:t>комплетивных</w:t>
      </w:r>
      <w:proofErr w:type="spellEnd"/>
      <w:r w:rsidRPr="004E1949">
        <w:rPr>
          <w:rFonts w:ascii="Times New Roman" w:hAnsi="Times New Roman"/>
          <w:sz w:val="24"/>
          <w:szCs w:val="24"/>
        </w:rPr>
        <w:t xml:space="preserve"> связей.</w:t>
      </w:r>
    </w:p>
    <w:p w14:paraId="73FCFD88" w14:textId="07B4732A" w:rsidR="009B263A" w:rsidRDefault="009B263A" w:rsidP="004E194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B2B63A" w14:textId="20C2E0AD" w:rsidR="00500CC5" w:rsidRPr="00FB0FC0" w:rsidRDefault="00500CC5" w:rsidP="004E1949">
      <w:pPr>
        <w:jc w:val="center"/>
        <w:rPr>
          <w:rFonts w:ascii="Times New Roman" w:hAnsi="Times New Roman" w:cs="Times New Roman"/>
          <w:sz w:val="24"/>
          <w:szCs w:val="24"/>
        </w:rPr>
      </w:pPr>
      <w:r w:rsidRPr="00FB0FC0">
        <w:rPr>
          <w:rFonts w:ascii="Times New Roman" w:hAnsi="Times New Roman" w:cs="Times New Roman"/>
          <w:sz w:val="24"/>
          <w:szCs w:val="24"/>
        </w:rPr>
        <w:t>Литература</w:t>
      </w:r>
    </w:p>
    <w:p w14:paraId="41B6316F" w14:textId="42E08D6B" w:rsidR="00251020" w:rsidRPr="00FB0FC0" w:rsidRDefault="00251020" w:rsidP="00FB0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C0">
        <w:rPr>
          <w:rFonts w:ascii="Times New Roman" w:hAnsi="Times New Roman" w:cs="Times New Roman"/>
          <w:sz w:val="24"/>
          <w:szCs w:val="24"/>
        </w:rPr>
        <w:t>Бурлак, Т. Ф. Учебное пособие по функциональным стилям Английского языка.</w:t>
      </w:r>
      <w:r w:rsidR="00FB0FC0">
        <w:rPr>
          <w:rFonts w:ascii="Times New Roman" w:hAnsi="Times New Roman" w:cs="Times New Roman"/>
          <w:sz w:val="24"/>
          <w:szCs w:val="24"/>
        </w:rPr>
        <w:t xml:space="preserve"> </w:t>
      </w:r>
      <w:r w:rsidRPr="00FB0FC0">
        <w:rPr>
          <w:rFonts w:ascii="Times New Roman" w:hAnsi="Times New Roman" w:cs="Times New Roman"/>
          <w:sz w:val="24"/>
          <w:szCs w:val="24"/>
        </w:rPr>
        <w:t xml:space="preserve"> М</w:t>
      </w:r>
      <w:r w:rsidR="00FB0FC0">
        <w:rPr>
          <w:rFonts w:ascii="Times New Roman" w:hAnsi="Times New Roman" w:cs="Times New Roman"/>
          <w:sz w:val="24"/>
          <w:szCs w:val="24"/>
        </w:rPr>
        <w:t>и</w:t>
      </w:r>
      <w:r w:rsidRPr="00FB0FC0">
        <w:rPr>
          <w:rFonts w:ascii="Times New Roman" w:hAnsi="Times New Roman" w:cs="Times New Roman"/>
          <w:sz w:val="24"/>
          <w:szCs w:val="24"/>
        </w:rPr>
        <w:t>н</w:t>
      </w:r>
      <w:r w:rsidR="00FB0FC0">
        <w:rPr>
          <w:rFonts w:ascii="Times New Roman" w:hAnsi="Times New Roman" w:cs="Times New Roman"/>
          <w:sz w:val="24"/>
          <w:szCs w:val="24"/>
        </w:rPr>
        <w:t>ск,</w:t>
      </w:r>
      <w:r w:rsidRPr="00FB0FC0">
        <w:rPr>
          <w:rFonts w:ascii="Times New Roman" w:hAnsi="Times New Roman" w:cs="Times New Roman"/>
          <w:sz w:val="24"/>
          <w:szCs w:val="24"/>
        </w:rPr>
        <w:t xml:space="preserve"> 1993.</w:t>
      </w:r>
    </w:p>
    <w:p w14:paraId="5CDCFC5E" w14:textId="5CE87E33" w:rsidR="00251020" w:rsidRPr="00FB0FC0" w:rsidRDefault="00251020" w:rsidP="00FB0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C0">
        <w:rPr>
          <w:rFonts w:ascii="Times New Roman" w:hAnsi="Times New Roman" w:cs="Times New Roman"/>
          <w:sz w:val="24"/>
          <w:szCs w:val="24"/>
        </w:rPr>
        <w:t xml:space="preserve">Комарова, А. И. Теория и практика изучения языка для специальных </w:t>
      </w:r>
      <w:proofErr w:type="gramStart"/>
      <w:r w:rsidRPr="00FB0FC0">
        <w:rPr>
          <w:rFonts w:ascii="Times New Roman" w:hAnsi="Times New Roman" w:cs="Times New Roman"/>
          <w:sz w:val="24"/>
          <w:szCs w:val="24"/>
        </w:rPr>
        <w:t>целей :</w:t>
      </w:r>
      <w:proofErr w:type="gramEnd"/>
      <w:r w:rsidRPr="00FB0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FC0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Pr="00FB0FC0">
        <w:rPr>
          <w:rFonts w:ascii="Times New Roman" w:hAnsi="Times New Roman" w:cs="Times New Roman"/>
          <w:sz w:val="24"/>
          <w:szCs w:val="24"/>
        </w:rPr>
        <w:t xml:space="preserve">. … док. </w:t>
      </w:r>
      <w:r w:rsidR="001901C2">
        <w:rPr>
          <w:rFonts w:ascii="Times New Roman" w:hAnsi="Times New Roman" w:cs="Times New Roman"/>
          <w:sz w:val="24"/>
          <w:szCs w:val="24"/>
        </w:rPr>
        <w:t>ф</w:t>
      </w:r>
      <w:r w:rsidRPr="00FB0FC0">
        <w:rPr>
          <w:rFonts w:ascii="Times New Roman" w:hAnsi="Times New Roman" w:cs="Times New Roman"/>
          <w:sz w:val="24"/>
          <w:szCs w:val="24"/>
        </w:rPr>
        <w:t>ил</w:t>
      </w:r>
      <w:r w:rsidR="001901C2">
        <w:rPr>
          <w:rFonts w:ascii="Times New Roman" w:hAnsi="Times New Roman" w:cs="Times New Roman"/>
          <w:sz w:val="24"/>
          <w:szCs w:val="24"/>
        </w:rPr>
        <w:t>ол</w:t>
      </w:r>
      <w:r w:rsidRPr="00FB0FC0">
        <w:rPr>
          <w:rFonts w:ascii="Times New Roman" w:hAnsi="Times New Roman" w:cs="Times New Roman"/>
          <w:sz w:val="24"/>
          <w:szCs w:val="24"/>
        </w:rPr>
        <w:t xml:space="preserve">. </w:t>
      </w:r>
      <w:r w:rsidR="001901C2">
        <w:rPr>
          <w:rFonts w:ascii="Times New Roman" w:hAnsi="Times New Roman" w:cs="Times New Roman"/>
          <w:sz w:val="24"/>
          <w:szCs w:val="24"/>
        </w:rPr>
        <w:t>н</w:t>
      </w:r>
      <w:r w:rsidRPr="00FB0FC0">
        <w:rPr>
          <w:rFonts w:ascii="Times New Roman" w:hAnsi="Times New Roman" w:cs="Times New Roman"/>
          <w:sz w:val="24"/>
          <w:szCs w:val="24"/>
        </w:rPr>
        <w:t>аук.  М</w:t>
      </w:r>
      <w:r w:rsidR="007B5C71">
        <w:rPr>
          <w:rFonts w:ascii="Times New Roman" w:hAnsi="Times New Roman" w:cs="Times New Roman"/>
          <w:sz w:val="24"/>
          <w:szCs w:val="24"/>
        </w:rPr>
        <w:t xml:space="preserve">., </w:t>
      </w:r>
      <w:r w:rsidRPr="00FB0FC0">
        <w:rPr>
          <w:rFonts w:ascii="Times New Roman" w:hAnsi="Times New Roman" w:cs="Times New Roman"/>
          <w:sz w:val="24"/>
          <w:szCs w:val="24"/>
        </w:rPr>
        <w:t>1996.</w:t>
      </w:r>
    </w:p>
    <w:p w14:paraId="6FE08311" w14:textId="7D1F949C" w:rsidR="00251020" w:rsidRPr="00FB0FC0" w:rsidRDefault="00251020" w:rsidP="00FB0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FC0">
        <w:rPr>
          <w:rFonts w:ascii="Times New Roman" w:hAnsi="Times New Roman"/>
          <w:color w:val="000000"/>
          <w:sz w:val="24"/>
          <w:szCs w:val="24"/>
        </w:rPr>
        <w:t>Липгарт</w:t>
      </w:r>
      <w:proofErr w:type="spellEnd"/>
      <w:r w:rsidRPr="00FB0FC0">
        <w:rPr>
          <w:rFonts w:ascii="Times New Roman" w:hAnsi="Times New Roman"/>
          <w:color w:val="000000"/>
          <w:sz w:val="24"/>
          <w:szCs w:val="24"/>
        </w:rPr>
        <w:t xml:space="preserve">, А. А. Функциональные стили современного английского языка: Наука и </w:t>
      </w:r>
      <w:r w:rsidR="00015FBA">
        <w:rPr>
          <w:rFonts w:ascii="Times New Roman" w:hAnsi="Times New Roman"/>
          <w:color w:val="000000"/>
          <w:sz w:val="24"/>
          <w:szCs w:val="24"/>
        </w:rPr>
        <w:t>ж</w:t>
      </w:r>
      <w:r w:rsidR="00015FBA" w:rsidRPr="00FB0FC0">
        <w:rPr>
          <w:rFonts w:ascii="Times New Roman" w:hAnsi="Times New Roman"/>
          <w:color w:val="000000"/>
          <w:sz w:val="24"/>
          <w:szCs w:val="24"/>
        </w:rPr>
        <w:t>урналистика.</w:t>
      </w:r>
      <w:r w:rsidR="00FB0F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B0FC0">
        <w:rPr>
          <w:rFonts w:ascii="Times New Roman" w:hAnsi="Times New Roman"/>
          <w:color w:val="000000"/>
          <w:sz w:val="24"/>
          <w:szCs w:val="24"/>
          <w:lang w:val="en-US"/>
        </w:rPr>
        <w:t>M</w:t>
      </w:r>
      <w:r w:rsidRPr="00FB0FC0">
        <w:rPr>
          <w:rFonts w:ascii="Times New Roman" w:hAnsi="Times New Roman"/>
          <w:color w:val="000000"/>
          <w:sz w:val="24"/>
          <w:szCs w:val="24"/>
        </w:rPr>
        <w:t>.</w:t>
      </w:r>
      <w:r w:rsidR="00FB0FC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B0FC0">
        <w:rPr>
          <w:rFonts w:ascii="Times New Roman" w:hAnsi="Times New Roman"/>
          <w:color w:val="000000"/>
          <w:sz w:val="24"/>
          <w:szCs w:val="24"/>
        </w:rPr>
        <w:t>2019.</w:t>
      </w:r>
    </w:p>
    <w:p w14:paraId="090FE283" w14:textId="1588D7A8" w:rsidR="00251020" w:rsidRPr="00FB0FC0" w:rsidRDefault="00251020" w:rsidP="00FB0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FC0">
        <w:rPr>
          <w:rFonts w:ascii="Times New Roman" w:hAnsi="Times New Roman" w:cs="Times New Roman"/>
          <w:sz w:val="24"/>
          <w:szCs w:val="24"/>
        </w:rPr>
        <w:t>Тырыгина</w:t>
      </w:r>
      <w:proofErr w:type="spellEnd"/>
      <w:r w:rsidRPr="00FB0FC0">
        <w:rPr>
          <w:rFonts w:ascii="Times New Roman" w:hAnsi="Times New Roman" w:cs="Times New Roman"/>
          <w:sz w:val="24"/>
          <w:szCs w:val="24"/>
        </w:rPr>
        <w:t>, В. А. Жанровая стратификация масс-медийного дискурса</w:t>
      </w:r>
      <w:r w:rsidR="00FB0FC0">
        <w:rPr>
          <w:rFonts w:ascii="Times New Roman" w:hAnsi="Times New Roman" w:cs="Times New Roman"/>
          <w:sz w:val="24"/>
          <w:szCs w:val="24"/>
        </w:rPr>
        <w:t xml:space="preserve">. </w:t>
      </w:r>
      <w:r w:rsidRPr="00FB0FC0">
        <w:rPr>
          <w:rFonts w:ascii="Times New Roman" w:hAnsi="Times New Roman" w:cs="Times New Roman"/>
          <w:sz w:val="24"/>
          <w:szCs w:val="24"/>
        </w:rPr>
        <w:t>М.</w:t>
      </w:r>
      <w:r w:rsidR="00FB0FC0">
        <w:rPr>
          <w:rFonts w:ascii="Times New Roman" w:hAnsi="Times New Roman" w:cs="Times New Roman"/>
          <w:sz w:val="24"/>
          <w:szCs w:val="24"/>
        </w:rPr>
        <w:t>,</w:t>
      </w:r>
      <w:r w:rsidRPr="00FB0FC0">
        <w:rPr>
          <w:rFonts w:ascii="Times New Roman" w:hAnsi="Times New Roman" w:cs="Times New Roman"/>
          <w:sz w:val="24"/>
          <w:szCs w:val="24"/>
        </w:rPr>
        <w:t xml:space="preserve"> 2010.</w:t>
      </w:r>
    </w:p>
    <w:p w14:paraId="3D6C89A9" w14:textId="5E3E4B8F" w:rsidR="00251020" w:rsidRPr="00FB0FC0" w:rsidRDefault="00251020" w:rsidP="00FB0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FC0">
        <w:rPr>
          <w:rFonts w:ascii="Times New Roman" w:hAnsi="Times New Roman" w:cs="Times New Roman"/>
          <w:sz w:val="24"/>
          <w:szCs w:val="24"/>
        </w:rPr>
        <w:t>Хуринов</w:t>
      </w:r>
      <w:proofErr w:type="spellEnd"/>
      <w:r w:rsidRPr="00FB0FC0">
        <w:rPr>
          <w:rFonts w:ascii="Times New Roman" w:hAnsi="Times New Roman" w:cs="Times New Roman"/>
          <w:sz w:val="24"/>
          <w:szCs w:val="24"/>
        </w:rPr>
        <w:t xml:space="preserve">, В. В. Функционально-стилистическая дифференциация научных и </w:t>
      </w:r>
      <w:proofErr w:type="spellStart"/>
      <w:r w:rsidRPr="00FB0FC0">
        <w:rPr>
          <w:rFonts w:ascii="Times New Roman" w:hAnsi="Times New Roman" w:cs="Times New Roman"/>
          <w:sz w:val="24"/>
          <w:szCs w:val="24"/>
        </w:rPr>
        <w:t>газетно</w:t>
      </w:r>
      <w:proofErr w:type="spellEnd"/>
      <w:r w:rsidRPr="00FB0FC0">
        <w:rPr>
          <w:rFonts w:ascii="Times New Roman" w:hAnsi="Times New Roman" w:cs="Times New Roman"/>
          <w:sz w:val="24"/>
          <w:szCs w:val="24"/>
        </w:rPr>
        <w:t xml:space="preserve">-публицистических текстов (на материале английского языка) : </w:t>
      </w:r>
      <w:proofErr w:type="spellStart"/>
      <w:r w:rsidRPr="00FB0FC0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Pr="00FB0FC0">
        <w:rPr>
          <w:rFonts w:ascii="Times New Roman" w:hAnsi="Times New Roman" w:cs="Times New Roman"/>
          <w:sz w:val="24"/>
          <w:szCs w:val="24"/>
        </w:rPr>
        <w:t>. … канд. филол. наук. М</w:t>
      </w:r>
      <w:r w:rsidR="007B5C71">
        <w:rPr>
          <w:rFonts w:ascii="Times New Roman" w:hAnsi="Times New Roman" w:cs="Times New Roman"/>
          <w:sz w:val="24"/>
          <w:szCs w:val="24"/>
        </w:rPr>
        <w:t>.</w:t>
      </w:r>
      <w:r w:rsidRPr="00FB0FC0">
        <w:rPr>
          <w:rFonts w:ascii="Times New Roman" w:hAnsi="Times New Roman" w:cs="Times New Roman"/>
          <w:sz w:val="24"/>
          <w:szCs w:val="24"/>
        </w:rPr>
        <w:t>, 2009.</w:t>
      </w:r>
    </w:p>
    <w:p w14:paraId="2322366A" w14:textId="77777777" w:rsidR="00251020" w:rsidRPr="009B263A" w:rsidRDefault="00251020" w:rsidP="002510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1020" w:rsidRPr="009B263A" w:rsidSect="00E8729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E7FC6"/>
    <w:multiLevelType w:val="hybridMultilevel"/>
    <w:tmpl w:val="B6C086B8"/>
    <w:lvl w:ilvl="0" w:tplc="219A7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3A"/>
    <w:rsid w:val="000057D6"/>
    <w:rsid w:val="00015FBA"/>
    <w:rsid w:val="001212BA"/>
    <w:rsid w:val="00123FEF"/>
    <w:rsid w:val="001901C2"/>
    <w:rsid w:val="00190F25"/>
    <w:rsid w:val="00251020"/>
    <w:rsid w:val="002A2C72"/>
    <w:rsid w:val="0034476D"/>
    <w:rsid w:val="003952B5"/>
    <w:rsid w:val="004B1E55"/>
    <w:rsid w:val="004E1949"/>
    <w:rsid w:val="00500CC5"/>
    <w:rsid w:val="00507CB0"/>
    <w:rsid w:val="00596F6D"/>
    <w:rsid w:val="005C0227"/>
    <w:rsid w:val="007B5C71"/>
    <w:rsid w:val="007B6F66"/>
    <w:rsid w:val="009B263A"/>
    <w:rsid w:val="00B423B5"/>
    <w:rsid w:val="00BF3AD0"/>
    <w:rsid w:val="00C950A5"/>
    <w:rsid w:val="00E87298"/>
    <w:rsid w:val="00EA72F3"/>
    <w:rsid w:val="00FB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F83B"/>
  <w15:chartTrackingRefBased/>
  <w15:docId w15:val="{7AEC0A6B-B6C8-4049-BA07-9C2A0621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Малышкин</dc:creator>
  <cp:keywords/>
  <dc:description/>
  <cp:lastModifiedBy>Дмитрий Малышкин</cp:lastModifiedBy>
  <cp:revision>2</cp:revision>
  <dcterms:created xsi:type="dcterms:W3CDTF">2024-02-13T16:16:00Z</dcterms:created>
  <dcterms:modified xsi:type="dcterms:W3CDTF">2024-02-13T16:16:00Z</dcterms:modified>
</cp:coreProperties>
</file>