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E31" w:rsidRPr="00177E31" w:rsidRDefault="00177E31" w:rsidP="00177E3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177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Комплексный анализ диалектных стереотипов об идиоме «</w:t>
      </w:r>
      <w:proofErr w:type="spellStart"/>
      <w:r w:rsidRPr="00177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спанглиш</w:t>
      </w:r>
      <w:proofErr w:type="spellEnd"/>
      <w:r w:rsidRPr="00177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в наивных представлениях носителей языка</w:t>
      </w:r>
    </w:p>
    <w:p w:rsidR="001C1A8A" w:rsidRDefault="001C1A8A" w:rsidP="00177E3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177E31" w:rsidRDefault="00177E31" w:rsidP="00177E3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Лаврентьев Матвей Алексеевич</w:t>
      </w:r>
    </w:p>
    <w:p w:rsidR="00177E31" w:rsidRDefault="00177E31" w:rsidP="00177E3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177E31" w:rsidRDefault="00177E31" w:rsidP="00177E3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Студент факультета иностранных языков и лингводидактики СГУ им. Н. Г. Чернышевского, Саратов, Россия</w:t>
      </w:r>
    </w:p>
    <w:p w:rsidR="00177E31" w:rsidRDefault="00177E31" w:rsidP="00177E3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511158" w:rsidRDefault="009D0F83" w:rsidP="00F33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Традиционно в</w:t>
      </w:r>
      <w:r w:rsidR="00511158" w:rsidRPr="00511158">
        <w:rPr>
          <w:rFonts w:ascii="Times New Roman" w:hAnsi="Times New Roman" w:cs="Times New Roman"/>
          <w:sz w:val="24"/>
        </w:rPr>
        <w:t xml:space="preserve"> лингвистический </w:t>
      </w:r>
      <w:r w:rsidR="00941EEB">
        <w:rPr>
          <w:rFonts w:ascii="Times New Roman" w:hAnsi="Times New Roman" w:cs="Times New Roman"/>
          <w:sz w:val="24"/>
        </w:rPr>
        <w:t>науке</w:t>
      </w:r>
      <w:r w:rsidR="00511158" w:rsidRPr="0051115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было принято, что </w:t>
      </w:r>
      <w:r w:rsidR="00511158" w:rsidRPr="00511158">
        <w:rPr>
          <w:rFonts w:ascii="Times New Roman" w:hAnsi="Times New Roman" w:cs="Times New Roman"/>
          <w:sz w:val="24"/>
        </w:rPr>
        <w:t xml:space="preserve">при интерпретации результатов исследователю необходимо руководствоваться только теми данными, которые соответствуют критериям объективности, валидности и достоверности. </w:t>
      </w:r>
      <w:r>
        <w:rPr>
          <w:rFonts w:ascii="Times New Roman" w:hAnsi="Times New Roman" w:cs="Times New Roman"/>
          <w:sz w:val="24"/>
        </w:rPr>
        <w:t xml:space="preserve">Кардинальный поворот к «субъективному» началу, основанному на том, что </w:t>
      </w:r>
      <w:r w:rsidRPr="00511158">
        <w:rPr>
          <w:rStyle w:val="css-96zuhp-word-diff"/>
          <w:rFonts w:ascii="Times New Roman" w:hAnsi="Times New Roman" w:cs="Times New Roman"/>
          <w:sz w:val="24"/>
        </w:rPr>
        <w:t xml:space="preserve">особый интерес для науки должны представлять исследования, в фокусе которых находится анализ </w:t>
      </w:r>
      <w:r w:rsidRPr="00511158">
        <w:rPr>
          <w:rFonts w:ascii="Times New Roman" w:hAnsi="Times New Roman" w:cs="Times New Roman"/>
          <w:sz w:val="24"/>
        </w:rPr>
        <w:t>воспринимаемых и создаваемых людьми явлений повседневного мира</w:t>
      </w:r>
      <w:r>
        <w:rPr>
          <w:rFonts w:ascii="Times New Roman" w:hAnsi="Times New Roman" w:cs="Times New Roman"/>
          <w:sz w:val="24"/>
        </w:rPr>
        <w:t>, связан</w:t>
      </w:r>
      <w:r w:rsidR="00511158" w:rsidRPr="00511158">
        <w:rPr>
          <w:rFonts w:ascii="Times New Roman" w:hAnsi="Times New Roman" w:cs="Times New Roman"/>
          <w:sz w:val="24"/>
        </w:rPr>
        <w:t xml:space="preserve"> в первую очередь с именем австрийско-американского социолога А. </w:t>
      </w:r>
      <w:proofErr w:type="spellStart"/>
      <w:r w:rsidR="00511158" w:rsidRPr="00511158">
        <w:rPr>
          <w:rFonts w:ascii="Times New Roman" w:hAnsi="Times New Roman" w:cs="Times New Roman"/>
          <w:sz w:val="24"/>
        </w:rPr>
        <w:t>Шюца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032435">
        <w:rPr>
          <w:rFonts w:ascii="Times New Roman" w:hAnsi="Times New Roman" w:cs="Times New Roman"/>
          <w:sz w:val="24"/>
        </w:rPr>
        <w:t>[</w:t>
      </w:r>
      <w:r w:rsidR="00DC31A8" w:rsidRPr="009D0F83">
        <w:rPr>
          <w:rFonts w:ascii="Times New Roman" w:hAnsi="Times New Roman" w:cs="Times New Roman"/>
          <w:sz w:val="24"/>
          <w:lang w:val="en-US"/>
        </w:rPr>
        <w:t>Schutz</w:t>
      </w:r>
      <w:r w:rsidR="00DC31A8">
        <w:rPr>
          <w:rFonts w:ascii="Times New Roman" w:hAnsi="Times New Roman" w:cs="Times New Roman"/>
          <w:sz w:val="24"/>
        </w:rPr>
        <w:t xml:space="preserve"> 1981</w:t>
      </w:r>
      <w:r w:rsidRPr="00032435">
        <w:rPr>
          <w:rFonts w:ascii="Times New Roman" w:hAnsi="Times New Roman" w:cs="Times New Roman"/>
          <w:sz w:val="24"/>
        </w:rPr>
        <w:t>]</w:t>
      </w:r>
      <w:r w:rsidR="00511158" w:rsidRPr="00511158">
        <w:rPr>
          <w:rFonts w:ascii="Times New Roman" w:hAnsi="Times New Roman" w:cs="Times New Roman"/>
          <w:sz w:val="24"/>
        </w:rPr>
        <w:t xml:space="preserve">. </w:t>
      </w:r>
      <w:r w:rsidR="00511158">
        <w:rPr>
          <w:rFonts w:ascii="Times New Roman" w:hAnsi="Times New Roman" w:cs="Times New Roman"/>
          <w:sz w:val="24"/>
        </w:rPr>
        <w:t xml:space="preserve">Концепция А. </w:t>
      </w:r>
      <w:proofErr w:type="spellStart"/>
      <w:r w:rsidR="00511158">
        <w:rPr>
          <w:rFonts w:ascii="Times New Roman" w:hAnsi="Times New Roman" w:cs="Times New Roman"/>
          <w:sz w:val="24"/>
        </w:rPr>
        <w:t>Шюца</w:t>
      </w:r>
      <w:proofErr w:type="spellEnd"/>
      <w:r w:rsidR="00511158">
        <w:rPr>
          <w:rFonts w:ascii="Times New Roman" w:hAnsi="Times New Roman" w:cs="Times New Roman"/>
          <w:sz w:val="24"/>
        </w:rPr>
        <w:t xml:space="preserve"> легла в основу создания нового направления н</w:t>
      </w:r>
      <w:r w:rsidR="00511158" w:rsidRPr="00511158">
        <w:rPr>
          <w:rFonts w:ascii="Times New Roman" w:hAnsi="Times New Roman" w:cs="Times New Roman"/>
          <w:sz w:val="24"/>
        </w:rPr>
        <w:t>аучного направления в языкознании – народной лингвистики</w:t>
      </w:r>
      <w:r w:rsidR="00511158">
        <w:rPr>
          <w:rFonts w:ascii="Times New Roman" w:hAnsi="Times New Roman" w:cs="Times New Roman"/>
          <w:sz w:val="24"/>
        </w:rPr>
        <w:t xml:space="preserve">. </w:t>
      </w:r>
      <w:r w:rsidR="00DC31A8">
        <w:rPr>
          <w:rFonts w:ascii="Times New Roman" w:hAnsi="Times New Roman" w:cs="Times New Roman"/>
          <w:sz w:val="24"/>
        </w:rPr>
        <w:t>Д</w:t>
      </w:r>
      <w:r w:rsidR="00511158" w:rsidRPr="00511158">
        <w:rPr>
          <w:rFonts w:ascii="Times New Roman" w:hAnsi="Times New Roman" w:cs="Times New Roman"/>
          <w:sz w:val="24"/>
        </w:rPr>
        <w:t xml:space="preserve">ля исследований, проводимых в русле народной лингвистики, важную роль играет </w:t>
      </w:r>
      <w:proofErr w:type="spellStart"/>
      <w:r w:rsidR="00511158" w:rsidRPr="00511158">
        <w:rPr>
          <w:rFonts w:ascii="Times New Roman" w:hAnsi="Times New Roman" w:cs="Times New Roman"/>
          <w:sz w:val="24"/>
        </w:rPr>
        <w:t>перцептуальная</w:t>
      </w:r>
      <w:proofErr w:type="spellEnd"/>
      <w:r w:rsidR="00511158" w:rsidRPr="00511158">
        <w:rPr>
          <w:rFonts w:ascii="Times New Roman" w:hAnsi="Times New Roman" w:cs="Times New Roman"/>
          <w:sz w:val="24"/>
        </w:rPr>
        <w:t xml:space="preserve"> диалектология</w:t>
      </w:r>
      <w:r w:rsidR="00511158">
        <w:rPr>
          <w:rFonts w:ascii="Times New Roman" w:hAnsi="Times New Roman" w:cs="Times New Roman"/>
          <w:sz w:val="24"/>
        </w:rPr>
        <w:t>, фокусирующая</w:t>
      </w:r>
      <w:r w:rsidR="00511158" w:rsidRPr="00511158">
        <w:rPr>
          <w:rFonts w:ascii="Times New Roman" w:hAnsi="Times New Roman" w:cs="Times New Roman"/>
          <w:sz w:val="24"/>
        </w:rPr>
        <w:t xml:space="preserve">ся на том, как люди, не обладающие значительными способностями в области лингвистики, трактуют различные языковые феномены и явления. </w:t>
      </w:r>
    </w:p>
    <w:p w:rsidR="00A37219" w:rsidRPr="00E40C06" w:rsidRDefault="00F336FA" w:rsidP="00550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0C06">
        <w:rPr>
          <w:rFonts w:ascii="Times New Roman" w:hAnsi="Times New Roman" w:cs="Times New Roman"/>
          <w:color w:val="000000" w:themeColor="text1"/>
          <w:sz w:val="24"/>
        </w:rPr>
        <w:t>Одним из основоположников данного научного направления считается америк</w:t>
      </w:r>
      <w:r w:rsidR="00032435" w:rsidRPr="00E40C06">
        <w:rPr>
          <w:rFonts w:ascii="Times New Roman" w:hAnsi="Times New Roman" w:cs="Times New Roman"/>
          <w:color w:val="000000" w:themeColor="text1"/>
          <w:sz w:val="24"/>
        </w:rPr>
        <w:t xml:space="preserve">анский ученый Деннис Престон, заложивший </w:t>
      </w:r>
      <w:r w:rsidRPr="00E40C06">
        <w:rPr>
          <w:rFonts w:ascii="Times New Roman" w:hAnsi="Times New Roman" w:cs="Times New Roman"/>
          <w:color w:val="000000" w:themeColor="text1"/>
          <w:sz w:val="24"/>
        </w:rPr>
        <w:t xml:space="preserve">основные принципы </w:t>
      </w:r>
      <w:r w:rsidRPr="00E40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научных исследований в русле </w:t>
      </w:r>
      <w:proofErr w:type="spellStart"/>
      <w:r w:rsidRPr="00E40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перцептуальной</w:t>
      </w:r>
      <w:proofErr w:type="spellEnd"/>
      <w:r w:rsidRPr="00E40C0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E40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диалектологии, которые сводятся к следующим</w:t>
      </w:r>
      <w:r w:rsidRPr="00E40C0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E40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технологиям: «рисование карт», «степень различия», «степень правильности /</w:t>
      </w:r>
      <w:r w:rsidRPr="00E40C0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E40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приятности», «идентификация диалекта», «качественные данные»</w:t>
      </w:r>
      <w:r w:rsidR="003B0A91" w:rsidRPr="00E40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</w:t>
      </w:r>
      <w:r w:rsidR="00692CB7" w:rsidRPr="00E40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Preston</w:t>
      </w:r>
      <w:r w:rsidR="00692CB7" w:rsidRPr="00E40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2010</w:t>
      </w:r>
      <w:r w:rsidR="003B0A91" w:rsidRPr="00E40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]</w:t>
      </w:r>
      <w:r w:rsidRPr="00E40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11158" w:rsidRPr="00E40C06" w:rsidRDefault="00692CB7" w:rsidP="00602F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40C06">
        <w:rPr>
          <w:rFonts w:ascii="Times New Roman" w:hAnsi="Times New Roman" w:cs="Times New Roman"/>
          <w:color w:val="000000" w:themeColor="text1"/>
          <w:sz w:val="24"/>
          <w:szCs w:val="28"/>
        </w:rPr>
        <w:t>Д</w:t>
      </w:r>
      <w:r w:rsidR="00511158" w:rsidRPr="00E40C0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анные </w:t>
      </w:r>
      <w:proofErr w:type="spellStart"/>
      <w:r w:rsidR="00511158" w:rsidRPr="00E40C06">
        <w:rPr>
          <w:rFonts w:ascii="Times New Roman" w:hAnsi="Times New Roman" w:cs="Times New Roman"/>
          <w:color w:val="000000" w:themeColor="text1"/>
          <w:sz w:val="24"/>
          <w:szCs w:val="28"/>
        </w:rPr>
        <w:t>перцептуальной</w:t>
      </w:r>
      <w:proofErr w:type="spellEnd"/>
      <w:r w:rsidR="00511158" w:rsidRPr="00E40C0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диалектологии могут сыграть </w:t>
      </w:r>
      <w:r w:rsidR="0075763D" w:rsidRPr="00E40C06">
        <w:rPr>
          <w:rFonts w:ascii="Times New Roman" w:hAnsi="Times New Roman" w:cs="Times New Roman"/>
          <w:color w:val="000000" w:themeColor="text1"/>
          <w:sz w:val="24"/>
          <w:szCs w:val="28"/>
        </w:rPr>
        <w:t>немаловажную</w:t>
      </w:r>
      <w:r w:rsidR="00511158" w:rsidRPr="00E40C06">
        <w:rPr>
          <w:rFonts w:ascii="Times New Roman" w:hAnsi="Times New Roman" w:cs="Times New Roman"/>
          <w:color w:val="000000" w:themeColor="text1"/>
          <w:sz w:val="24"/>
          <w:szCs w:val="28"/>
        </w:rPr>
        <w:t>, на наш взгляд, роль при исследовании диалектных границ, а также при определении новых смежных форм, развившихся в результате постоянного контакта и взаимодействия языков</w:t>
      </w:r>
      <w:r w:rsidR="003B0A91" w:rsidRPr="00E40C0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</w:t>
      </w:r>
      <w:r w:rsidR="00511158" w:rsidRPr="00E40C06">
        <w:rPr>
          <w:rFonts w:ascii="Times New Roman" w:hAnsi="Times New Roman" w:cs="Times New Roman"/>
          <w:color w:val="000000" w:themeColor="text1"/>
          <w:sz w:val="24"/>
          <w:szCs w:val="28"/>
        </w:rPr>
        <w:t>Одной из таких форм, по нашему мнению, является</w:t>
      </w:r>
      <w:r w:rsidR="00511158" w:rsidRPr="00E40C06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r w:rsidR="00511158" w:rsidRPr="00E40C06">
        <w:rPr>
          <w:rFonts w:ascii="Times New Roman" w:hAnsi="Times New Roman" w:cs="Times New Roman"/>
          <w:color w:val="000000" w:themeColor="text1"/>
          <w:sz w:val="24"/>
        </w:rPr>
        <w:t>«</w:t>
      </w:r>
      <w:proofErr w:type="spellStart"/>
      <w:r w:rsidR="00511158" w:rsidRPr="00E40C06">
        <w:rPr>
          <w:rFonts w:ascii="Times New Roman" w:hAnsi="Times New Roman" w:cs="Times New Roman"/>
          <w:color w:val="000000" w:themeColor="text1"/>
          <w:sz w:val="24"/>
        </w:rPr>
        <w:t>спанглиш</w:t>
      </w:r>
      <w:proofErr w:type="spellEnd"/>
      <w:r w:rsidR="00511158" w:rsidRPr="00E40C06">
        <w:rPr>
          <w:rFonts w:ascii="Times New Roman" w:hAnsi="Times New Roman" w:cs="Times New Roman"/>
          <w:color w:val="000000" w:themeColor="text1"/>
          <w:sz w:val="24"/>
        </w:rPr>
        <w:t xml:space="preserve">». </w:t>
      </w:r>
    </w:p>
    <w:p w:rsidR="00511158" w:rsidRPr="00E40C06" w:rsidRDefault="00511158" w:rsidP="00F00D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40C06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В ходе </w:t>
      </w:r>
      <w:r w:rsidR="0075763D" w:rsidRPr="00E40C06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анализа научной литературы</w:t>
      </w:r>
      <w:r w:rsidRPr="00E40C06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было установлено, что исследователи не имеют единого мнения относительно лингвистического статуса идиома</w:t>
      </w:r>
      <w:r w:rsidR="0075763D" w:rsidRPr="00E40C06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американо-мексиканского приграничья</w:t>
      </w:r>
      <w:r w:rsidRPr="00E40C06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. Некоторые лингвисты склонны рассматривать «</w:t>
      </w:r>
      <w:proofErr w:type="spellStart"/>
      <w:r w:rsidRPr="00E40C06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спанглиш</w:t>
      </w:r>
      <w:proofErr w:type="spellEnd"/>
      <w:r w:rsidRPr="00E40C06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» как диалект или социолект в то время, как другие ученые уверены, что природа «</w:t>
      </w:r>
      <w:proofErr w:type="spellStart"/>
      <w:r w:rsidRPr="00E40C06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спанглиша</w:t>
      </w:r>
      <w:proofErr w:type="spellEnd"/>
      <w:r w:rsidRPr="00E40C06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» обусловлена механизмом переключения кода.</w:t>
      </w:r>
      <w:r w:rsidR="00602F7B" w:rsidRPr="00E40C06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Все это позволяет говорить о том, что </w:t>
      </w:r>
      <w:r w:rsidR="00602F7B" w:rsidRPr="00E40C06">
        <w:rPr>
          <w:rFonts w:ascii="Times New Roman" w:hAnsi="Times New Roman" w:cs="Times New Roman"/>
          <w:color w:val="000000" w:themeColor="text1"/>
          <w:sz w:val="24"/>
        </w:rPr>
        <w:t>вопрос об определении статуса данного лингвистического явления становится одним из самых важных</w:t>
      </w:r>
      <w:r w:rsidR="00EA6B74" w:rsidRPr="00E40C06">
        <w:rPr>
          <w:rFonts w:ascii="Times New Roman" w:hAnsi="Times New Roman" w:cs="Times New Roman"/>
          <w:color w:val="000000" w:themeColor="text1"/>
          <w:sz w:val="24"/>
        </w:rPr>
        <w:t xml:space="preserve"> в научной среде</w:t>
      </w:r>
      <w:r w:rsidR="00602F7B" w:rsidRPr="00E40C06">
        <w:rPr>
          <w:rFonts w:ascii="Times New Roman" w:hAnsi="Times New Roman" w:cs="Times New Roman"/>
          <w:color w:val="000000" w:themeColor="text1"/>
          <w:sz w:val="24"/>
        </w:rPr>
        <w:t>, что определяет проблематику настоящего исследования.</w:t>
      </w:r>
    </w:p>
    <w:p w:rsidR="00CC5ABB" w:rsidRDefault="00F00D08" w:rsidP="00F00D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8"/>
        </w:rPr>
        <w:t>П</w:t>
      </w:r>
      <w:r w:rsidR="00511158" w:rsidRPr="00511158">
        <w:rPr>
          <w:rFonts w:ascii="Times New Roman" w:hAnsi="Times New Roman" w:cs="Times New Roman"/>
          <w:bCs/>
          <w:sz w:val="24"/>
          <w:szCs w:val="28"/>
        </w:rPr>
        <w:t>ри изучении феномена «</w:t>
      </w:r>
      <w:proofErr w:type="spellStart"/>
      <w:r w:rsidR="00511158" w:rsidRPr="00511158">
        <w:rPr>
          <w:rFonts w:ascii="Times New Roman" w:hAnsi="Times New Roman" w:cs="Times New Roman"/>
          <w:bCs/>
          <w:sz w:val="24"/>
          <w:szCs w:val="28"/>
        </w:rPr>
        <w:t>спанглиша</w:t>
      </w:r>
      <w:proofErr w:type="spellEnd"/>
      <w:r w:rsidR="00511158" w:rsidRPr="00511158">
        <w:rPr>
          <w:rFonts w:ascii="Times New Roman" w:hAnsi="Times New Roman" w:cs="Times New Roman"/>
          <w:bCs/>
          <w:sz w:val="24"/>
          <w:szCs w:val="28"/>
        </w:rPr>
        <w:t xml:space="preserve">», а также его основных характеристик данные, полученные путем применения </w:t>
      </w:r>
      <w:proofErr w:type="spellStart"/>
      <w:r w:rsidR="00511158" w:rsidRPr="00511158">
        <w:rPr>
          <w:rFonts w:ascii="Times New Roman" w:hAnsi="Times New Roman" w:cs="Times New Roman"/>
          <w:bCs/>
          <w:sz w:val="24"/>
          <w:szCs w:val="28"/>
        </w:rPr>
        <w:t>перцептуального</w:t>
      </w:r>
      <w:proofErr w:type="spellEnd"/>
      <w:r w:rsidR="00511158" w:rsidRPr="00511158">
        <w:rPr>
          <w:rFonts w:ascii="Times New Roman" w:hAnsi="Times New Roman" w:cs="Times New Roman"/>
          <w:bCs/>
          <w:sz w:val="24"/>
          <w:szCs w:val="28"/>
        </w:rPr>
        <w:t xml:space="preserve"> подхода могут сыграть важную роль. Данный подход лежит в основе настоящего исследования, которое </w:t>
      </w:r>
      <w:r w:rsidR="00511158" w:rsidRPr="0051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 целью изучить различные стереотипные представления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стигматизированном варианте языка</w:t>
      </w:r>
      <w:r w:rsidR="0054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формирования общей картины об изучаемом явлении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11158" w:rsidRPr="0051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5ABB" w:rsidRPr="00E40C06" w:rsidRDefault="00CC5ABB" w:rsidP="00CC5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0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Настоящее исследование стереотипных феноменов проводится в двух плоскостях: в рамках современного сетевого дискурса (на материале социальных сетей </w:t>
      </w:r>
      <w:proofErr w:type="spellStart"/>
      <w:r w:rsidRPr="00E40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Youtube</w:t>
      </w:r>
      <w:proofErr w:type="spellEnd"/>
      <w:r w:rsidRPr="00E40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E40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TikTok</w:t>
      </w:r>
      <w:proofErr w:type="spellEnd"/>
      <w:r w:rsidRPr="00E40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и современной интернет-коммуникации (на материале интернет-текстов о «</w:t>
      </w:r>
      <w:proofErr w:type="spellStart"/>
      <w:r w:rsidRPr="00E40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спанглише</w:t>
      </w:r>
      <w:proofErr w:type="spellEnd"/>
      <w:r w:rsidRPr="00E40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»).</w:t>
      </w:r>
    </w:p>
    <w:p w:rsidR="00914CAC" w:rsidRPr="00E40C06" w:rsidRDefault="0075763D" w:rsidP="00256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0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результате</w:t>
      </w:r>
      <w:r w:rsidR="00914CAC" w:rsidRPr="00E40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исследования было установлено, что самыми распространенными стереотипами, выделяемыми респондентами при характеристике феномена «</w:t>
      </w:r>
      <w:proofErr w:type="spellStart"/>
      <w:r w:rsidR="00914CAC" w:rsidRPr="00E40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спанглиш</w:t>
      </w:r>
      <w:proofErr w:type="spellEnd"/>
      <w:r w:rsidR="00914CAC" w:rsidRPr="00E40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являются </w:t>
      </w:r>
      <w:r w:rsidR="00B90EAD" w:rsidRPr="00E40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256500" w:rsidRPr="00E40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спонтанность</w:t>
      </w:r>
      <w:r w:rsidR="00B90EAD" w:rsidRPr="00E40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256500" w:rsidRPr="00E40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предполагающая</w:t>
      </w:r>
      <w:r w:rsidR="00914CAC" w:rsidRPr="00E40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отсутствие строгих правил и закономерностей, регулирующих функционирование и использование идиома, и </w:t>
      </w:r>
      <w:r w:rsidR="00B90EAD" w:rsidRPr="00E40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914CAC" w:rsidRPr="00E40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проявление </w:t>
      </w:r>
      <w:r w:rsidR="00256500" w:rsidRPr="00E40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культурной принадлежности</w:t>
      </w:r>
      <w:r w:rsidR="00B90EAD" w:rsidRPr="00E40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256500" w:rsidRPr="00E40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Кроме того, рассмотрение «</w:t>
      </w:r>
      <w:proofErr w:type="spellStart"/>
      <w:r w:rsidR="00256500" w:rsidRPr="00E40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спанглиша</w:t>
      </w:r>
      <w:proofErr w:type="spellEnd"/>
      <w:r w:rsidR="00256500" w:rsidRPr="00E40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как искаженного варианта испанского языка и </w:t>
      </w:r>
      <w:r w:rsidR="00B90EAD" w:rsidRPr="00E40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256500" w:rsidRPr="00E40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ситуативность</w:t>
      </w:r>
      <w:r w:rsidR="00B90EAD" w:rsidRPr="00E40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256500" w:rsidRPr="00E40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также </w:t>
      </w:r>
      <w:r w:rsidR="00914CAC" w:rsidRPr="00E40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составляют ядро </w:t>
      </w:r>
      <w:r w:rsidR="00914CAC" w:rsidRPr="00E40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стереотипного представления </w:t>
      </w:r>
      <w:proofErr w:type="spellStart"/>
      <w:r w:rsidR="00914CAC" w:rsidRPr="00E40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нелингвистов</w:t>
      </w:r>
      <w:proofErr w:type="spellEnd"/>
      <w:r w:rsidR="00914CAC" w:rsidRPr="00E40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 изучаемом явлении с точки зрения частотности.</w:t>
      </w:r>
    </w:p>
    <w:p w:rsidR="00914CAC" w:rsidRPr="00E40C06" w:rsidRDefault="00DF472B" w:rsidP="005F56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40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целью более детального анализа выявленных стереотипо</w:t>
      </w:r>
      <w:r w:rsidR="005F56E2" w:rsidRPr="00E40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в настоящем исследовании учитывались социальные характеристики респондентов. Это позволило выявить ряд некоторых интересных</w:t>
      </w:r>
      <w:r w:rsidR="0075763D" w:rsidRPr="00E40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 наш взгляд,</w:t>
      </w:r>
      <w:r w:rsidR="005F56E2" w:rsidRPr="00E40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тенденций с позиции отношения носителей к стигматизированному варианту языка и частотности. Так, например, было установлено, что </w:t>
      </w:r>
      <w:r w:rsidR="00914CAC" w:rsidRPr="00E40C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наиболее распространенным стереотипом у мужчин является «спонтанность» в то время, как у женщин значительной частотностью отличается «отражение культурной идентичности».  Говоря о различиях тенденций восприятия с позиции возраста, необходимо подчеркнуть, что рассмотренные выше стереотипы также являются самыми распространенными в двух разных возрастных группах. «Спонтанность» является самым частотным в возрастной категории «20-30 лет», что, на наш взгляд, может говорить о том, что основной чертой «</w:t>
      </w:r>
      <w:proofErr w:type="spellStart"/>
      <w:r w:rsidR="00914CAC" w:rsidRPr="00E40C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спанглиша</w:t>
      </w:r>
      <w:proofErr w:type="spellEnd"/>
      <w:r w:rsidR="00914CAC" w:rsidRPr="00E40C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 в его современном состоянии в языковой среде молодых людей</w:t>
      </w:r>
      <w:r w:rsidR="006D74E9" w:rsidRPr="00E40C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по мнению билингвов,</w:t>
      </w:r>
      <w:r w:rsidR="00914CAC" w:rsidRPr="00E40C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является отсутствие четких правил, регулирующих его функционирование в речи. Для респондентов, относящихся к категории «старше 40 лет», «</w:t>
      </w:r>
      <w:proofErr w:type="spellStart"/>
      <w:r w:rsidR="00914CAC" w:rsidRPr="00E40C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спанглиш</w:t>
      </w:r>
      <w:proofErr w:type="spellEnd"/>
      <w:r w:rsidR="00914CAC" w:rsidRPr="00E40C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» в первую очередь ассоциируется с культурной принадлежностью, отражая, таким образом, их этнические корни. </w:t>
      </w:r>
    </w:p>
    <w:p w:rsidR="00183EB3" w:rsidRPr="00E40C06" w:rsidRDefault="00675A77" w:rsidP="00183E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0C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работе приводится сравнение стереотипных представлений </w:t>
      </w:r>
      <w:proofErr w:type="spellStart"/>
      <w:r w:rsidRPr="00E40C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нелингвистов</w:t>
      </w:r>
      <w:proofErr w:type="spellEnd"/>
      <w:r w:rsidRPr="00E40C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выделенных посредством анализа современного сетевого дискурса и англоязычных письменных интернет-текстов, а также общая классификация выявленных стереотипов, </w:t>
      </w:r>
      <w:r w:rsidR="00F475F4" w:rsidRPr="00E40C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предполагающая их деление на 8 </w:t>
      </w:r>
      <w:r w:rsidRPr="00E40C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семантических групп. Внутри каждой группы подробно анализируются </w:t>
      </w:r>
      <w:r w:rsidR="00183EB3" w:rsidRPr="00E40C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стереотипы, </w:t>
      </w:r>
      <w:r w:rsidR="00183EB3" w:rsidRPr="00E40C06">
        <w:rPr>
          <w:rFonts w:ascii="Times New Roman" w:hAnsi="Times New Roman" w:cs="Times New Roman"/>
          <w:color w:val="000000" w:themeColor="text1"/>
          <w:sz w:val="24"/>
          <w:szCs w:val="24"/>
        </w:rPr>
        <w:t>раскрывающие наиболее важные тенденции восприятия респондентом изучаемого явления, а также отражающие значимые характеристики и признаки идиома.</w:t>
      </w:r>
    </w:p>
    <w:p w:rsidR="006B3234" w:rsidRPr="00E40C06" w:rsidRDefault="00C76FB1" w:rsidP="00C347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0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исследование диалектных стереотипных представлений, проведенное в русле </w:t>
      </w:r>
      <w:proofErr w:type="spellStart"/>
      <w:r w:rsidRPr="00E40C06">
        <w:rPr>
          <w:rFonts w:ascii="Times New Roman" w:hAnsi="Times New Roman" w:cs="Times New Roman"/>
          <w:color w:val="000000" w:themeColor="text1"/>
          <w:sz w:val="24"/>
          <w:szCs w:val="24"/>
        </w:rPr>
        <w:t>перцептуальной</w:t>
      </w:r>
      <w:proofErr w:type="spellEnd"/>
      <w:r w:rsidRPr="00E40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диалектологии, позволило выделить и подробно изучить стереотипы носителей-билингвов об идиоме </w:t>
      </w:r>
      <w:r w:rsidR="0075763D" w:rsidRPr="00E40C06">
        <w:rPr>
          <w:rFonts w:ascii="Times New Roman" w:hAnsi="Times New Roman" w:cs="Times New Roman"/>
          <w:color w:val="000000" w:themeColor="text1"/>
          <w:sz w:val="24"/>
          <w:szCs w:val="24"/>
        </w:rPr>
        <w:t>американо</w:t>
      </w:r>
      <w:r w:rsidRPr="00E40C0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5763D" w:rsidRPr="00E40C06">
        <w:rPr>
          <w:rFonts w:ascii="Times New Roman" w:hAnsi="Times New Roman" w:cs="Times New Roman"/>
          <w:color w:val="000000" w:themeColor="text1"/>
          <w:sz w:val="24"/>
          <w:szCs w:val="24"/>
        </w:rPr>
        <w:t>мекси</w:t>
      </w:r>
      <w:r w:rsidRPr="00E40C06">
        <w:rPr>
          <w:rFonts w:ascii="Times New Roman" w:hAnsi="Times New Roman" w:cs="Times New Roman"/>
          <w:color w:val="000000" w:themeColor="text1"/>
          <w:sz w:val="24"/>
          <w:szCs w:val="24"/>
        </w:rPr>
        <w:t>ка</w:t>
      </w:r>
      <w:r w:rsidR="003A2C07" w:rsidRPr="00E40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нского приграничья, что может </w:t>
      </w:r>
      <w:r w:rsidR="002155C9" w:rsidRPr="00E40C06">
        <w:rPr>
          <w:rFonts w:ascii="Times New Roman" w:hAnsi="Times New Roman" w:cs="Times New Roman"/>
          <w:color w:val="000000" w:themeColor="text1"/>
          <w:sz w:val="24"/>
          <w:szCs w:val="24"/>
        </w:rPr>
        <w:t>способствовать</w:t>
      </w:r>
      <w:r w:rsidRPr="00E40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4727" w:rsidRPr="00E40C06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формированию о</w:t>
      </w:r>
      <w:r w:rsidR="006B3234" w:rsidRPr="00E40C06">
        <w:rPr>
          <w:rFonts w:ascii="Times New Roman" w:hAnsi="Times New Roman" w:cs="Times New Roman"/>
          <w:color w:val="000000" w:themeColor="text1"/>
          <w:sz w:val="24"/>
          <w:szCs w:val="24"/>
        </w:rPr>
        <w:t>бщей картины о таком комп</w:t>
      </w:r>
      <w:r w:rsidR="00C34727" w:rsidRPr="00E40C06">
        <w:rPr>
          <w:rFonts w:ascii="Times New Roman" w:hAnsi="Times New Roman" w:cs="Times New Roman"/>
          <w:color w:val="000000" w:themeColor="text1"/>
          <w:sz w:val="24"/>
          <w:szCs w:val="24"/>
        </w:rPr>
        <w:t>лексном явлении, как «</w:t>
      </w:r>
      <w:proofErr w:type="spellStart"/>
      <w:r w:rsidR="00C34727" w:rsidRPr="00E40C06">
        <w:rPr>
          <w:rFonts w:ascii="Times New Roman" w:hAnsi="Times New Roman" w:cs="Times New Roman"/>
          <w:color w:val="000000" w:themeColor="text1"/>
          <w:sz w:val="24"/>
          <w:szCs w:val="24"/>
        </w:rPr>
        <w:t>спанглиш</w:t>
      </w:r>
      <w:proofErr w:type="spellEnd"/>
      <w:r w:rsidR="00C34727" w:rsidRPr="00E40C06">
        <w:rPr>
          <w:rFonts w:ascii="Times New Roman" w:hAnsi="Times New Roman" w:cs="Times New Roman"/>
          <w:color w:val="000000" w:themeColor="text1"/>
          <w:sz w:val="24"/>
          <w:szCs w:val="24"/>
        </w:rPr>
        <w:t>», а также актуализации и повышенному вниманию и исследованию данного лингвистического феномена в научной среде.</w:t>
      </w:r>
    </w:p>
    <w:p w:rsidR="006B3234" w:rsidRPr="00E40C06" w:rsidRDefault="006B3234" w:rsidP="006B32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565D22" w:rsidRPr="006D74E9" w:rsidRDefault="00565D22" w:rsidP="00565D2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565D22">
        <w:rPr>
          <w:rFonts w:ascii="Times New Roman" w:hAnsi="Times New Roman" w:cs="Times New Roman"/>
          <w:b/>
          <w:sz w:val="24"/>
        </w:rPr>
        <w:t>Литература</w:t>
      </w:r>
    </w:p>
    <w:p w:rsidR="00565D22" w:rsidRPr="009D0F83" w:rsidRDefault="00565D22" w:rsidP="009D0F83">
      <w:pPr>
        <w:spacing w:after="0" w:line="240" w:lineRule="auto"/>
        <w:ind w:firstLine="709"/>
        <w:rPr>
          <w:rFonts w:ascii="Times New Roman" w:hAnsi="Times New Roman" w:cs="Times New Roman"/>
          <w:sz w:val="24"/>
          <w:lang w:val="en-US"/>
        </w:rPr>
      </w:pPr>
      <w:r w:rsidRPr="009D0F83">
        <w:rPr>
          <w:rFonts w:ascii="Times New Roman" w:hAnsi="Times New Roman" w:cs="Times New Roman"/>
          <w:sz w:val="24"/>
          <w:lang w:val="en-US"/>
        </w:rPr>
        <w:t xml:space="preserve">Schutz A. </w:t>
      </w:r>
      <w:proofErr w:type="spellStart"/>
      <w:r w:rsidRPr="009D0F83">
        <w:rPr>
          <w:rFonts w:ascii="Times New Roman" w:hAnsi="Times New Roman" w:cs="Times New Roman"/>
          <w:sz w:val="24"/>
          <w:lang w:val="en-US"/>
        </w:rPr>
        <w:t>Theorie</w:t>
      </w:r>
      <w:proofErr w:type="spellEnd"/>
      <w:r w:rsidRPr="009D0F83">
        <w:rPr>
          <w:rFonts w:ascii="Times New Roman" w:hAnsi="Times New Roman" w:cs="Times New Roman"/>
          <w:sz w:val="24"/>
          <w:lang w:val="en-US"/>
        </w:rPr>
        <w:t xml:space="preserve"> der </w:t>
      </w:r>
      <w:proofErr w:type="spellStart"/>
      <w:r w:rsidRPr="009D0F83">
        <w:rPr>
          <w:rFonts w:ascii="Times New Roman" w:hAnsi="Times New Roman" w:cs="Times New Roman"/>
          <w:sz w:val="24"/>
          <w:lang w:val="en-US"/>
        </w:rPr>
        <w:t>Lebensformen</w:t>
      </w:r>
      <w:proofErr w:type="spellEnd"/>
      <w:r w:rsidRPr="009D0F83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Pr="009D0F83">
        <w:rPr>
          <w:rFonts w:ascii="Times New Roman" w:hAnsi="Times New Roman" w:cs="Times New Roman"/>
          <w:sz w:val="24"/>
          <w:lang w:val="en-US"/>
        </w:rPr>
        <w:t>Fruhe</w:t>
      </w:r>
      <w:proofErr w:type="spellEnd"/>
      <w:r w:rsidRPr="009D0F8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D0F83">
        <w:rPr>
          <w:rFonts w:ascii="Times New Roman" w:hAnsi="Times New Roman" w:cs="Times New Roman"/>
          <w:sz w:val="24"/>
          <w:lang w:val="en-US"/>
        </w:rPr>
        <w:t>Manuskripte</w:t>
      </w:r>
      <w:proofErr w:type="spellEnd"/>
      <w:r w:rsidRPr="009D0F8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D0F83">
        <w:rPr>
          <w:rFonts w:ascii="Times New Roman" w:hAnsi="Times New Roman" w:cs="Times New Roman"/>
          <w:sz w:val="24"/>
          <w:lang w:val="en-US"/>
        </w:rPr>
        <w:t>aus</w:t>
      </w:r>
      <w:proofErr w:type="spellEnd"/>
      <w:r w:rsidRPr="009D0F83">
        <w:rPr>
          <w:rFonts w:ascii="Times New Roman" w:hAnsi="Times New Roman" w:cs="Times New Roman"/>
          <w:sz w:val="24"/>
          <w:lang w:val="en-US"/>
        </w:rPr>
        <w:t xml:space="preserve"> der Bergson-</w:t>
      </w:r>
      <w:proofErr w:type="spellStart"/>
      <w:r w:rsidRPr="009D0F83">
        <w:rPr>
          <w:rFonts w:ascii="Times New Roman" w:hAnsi="Times New Roman" w:cs="Times New Roman"/>
          <w:sz w:val="24"/>
          <w:lang w:val="en-US"/>
        </w:rPr>
        <w:t>Periode</w:t>
      </w:r>
      <w:proofErr w:type="spellEnd"/>
      <w:r w:rsidRPr="009D0F83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Pr="009D0F83">
        <w:rPr>
          <w:rFonts w:ascii="Times New Roman" w:hAnsi="Times New Roman" w:cs="Times New Roman"/>
          <w:sz w:val="24"/>
          <w:lang w:val="en-US"/>
        </w:rPr>
        <w:t>Frankruft</w:t>
      </w:r>
      <w:proofErr w:type="spellEnd"/>
      <w:r w:rsidRPr="009D0F83">
        <w:rPr>
          <w:rFonts w:ascii="Times New Roman" w:hAnsi="Times New Roman" w:cs="Times New Roman"/>
          <w:sz w:val="24"/>
          <w:lang w:val="en-US"/>
        </w:rPr>
        <w:t xml:space="preserve"> am Main: </w:t>
      </w:r>
      <w:proofErr w:type="spellStart"/>
      <w:r w:rsidRPr="009D0F83">
        <w:rPr>
          <w:rFonts w:ascii="Times New Roman" w:hAnsi="Times New Roman" w:cs="Times New Roman"/>
          <w:sz w:val="24"/>
          <w:lang w:val="en-US"/>
        </w:rPr>
        <w:t>Suhrkamp</w:t>
      </w:r>
      <w:proofErr w:type="spellEnd"/>
      <w:r w:rsidRPr="009D0F83">
        <w:rPr>
          <w:rFonts w:ascii="Times New Roman" w:hAnsi="Times New Roman" w:cs="Times New Roman"/>
          <w:sz w:val="24"/>
          <w:lang w:val="en-US"/>
        </w:rPr>
        <w:t xml:space="preserve">, 1981. </w:t>
      </w:r>
    </w:p>
    <w:p w:rsidR="00565D22" w:rsidRPr="009D0F83" w:rsidRDefault="00565D22" w:rsidP="009D0F83">
      <w:pPr>
        <w:spacing w:after="0" w:line="240" w:lineRule="auto"/>
        <w:ind w:firstLine="709"/>
        <w:rPr>
          <w:rFonts w:ascii="Times New Roman" w:hAnsi="Times New Roman" w:cs="Times New Roman"/>
          <w:sz w:val="24"/>
          <w:lang w:val="en-US"/>
        </w:rPr>
      </w:pPr>
      <w:r w:rsidRPr="009D0F83">
        <w:rPr>
          <w:rFonts w:ascii="Times New Roman" w:hAnsi="Times New Roman" w:cs="Times New Roman"/>
          <w:sz w:val="24"/>
          <w:lang w:val="en-US"/>
        </w:rPr>
        <w:t xml:space="preserve">Preston D. R. Language, people, salience, space: perceptual dialectology and language regard // </w:t>
      </w:r>
      <w:proofErr w:type="spellStart"/>
      <w:r w:rsidRPr="009D0F83">
        <w:rPr>
          <w:rFonts w:ascii="Times New Roman" w:hAnsi="Times New Roman" w:cs="Times New Roman"/>
          <w:sz w:val="24"/>
          <w:lang w:val="en-US"/>
        </w:rPr>
        <w:t>Dialectologia</w:t>
      </w:r>
      <w:proofErr w:type="spellEnd"/>
      <w:r w:rsidRPr="009D0F83">
        <w:rPr>
          <w:rFonts w:ascii="Times New Roman" w:hAnsi="Times New Roman" w:cs="Times New Roman"/>
          <w:sz w:val="24"/>
          <w:lang w:val="en-US"/>
        </w:rPr>
        <w:t>. 2010. №5. P. 87-131.</w:t>
      </w:r>
    </w:p>
    <w:p w:rsidR="00675A77" w:rsidRDefault="00675A77" w:rsidP="006B32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77E31" w:rsidRPr="00511158" w:rsidRDefault="00177E31" w:rsidP="00456F9E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sectPr w:rsidR="00177E31" w:rsidRPr="00511158" w:rsidSect="0051115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E"/>
    <w:rsid w:val="00032435"/>
    <w:rsid w:val="000728F7"/>
    <w:rsid w:val="000B3092"/>
    <w:rsid w:val="00161169"/>
    <w:rsid w:val="00177E31"/>
    <w:rsid w:val="00183EB3"/>
    <w:rsid w:val="001B5653"/>
    <w:rsid w:val="001C1A8A"/>
    <w:rsid w:val="00203EEE"/>
    <w:rsid w:val="002155C9"/>
    <w:rsid w:val="00256500"/>
    <w:rsid w:val="002675F6"/>
    <w:rsid w:val="003538D0"/>
    <w:rsid w:val="003A2C07"/>
    <w:rsid w:val="003B0A91"/>
    <w:rsid w:val="00456F9E"/>
    <w:rsid w:val="00511158"/>
    <w:rsid w:val="00544FDE"/>
    <w:rsid w:val="00550871"/>
    <w:rsid w:val="00565D22"/>
    <w:rsid w:val="005F56E2"/>
    <w:rsid w:val="00602F7B"/>
    <w:rsid w:val="00646166"/>
    <w:rsid w:val="00675A77"/>
    <w:rsid w:val="00692CB7"/>
    <w:rsid w:val="006B3234"/>
    <w:rsid w:val="006D4522"/>
    <w:rsid w:val="006D74E9"/>
    <w:rsid w:val="0075763D"/>
    <w:rsid w:val="007E23BB"/>
    <w:rsid w:val="007F27B4"/>
    <w:rsid w:val="00914CAC"/>
    <w:rsid w:val="00941EEB"/>
    <w:rsid w:val="00972AB1"/>
    <w:rsid w:val="009D0F83"/>
    <w:rsid w:val="00A2622E"/>
    <w:rsid w:val="00A37219"/>
    <w:rsid w:val="00A701C4"/>
    <w:rsid w:val="00A7609A"/>
    <w:rsid w:val="00B176C3"/>
    <w:rsid w:val="00B464E2"/>
    <w:rsid w:val="00B90EAD"/>
    <w:rsid w:val="00BC181D"/>
    <w:rsid w:val="00C34727"/>
    <w:rsid w:val="00C76FB1"/>
    <w:rsid w:val="00CC5ABB"/>
    <w:rsid w:val="00DC31A8"/>
    <w:rsid w:val="00DF472B"/>
    <w:rsid w:val="00E40C06"/>
    <w:rsid w:val="00EA6B74"/>
    <w:rsid w:val="00EC48A5"/>
    <w:rsid w:val="00F00D08"/>
    <w:rsid w:val="00F336FA"/>
    <w:rsid w:val="00F475F4"/>
    <w:rsid w:val="00FC2424"/>
    <w:rsid w:val="00FD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697FA-47D2-4646-A05C-A0D80B37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ss-96zuhp-word-diff">
    <w:name w:val="css-96zuhp-word-diff"/>
    <w:basedOn w:val="a0"/>
    <w:rsid w:val="00511158"/>
  </w:style>
  <w:style w:type="paragraph" w:styleId="a3">
    <w:name w:val="Normal (Web)"/>
    <w:basedOn w:val="a"/>
    <w:uiPriority w:val="99"/>
    <w:unhideWhenUsed/>
    <w:rsid w:val="0051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anictextcontentspan">
    <w:name w:val="organictextcontentspan"/>
    <w:basedOn w:val="a0"/>
    <w:rsid w:val="00511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0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0D715-BE15-452D-97FF-7F2EAC994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688</Words>
  <Characters>5192</Characters>
  <Application>Microsoft Office Word</Application>
  <DocSecurity>0</DocSecurity>
  <Lines>90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Лаврентьева</dc:creator>
  <cp:keywords/>
  <dc:description/>
  <cp:lastModifiedBy>Наталья Лаврентьева</cp:lastModifiedBy>
  <cp:revision>63</cp:revision>
  <dcterms:created xsi:type="dcterms:W3CDTF">2024-02-13T13:47:00Z</dcterms:created>
  <dcterms:modified xsi:type="dcterms:W3CDTF">2024-02-15T17:57:00Z</dcterms:modified>
</cp:coreProperties>
</file>