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377C" w14:textId="77777777" w:rsidR="0050487B" w:rsidRDefault="00000000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Рыцарский идеал в «Королевских идиллиях» А. Теннисона</w:t>
      </w:r>
    </w:p>
    <w:p w14:paraId="4CAB7CC4" w14:textId="77777777" w:rsidR="0050487B" w:rsidRDefault="00000000">
      <w:pPr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Саврасова Александра Денисовна</w:t>
      </w:r>
    </w:p>
    <w:p w14:paraId="69DE5A8B" w14:textId="77777777" w:rsidR="0050487B" w:rsidRDefault="00000000">
      <w:pPr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Студентка Московского государственного университета имени М.В.Ломоносова,</w:t>
      </w:r>
    </w:p>
    <w:p w14:paraId="1244838E" w14:textId="77777777" w:rsidR="0050487B" w:rsidRDefault="00000000">
      <w:pPr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Москва, Россия</w:t>
      </w:r>
    </w:p>
    <w:p w14:paraId="69779821" w14:textId="77777777" w:rsidR="0050487B" w:rsidRDefault="0050487B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2C141703" w14:textId="330BDF0C" w:rsidR="0050487B" w:rsidRPr="001F3F04" w:rsidRDefault="0000000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В стихотворном цикле «Королевские идиллии» (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Idylls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King</w:t>
      </w:r>
      <w:r>
        <w:rPr>
          <w:rFonts w:ascii="Times New Roman" w:hAnsi="Times New Roman"/>
          <w:lang w:val="ru-RU"/>
        </w:rPr>
        <w:t>, 1859–1885 гг.) Алфред Теннисон (</w:t>
      </w:r>
      <w:r>
        <w:rPr>
          <w:rFonts w:ascii="Times New Roman" w:hAnsi="Times New Roman"/>
        </w:rPr>
        <w:t>Tennyson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Alfred</w:t>
      </w:r>
      <w:r>
        <w:rPr>
          <w:rFonts w:ascii="Times New Roman" w:hAnsi="Times New Roman"/>
          <w:lang w:val="ru-RU"/>
        </w:rPr>
        <w:t>, 1809–1892) конструирует особый, обновленный  рыцарский идеал. Поэт берет за основу сюжет о короле Артура и рыцарях Круглого стола, который со Средневековья представляет образ идеального куртуазного общества. Обращение к средневековым источникам, поэтизация национального прошлого, стремление к недостижимому идеалу – все это уже было свойственно авторам эпохи романтизма. Теннисон же как поэт-викторианец продолжает средневековую и романтическую традицию и переосмысляет обе</w:t>
      </w:r>
      <w:r w:rsidR="00CE39A5">
        <w:rPr>
          <w:rFonts w:ascii="Times New Roman" w:hAnsi="Times New Roman"/>
          <w:lang w:val="ru-RU"/>
        </w:rPr>
        <w:t>.</w:t>
      </w:r>
    </w:p>
    <w:p w14:paraId="19C38C95" w14:textId="6B32F8F3" w:rsidR="0050487B" w:rsidRPr="001F3F04" w:rsidRDefault="0000000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О многом говорит посвящение, предпослан</w:t>
      </w:r>
      <w:r w:rsidR="001F3F04" w:rsidRPr="001F3F04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ое циклу. Теннисон связывает свои представления о рыцарственности с современностью. Посвящение написано в 1862 г., вскоре после смерти принца Алберта, мужа королевы Виктории. Традиция адресовывать произведения известным людям, своим покровителям, не нова, но посвящение «Королевских идиллий» выглядит большим, чем просто формальность. В глазах современников принц Алберт действительно являлся образцом рыцарственности. Кроме того, в дневниках королевы Виктории есть запись о встрече с Теннисоном. 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чувства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показались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искренними</w:t>
      </w:r>
      <w:r>
        <w:rPr>
          <w:rFonts w:ascii="Times New Roman" w:hAnsi="Times New Roman"/>
        </w:rPr>
        <w:t>: «When he spoke of my own loss, of that to the Nation, his eyes quite filled with tears» [</w:t>
      </w:r>
      <w:r>
        <w:rPr>
          <w:rFonts w:ascii="Times New Roman" w:hAnsi="Times New Roman"/>
          <w:shd w:val="clear" w:color="auto" w:fill="FCFCFC"/>
        </w:rPr>
        <w:t>Victoria, Q.: 69</w:t>
      </w:r>
      <w:r>
        <w:rPr>
          <w:rFonts w:ascii="Times New Roman" w:hAnsi="Times New Roman"/>
        </w:rPr>
        <w:t xml:space="preserve">]. </w:t>
      </w:r>
      <w:r>
        <w:rPr>
          <w:rFonts w:ascii="Times New Roman" w:hAnsi="Times New Roman"/>
          <w:lang w:val="ru-RU"/>
        </w:rPr>
        <w:t>Речь идет не о буквальном отождествлении  персонажей Теннисона с принцем. Важно то, что поэт верил в возможность существования идеала в реальном мире, тем более в современности – в этом, возможно,  его расхождение с предшественниками-романтиками.</w:t>
      </w:r>
    </w:p>
    <w:p w14:paraId="7DF4F655" w14:textId="17DF7F91" w:rsidR="0050487B" w:rsidRPr="001F3F04" w:rsidRDefault="0000000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Уже в первых стихотворениях цикла</w:t>
      </w:r>
      <w:r w:rsidR="00DA4AF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Теннисон дает определение идеального рыцаря (примечательно, что оно взято в кавычки, это может быть указанием на традиционность такого понимания рыцарственности): "Who reverenced his conscience as his king; / </w:t>
      </w:r>
      <w:r>
        <w:rPr>
          <w:rFonts w:ascii="Times New Roman" w:hAnsi="Times New Roman"/>
        </w:rPr>
        <w:t>Whose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glory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redressing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lang w:val="ru-RU"/>
        </w:rPr>
        <w:t xml:space="preserve">; /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spake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slander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listened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loved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clave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lang w:val="ru-RU"/>
        </w:rPr>
        <w:t>—". Все это моральные качества: рыцарь честен и совестлив, предан королю и своей даме, помогает тем, кто в беде. Воплощением всех этих качеств в «Короллевских идиллиях» предстает король Артур. Если рыцари могут колебаться между добром и злом и ошибаться (как Ланселот, Мордред), совершенство Артура никогда не подвергается сомнению. Постоянный эпитет, характеризующий его, –  «безупречный/непорочный король» («</w:t>
      </w:r>
      <w:r>
        <w:rPr>
          <w:rFonts w:ascii="Times New Roman" w:hAnsi="Times New Roman"/>
          <w:shd w:val="clear" w:color="auto" w:fill="FFFFFF"/>
        </w:rPr>
        <w:t>the</w:t>
      </w: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</w:rPr>
        <w:t>blameless</w:t>
      </w: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</w:rPr>
        <w:t>King</w:t>
      </w:r>
      <w:r>
        <w:rPr>
          <w:rFonts w:ascii="Times New Roman" w:hAnsi="Times New Roman"/>
          <w:shd w:val="clear" w:color="auto" w:fill="FFFFFF"/>
          <w:lang w:val="ru-RU"/>
        </w:rPr>
        <w:t xml:space="preserve">»). В этом смысле в образе короля Артура есть нечто сверхчеловеческое. Это абсолют, вокруг которого строится идеальный мир Камелота.  </w:t>
      </w:r>
    </w:p>
    <w:p w14:paraId="399B22A6" w14:textId="77777777" w:rsidR="0050487B" w:rsidRPr="001F3F04" w:rsidRDefault="0000000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В средневековой культуре и, в частности, литературе быть рыцарем значило не только следовать этическим законам. С одной стороны, есть куртуазный кодекс – его подробно описал Андрей Капеллан (</w:t>
      </w:r>
      <w:r>
        <w:rPr>
          <w:rFonts w:ascii="Times New Roman" w:hAnsi="Times New Roman"/>
          <w:shd w:val="clear" w:color="auto" w:fill="FFFFFF"/>
        </w:rPr>
        <w:t>Andreas</w:t>
      </w: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</w:rPr>
        <w:t>Capellanus</w:t>
      </w:r>
      <w:r>
        <w:rPr>
          <w:rFonts w:ascii="Times New Roman" w:hAnsi="Times New Roman"/>
          <w:i/>
          <w:iCs/>
          <w:shd w:val="clear" w:color="auto" w:fill="FFFFFF"/>
          <w:lang w:val="ru-RU"/>
        </w:rPr>
        <w:t>)</w:t>
      </w:r>
      <w:r>
        <w:rPr>
          <w:rFonts w:ascii="Times New Roman" w:hAnsi="Times New Roman"/>
          <w:lang w:val="ru-RU"/>
        </w:rPr>
        <w:t xml:space="preserve"> в трактате «О любви» («De Amore», ок. 1184–1186 гг.). Куртуазность включает в себя ощущение юности (старец духовно не способен любить); достоинство (внутреннее благородство, честь); красоту (для рыцаря важна грация, изящество, умение соблюдать нормы политеса); ум; разум (взвешенное поведение, умеренность); покорность даме и преклонение перед нею; щедрость; верность; куртуазную  речь (умение объясняться в любви); радость от любви и от творчества. С другой стороны, есть поведение, свойственное персонажам рыцарских романов, для которых куртуазность постепенно отходит на второй план. Для героев рыцарского романа прежде всего важен духовный поиск, в котором они преодолевает препятствия на пути к идеалу, «устремляются в приключения как в родную стихию» [Бахтин: 188]. Идея становления героя, стремления к благодати, как, например, в цикле романов о Граале («</w:t>
      </w:r>
      <w:r>
        <w:rPr>
          <w:rFonts w:ascii="Times New Roman" w:hAnsi="Times New Roman"/>
        </w:rPr>
        <w:t>Lancelot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Graal</w:t>
      </w:r>
      <w:r>
        <w:rPr>
          <w:rFonts w:ascii="Times New Roman" w:hAnsi="Times New Roman"/>
          <w:lang w:val="ru-RU"/>
        </w:rPr>
        <w:t>» / «</w:t>
      </w:r>
      <w:r>
        <w:rPr>
          <w:rFonts w:ascii="Times New Roman" w:hAnsi="Times New Roman"/>
        </w:rPr>
        <w:t>Lancelot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prose</w:t>
      </w:r>
      <w:r>
        <w:rPr>
          <w:rFonts w:ascii="Times New Roman" w:hAnsi="Times New Roman"/>
          <w:lang w:val="ru-RU"/>
        </w:rPr>
        <w:t>» / «</w:t>
      </w:r>
      <w:r>
        <w:rPr>
          <w:rFonts w:ascii="Times New Roman" w:hAnsi="Times New Roman"/>
        </w:rPr>
        <w:t>Cycle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Vulgate</w:t>
      </w:r>
      <w:r>
        <w:rPr>
          <w:rFonts w:ascii="Times New Roman" w:hAnsi="Times New Roman"/>
          <w:lang w:val="ru-RU"/>
        </w:rPr>
        <w:t xml:space="preserve">», </w:t>
      </w:r>
      <w:r>
        <w:rPr>
          <w:rFonts w:ascii="Times New Roman" w:hAnsi="Times New Roman"/>
        </w:rPr>
        <w:t>XIII</w:t>
      </w:r>
      <w:r>
        <w:rPr>
          <w:rFonts w:ascii="Times New Roman" w:hAnsi="Times New Roman"/>
          <w:lang w:val="ru-RU"/>
        </w:rPr>
        <w:t xml:space="preserve"> в.), кажется более близкой Теннисону, чем </w:t>
      </w:r>
      <w:r>
        <w:rPr>
          <w:rFonts w:ascii="Times New Roman" w:hAnsi="Times New Roman"/>
          <w:lang w:val="ru-RU"/>
        </w:rPr>
        <w:lastRenderedPageBreak/>
        <w:t>просто куртуазное поведение. Однако героям Теннисона не требуется постоянно преодолевать приключения, чтобы доказать свою рыцарственность.</w:t>
      </w:r>
    </w:p>
    <w:p w14:paraId="0F8D193E" w14:textId="77777777" w:rsidR="0050487B" w:rsidRPr="001F3F04" w:rsidRDefault="0000000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сравнению со средневековыми представлениями, рыцарский идеал Теннисона кажется более вневременным. Он не зависит от моды на куртуазное поведение и необязательно связан с совершением подвигов. Главная тема «Королевских идиллий» – крушение артуровского мира, а значит, и крушение идеала. Хотя герои Теннисона воплощают вечные ценности, в середине </w:t>
      </w:r>
      <w:r>
        <w:rPr>
          <w:rFonts w:ascii="Times New Roman" w:hAnsi="Times New Roman"/>
        </w:rPr>
        <w:t>XIX</w:t>
      </w:r>
      <w:r>
        <w:rPr>
          <w:rFonts w:ascii="Times New Roman" w:hAnsi="Times New Roman"/>
          <w:lang w:val="ru-RU"/>
        </w:rPr>
        <w:t xml:space="preserve"> века поэт отмечает переходность своей эпохи: «Теннисон был провидцем, который чувствовал, что девятнадцатый век представляет собой лиминальное пространство между далеким, ностальгическим прошлым и будущим, в котором есть как неопределенные чудеса, так и угрозы» [Умланд: 111]. Смена эпох неизбежно связана со сменой ценностных парадигм, и трагическое предчувствие перемен отражается в «Королевских идиллиях».</w:t>
      </w:r>
    </w:p>
    <w:p w14:paraId="330E1852" w14:textId="77777777" w:rsidR="0050487B" w:rsidRPr="001F3F04" w:rsidRDefault="0000000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Фактически причиной крушения идеала в цикле становится неверность королевы Гвиневры. Пока Артур сражается с Ланселотом, думая, что рыцарь увез королеву, трон захватывает Мордред, и Камелот погружается в хаос. Примечательно, однако, что Теннисон оценивает Гвиневру не как однозначно отрицательного персонажа. Впервые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всех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интерпретациях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артуровского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мифа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ситуация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изображается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точки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зрения</w:t>
      </w:r>
      <w:r>
        <w:rPr>
          <w:rFonts w:ascii="Times New Roman" w:hAnsi="Times New Roman"/>
        </w:rPr>
        <w:t>: “</w:t>
      </w:r>
      <w:r>
        <w:rPr>
          <w:rFonts w:ascii="Times New Roman" w:hAnsi="Times New Roman"/>
          <w:shd w:val="clear" w:color="auto" w:fill="FFFFFF"/>
        </w:rPr>
        <w:t>Came to that point where first she saw the King &lt;…&gt;, thought him cold,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shd w:val="clear" w:color="auto" w:fill="FFFFFF"/>
        </w:rPr>
        <w:t>High, self-contained, and passionless, not like him,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shd w:val="clear" w:color="auto" w:fill="FFFFFF"/>
        </w:rPr>
        <w:t>"Not like my Lancelot"—while she brooded thus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shd w:val="clear" w:color="auto" w:fill="FFFFFF"/>
        </w:rPr>
        <w:t xml:space="preserve">And grew half-guilty in her thoughts again”. </w:t>
      </w:r>
      <w:r>
        <w:rPr>
          <w:rFonts w:ascii="Times New Roman" w:hAnsi="Times New Roman"/>
          <w:shd w:val="clear" w:color="auto" w:fill="FFFFFF"/>
          <w:lang w:val="ru-RU"/>
        </w:rPr>
        <w:t xml:space="preserve">Таким образом, хотя Теннисон показывает абсолютный моральный идеал в образе Артура, он не осуждает и других персонажей. </w:t>
      </w:r>
    </w:p>
    <w:p w14:paraId="3EC7CF7D" w14:textId="77777777" w:rsidR="0050487B" w:rsidRDefault="0000000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Можно сделать вывод, что в представлении Теннисона кодекс поведения рыцаря – это, скорее, моральный закон, </w:t>
      </w:r>
      <w:r>
        <w:rPr>
          <w:rFonts w:ascii="Times New Roman" w:hAnsi="Times New Roman"/>
          <w:shd w:val="clear" w:color="auto" w:fill="FFFFFF"/>
          <w:lang w:val="ru-RU"/>
        </w:rPr>
        <w:t>которому в той или иной степени соответствуют или не соответствуют все персонажи. Он оказывается актуален и для викторианской эпохи. Трагический финал стихотворного цикла оставляет сомнения в том, что подобное положение дел неизменно.</w:t>
      </w:r>
    </w:p>
    <w:p w14:paraId="126FD61D" w14:textId="77777777" w:rsidR="0050487B" w:rsidRDefault="0050487B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6775D8FF" w14:textId="77777777" w:rsidR="0050487B" w:rsidRDefault="0000000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Литература: </w:t>
      </w:r>
    </w:p>
    <w:p w14:paraId="2F128CE6" w14:textId="77777777" w:rsidR="0050487B" w:rsidRDefault="00000000">
      <w:pPr>
        <w:pStyle w:val="a6"/>
        <w:numPr>
          <w:ilvl w:val="0"/>
          <w:numId w:val="2"/>
        </w:numPr>
      </w:pPr>
      <w:r>
        <w:t xml:space="preserve">Бахтин М.М.. Формы времени и хронотопа в романе. Очерки по исторической поэ- тике // Вопросы литературы и эстетики. М.: Худож. лит., 1975. </w:t>
      </w:r>
    </w:p>
    <w:p w14:paraId="75B41A5C" w14:textId="77777777" w:rsidR="0050487B" w:rsidRDefault="00000000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and Honoured Lady: the Correspondence between Queen Victoria and Alfred Tennyson</w:t>
      </w:r>
      <w:r>
        <w:rPr>
          <w:rFonts w:ascii="Times New Roman" w:hAnsi="Times New Roman"/>
          <w:shd w:val="clear" w:color="auto" w:fill="FCFCFC"/>
        </w:rPr>
        <w:t xml:space="preserve"> / Ed. by Hope Dyson, Charles Tennyson. L</w:t>
      </w:r>
      <w:r>
        <w:rPr>
          <w:rFonts w:ascii="Times New Roman" w:hAnsi="Times New Roman"/>
          <w:shd w:val="clear" w:color="auto" w:fill="FCFCFC"/>
          <w:lang w:val="ru-RU"/>
        </w:rPr>
        <w:t>.</w:t>
      </w:r>
      <w:r>
        <w:rPr>
          <w:rFonts w:ascii="Times New Roman" w:hAnsi="Times New Roman"/>
          <w:shd w:val="clear" w:color="auto" w:fill="FCFCFC"/>
        </w:rPr>
        <w:t>: Macmillan, 1969. 152 p.</w:t>
      </w:r>
    </w:p>
    <w:p w14:paraId="19642E37" w14:textId="77777777" w:rsidR="0050487B" w:rsidRPr="001F3F04" w:rsidRDefault="00000000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</w:rPr>
        <w:t xml:space="preserve">Umland, Rebecca. Mythopoesis in Tennyson's Idylls of the King // Mythlore: A Journal ofJ.R.R. Tolkien, C.S. Lewis, Charles Williams, and Mythopoeic Literature. </w:t>
      </w:r>
      <w:r>
        <w:rPr>
          <w:rFonts w:ascii="Times New Roman" w:hAnsi="Times New Roman"/>
          <w:lang w:val="ru-RU"/>
        </w:rPr>
        <w:t xml:space="preserve">2023.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ru-RU"/>
        </w:rPr>
        <w:t xml:space="preserve">. 41. </w:t>
      </w:r>
      <w:r>
        <w:rPr>
          <w:rFonts w:ascii="Times New Roman" w:hAnsi="Times New Roman"/>
          <w:shd w:val="clear" w:color="auto" w:fill="FFFFFF"/>
          <w:lang w:val="ru-RU"/>
        </w:rPr>
        <w:t>№</w:t>
      </w:r>
      <w:r>
        <w:rPr>
          <w:rFonts w:ascii="Times New Roman" w:hAnsi="Times New Roman"/>
          <w:lang w:val="ru-RU"/>
        </w:rPr>
        <w:t xml:space="preserve">. 2, </w:t>
      </w:r>
      <w:r>
        <w:rPr>
          <w:rFonts w:ascii="Times New Roman" w:hAnsi="Times New Roman"/>
        </w:rPr>
        <w:t>Article</w:t>
      </w:r>
      <w:r>
        <w:rPr>
          <w:rFonts w:ascii="Times New Roman" w:hAnsi="Times New Roman"/>
          <w:lang w:val="ru-RU"/>
        </w:rPr>
        <w:t xml:space="preserve"> 7. </w:t>
      </w:r>
      <w:r>
        <w:rPr>
          <w:rFonts w:ascii="Times New Roman" w:hAnsi="Times New Roman"/>
        </w:rPr>
        <w:t>Url</w:t>
      </w:r>
      <w:r>
        <w:rPr>
          <w:rFonts w:ascii="Times New Roman" w:hAnsi="Times New Roman"/>
          <w:lang w:val="ru-RU"/>
        </w:rPr>
        <w:t xml:space="preserve">: </w:t>
      </w:r>
      <w:hyperlink r:id="rId7" w:history="1">
        <w:r>
          <w:rPr>
            <w:rStyle w:val="Hyperlink0"/>
            <w:rFonts w:eastAsia="Arial Unicode MS"/>
          </w:rPr>
          <w:t>https</w:t>
        </w:r>
        <w:r>
          <w:rPr>
            <w:rStyle w:val="a8"/>
            <w:rFonts w:ascii="Times New Roman" w:hAnsi="Times New Roman"/>
            <w:color w:val="000000"/>
            <w:u w:color="000000"/>
            <w:lang w:val="ru-RU"/>
          </w:rPr>
          <w:t>://</w:t>
        </w:r>
        <w:r>
          <w:rPr>
            <w:rStyle w:val="Hyperlink0"/>
            <w:rFonts w:eastAsia="Arial Unicode MS"/>
          </w:rPr>
          <w:t>dc</w:t>
        </w:r>
        <w:r>
          <w:rPr>
            <w:rStyle w:val="a8"/>
            <w:rFonts w:ascii="Times New Roman" w:hAnsi="Times New Roman"/>
            <w:color w:val="000000"/>
            <w:u w:color="000000"/>
            <w:lang w:val="ru-RU"/>
          </w:rPr>
          <w:t>.</w:t>
        </w:r>
        <w:r>
          <w:rPr>
            <w:rStyle w:val="Hyperlink0"/>
            <w:rFonts w:eastAsia="Arial Unicode MS"/>
          </w:rPr>
          <w:t>swosu</w:t>
        </w:r>
        <w:r>
          <w:rPr>
            <w:rStyle w:val="a8"/>
            <w:rFonts w:ascii="Times New Roman" w:hAnsi="Times New Roman"/>
            <w:color w:val="000000"/>
            <w:u w:color="000000"/>
            <w:lang w:val="ru-RU"/>
          </w:rPr>
          <w:t>.</w:t>
        </w:r>
        <w:r>
          <w:rPr>
            <w:rStyle w:val="Hyperlink0"/>
            <w:rFonts w:eastAsia="Arial Unicode MS"/>
          </w:rPr>
          <w:t>edu</w:t>
        </w:r>
        <w:r>
          <w:rPr>
            <w:rStyle w:val="a8"/>
            <w:rFonts w:ascii="Times New Roman" w:hAnsi="Times New Roman"/>
            <w:color w:val="000000"/>
            <w:u w:color="000000"/>
            <w:lang w:val="ru-RU"/>
          </w:rPr>
          <w:t>/</w:t>
        </w:r>
        <w:r>
          <w:rPr>
            <w:rStyle w:val="Hyperlink0"/>
            <w:rFonts w:eastAsia="Arial Unicode MS"/>
          </w:rPr>
          <w:t>mythlore</w:t>
        </w:r>
        <w:r>
          <w:rPr>
            <w:rStyle w:val="a8"/>
            <w:rFonts w:ascii="Times New Roman" w:hAnsi="Times New Roman"/>
            <w:color w:val="000000"/>
            <w:u w:color="000000"/>
            <w:lang w:val="ru-RU"/>
          </w:rPr>
          <w:t>/</w:t>
        </w:r>
        <w:r>
          <w:rPr>
            <w:rStyle w:val="Hyperlink0"/>
            <w:rFonts w:eastAsia="Arial Unicode MS"/>
          </w:rPr>
          <w:t>vol</w:t>
        </w:r>
        <w:r>
          <w:rPr>
            <w:rStyle w:val="a8"/>
            <w:rFonts w:ascii="Times New Roman" w:hAnsi="Times New Roman"/>
            <w:color w:val="000000"/>
            <w:u w:color="000000"/>
            <w:lang w:val="ru-RU"/>
          </w:rPr>
          <w:t>41/</w:t>
        </w:r>
        <w:r>
          <w:rPr>
            <w:rStyle w:val="Hyperlink0"/>
            <w:rFonts w:eastAsia="Arial Unicode MS"/>
          </w:rPr>
          <w:t>iss</w:t>
        </w:r>
        <w:r>
          <w:rPr>
            <w:rStyle w:val="a8"/>
            <w:rFonts w:ascii="Times New Roman" w:hAnsi="Times New Roman"/>
            <w:color w:val="000000"/>
            <w:u w:color="000000"/>
            <w:lang w:val="ru-RU"/>
          </w:rPr>
          <w:t>2/7/</w:t>
        </w:r>
      </w:hyperlink>
      <w:r>
        <w:rPr>
          <w:rFonts w:ascii="Times New Roman" w:hAnsi="Times New Roman"/>
          <w:lang w:val="ru-RU"/>
        </w:rPr>
        <w:t xml:space="preserve">  [дата обращения: 11.02.2024]</w:t>
      </w:r>
    </w:p>
    <w:sectPr w:rsidR="0050487B" w:rsidRPr="001F3F04">
      <w:headerReference w:type="default" r:id="rId8"/>
      <w:footerReference w:type="default" r:id="rId9"/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7CC6" w14:textId="77777777" w:rsidR="00182264" w:rsidRDefault="00182264">
      <w:r>
        <w:separator/>
      </w:r>
    </w:p>
  </w:endnote>
  <w:endnote w:type="continuationSeparator" w:id="0">
    <w:p w14:paraId="5A3A8CFA" w14:textId="77777777" w:rsidR="00182264" w:rsidRDefault="0018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9D1D" w14:textId="77777777" w:rsidR="0050487B" w:rsidRDefault="005048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FD06" w14:textId="77777777" w:rsidR="00182264" w:rsidRDefault="00182264">
      <w:r>
        <w:separator/>
      </w:r>
    </w:p>
  </w:footnote>
  <w:footnote w:type="continuationSeparator" w:id="0">
    <w:p w14:paraId="20CC01D1" w14:textId="77777777" w:rsidR="00182264" w:rsidRDefault="0018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91AB" w14:textId="77777777" w:rsidR="0050487B" w:rsidRDefault="005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CA9"/>
    <w:multiLevelType w:val="hybridMultilevel"/>
    <w:tmpl w:val="2A6E108E"/>
    <w:numStyleLink w:val="1"/>
  </w:abstractNum>
  <w:abstractNum w:abstractNumId="1" w15:restartNumberingAfterBreak="0">
    <w:nsid w:val="2AAF3CE0"/>
    <w:multiLevelType w:val="hybridMultilevel"/>
    <w:tmpl w:val="2A6E108E"/>
    <w:styleLink w:val="1"/>
    <w:lvl w:ilvl="0" w:tplc="9B46488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2A8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41C2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8F5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18B6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C4D5C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29D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E69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0B07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00289768">
    <w:abstractNumId w:val="1"/>
  </w:num>
  <w:num w:numId="2" w16cid:durableId="709495706">
    <w:abstractNumId w:val="0"/>
    <w:lvlOverride w:ilvl="0">
      <w:lvl w:ilvl="0" w:tplc="9A764EBE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B"/>
    <w:rsid w:val="001612D6"/>
    <w:rsid w:val="00182264"/>
    <w:rsid w:val="001F3F04"/>
    <w:rsid w:val="0050487B"/>
    <w:rsid w:val="00CE39A5"/>
    <w:rsid w:val="00D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8BEC8"/>
  <w15:docId w15:val="{721521A2-90CE-D444-8768-A49EE3B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ind w:left="720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Calibri" w:hAnsi="Calibri" w:cs="Arial Unicode MS"/>
      <w:color w:val="000000"/>
      <w:kern w:val="2"/>
      <w:u w:color="000000"/>
      <w:lang w:val="en-US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Revision"/>
    <w:hidden/>
    <w:uiPriority w:val="99"/>
    <w:semiHidden/>
    <w:rsid w:val="001F3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.swosu.edu/mythlore/vol41/iss2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Саврасова</cp:lastModifiedBy>
  <cp:revision>4</cp:revision>
  <dcterms:created xsi:type="dcterms:W3CDTF">2024-02-15T19:07:00Z</dcterms:created>
  <dcterms:modified xsi:type="dcterms:W3CDTF">2024-02-15T19:22:00Z</dcterms:modified>
</cp:coreProperties>
</file>