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ACB" w:rsidRPr="00E67740" w:rsidRDefault="001C1596" w:rsidP="00A30ACB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  <w:r w:rsidRPr="00E67740">
        <w:rPr>
          <w:rFonts w:ascii="Times New Roman" w:hAnsi="Times New Roman" w:cs="Times New Roman"/>
          <w:b/>
          <w:bCs/>
        </w:rPr>
        <w:t>«Железнодорожный дискурс» берлинских текстов И.</w:t>
      </w:r>
      <w:r w:rsidR="008F6E15" w:rsidRPr="00E67740">
        <w:rPr>
          <w:rFonts w:ascii="Times New Roman" w:hAnsi="Times New Roman" w:cs="Times New Roman"/>
          <w:b/>
          <w:bCs/>
        </w:rPr>
        <w:t xml:space="preserve"> </w:t>
      </w:r>
      <w:r w:rsidRPr="00E67740">
        <w:rPr>
          <w:rFonts w:ascii="Times New Roman" w:hAnsi="Times New Roman" w:cs="Times New Roman"/>
          <w:b/>
          <w:bCs/>
        </w:rPr>
        <w:t>Эренбурга и Р. Гуля</w:t>
      </w:r>
    </w:p>
    <w:p w:rsidR="003669D3" w:rsidRPr="00E67740" w:rsidRDefault="003669D3" w:rsidP="003669D3">
      <w:pPr>
        <w:pStyle w:val="a3"/>
        <w:ind w:firstLine="709"/>
        <w:jc w:val="center"/>
        <w:rPr>
          <w:rFonts w:ascii="Times New Roman" w:hAnsi="Times New Roman" w:cs="Times New Roman"/>
          <w:b/>
          <w:bCs/>
        </w:rPr>
      </w:pPr>
      <w:r w:rsidRPr="00E67740">
        <w:rPr>
          <w:rFonts w:ascii="Times New Roman" w:hAnsi="Times New Roman" w:cs="Times New Roman"/>
          <w:b/>
          <w:bCs/>
        </w:rPr>
        <w:t>Пантелеева Полина Андреевна</w:t>
      </w:r>
    </w:p>
    <w:p w:rsidR="003669D3" w:rsidRPr="00E67740" w:rsidRDefault="003669D3" w:rsidP="003669D3">
      <w:pPr>
        <w:pStyle w:val="a3"/>
        <w:ind w:firstLine="709"/>
        <w:jc w:val="center"/>
        <w:rPr>
          <w:rFonts w:ascii="Times New Roman" w:hAnsi="Times New Roman" w:cs="Times New Roman"/>
        </w:rPr>
      </w:pPr>
      <w:r w:rsidRPr="00E67740">
        <w:rPr>
          <w:rFonts w:ascii="Times New Roman" w:hAnsi="Times New Roman" w:cs="Times New Roman"/>
        </w:rPr>
        <w:t xml:space="preserve">Студентка </w:t>
      </w:r>
      <w:r w:rsidRPr="00E67740">
        <w:rPr>
          <w:rFonts w:ascii="Times New Roman" w:hAnsi="Times New Roman" w:cs="Times New Roman"/>
        </w:rPr>
        <w:t>Балтийск</w:t>
      </w:r>
      <w:r w:rsidRPr="00E67740">
        <w:rPr>
          <w:rFonts w:ascii="Times New Roman" w:hAnsi="Times New Roman" w:cs="Times New Roman"/>
        </w:rPr>
        <w:t>ого</w:t>
      </w:r>
      <w:r w:rsidRPr="00E67740">
        <w:rPr>
          <w:rFonts w:ascii="Times New Roman" w:hAnsi="Times New Roman" w:cs="Times New Roman"/>
        </w:rPr>
        <w:t xml:space="preserve"> федеральн</w:t>
      </w:r>
      <w:r w:rsidRPr="00E67740">
        <w:rPr>
          <w:rFonts w:ascii="Times New Roman" w:hAnsi="Times New Roman" w:cs="Times New Roman"/>
        </w:rPr>
        <w:t>ого</w:t>
      </w:r>
      <w:r w:rsidRPr="00E67740">
        <w:rPr>
          <w:rFonts w:ascii="Times New Roman" w:hAnsi="Times New Roman" w:cs="Times New Roman"/>
        </w:rPr>
        <w:t xml:space="preserve"> университет</w:t>
      </w:r>
      <w:r w:rsidRPr="00E67740">
        <w:rPr>
          <w:rFonts w:ascii="Times New Roman" w:hAnsi="Times New Roman" w:cs="Times New Roman"/>
        </w:rPr>
        <w:t>а</w:t>
      </w:r>
      <w:r w:rsidRPr="00E67740">
        <w:rPr>
          <w:rFonts w:ascii="Times New Roman" w:hAnsi="Times New Roman" w:cs="Times New Roman"/>
        </w:rPr>
        <w:t xml:space="preserve"> им</w:t>
      </w:r>
      <w:r w:rsidR="002B5260">
        <w:rPr>
          <w:rFonts w:ascii="Times New Roman" w:hAnsi="Times New Roman" w:cs="Times New Roman"/>
        </w:rPr>
        <w:t xml:space="preserve">ени </w:t>
      </w:r>
      <w:r w:rsidRPr="00E67740">
        <w:rPr>
          <w:rFonts w:ascii="Times New Roman" w:hAnsi="Times New Roman" w:cs="Times New Roman"/>
        </w:rPr>
        <w:t>Иммануила Канта</w:t>
      </w:r>
      <w:r w:rsidRPr="00E67740">
        <w:rPr>
          <w:rFonts w:ascii="Times New Roman" w:hAnsi="Times New Roman" w:cs="Times New Roman"/>
        </w:rPr>
        <w:t>, Калининград, Россия</w:t>
      </w:r>
    </w:p>
    <w:p w:rsidR="003669D3" w:rsidRPr="00E67740" w:rsidRDefault="003669D3" w:rsidP="003669D3">
      <w:pPr>
        <w:pStyle w:val="a3"/>
        <w:rPr>
          <w:rFonts w:ascii="Times New Roman" w:hAnsi="Times New Roman" w:cs="Times New Roman"/>
          <w:b/>
          <w:bCs/>
        </w:rPr>
      </w:pPr>
    </w:p>
    <w:p w:rsidR="00A30ACB" w:rsidRPr="00E67740" w:rsidRDefault="001C1596" w:rsidP="00A30ACB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E67740">
        <w:rPr>
          <w:rFonts w:ascii="Times New Roman" w:hAnsi="Times New Roman" w:cs="Times New Roman"/>
          <w:color w:val="000000"/>
          <w:kern w:val="0"/>
        </w:rPr>
        <w:t xml:space="preserve">В текстах писателей русского зарубежья начала XX в. формируется </w:t>
      </w:r>
      <w:r w:rsidR="00C50DB7" w:rsidRPr="00E67740">
        <w:rPr>
          <w:rFonts w:ascii="Times New Roman" w:hAnsi="Times New Roman" w:cs="Times New Roman"/>
          <w:color w:val="000000"/>
          <w:kern w:val="0"/>
        </w:rPr>
        <w:t>особый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тип дискурса, берущий начало в предшествующей литературной традиции изображения железной дороги. Этому поспособствовал исторический контекст – множество культурных деятелей эмигрировали по политическим причинам. Оказавшись в Берлине на рубеже мировых войн, писатели (В. Набоков, Ю. Галич, В. Андреев, Р. Гуль, Л. Лунц, И. Эренбург, В. Александров, С. Гессен, В. Шкловский, С.Л. Войцеховский) чувствовали необходимость отразить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 xml:space="preserve"> нестабильность собственного существования в мире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, образ берлинского рельсового транспорта обширно представлен в публицистике и nonfiction </w:t>
      </w:r>
      <w:r w:rsidR="00C50DB7" w:rsidRPr="00E67740">
        <w:rPr>
          <w:rFonts w:ascii="Times New Roman" w:hAnsi="Times New Roman" w:cs="Times New Roman"/>
          <w:color w:val="000000"/>
          <w:kern w:val="0"/>
        </w:rPr>
        <w:t>текст</w:t>
      </w:r>
      <w:r w:rsidR="00726B95" w:rsidRPr="00E67740">
        <w:rPr>
          <w:rFonts w:ascii="Times New Roman" w:hAnsi="Times New Roman" w:cs="Times New Roman"/>
          <w:color w:val="000000"/>
          <w:kern w:val="0"/>
        </w:rPr>
        <w:t>ах</w:t>
      </w:r>
      <w:r w:rsidR="00C50DB7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русского зарубежья, формируя «железнодорожный дискурс» эмиграции .</w:t>
      </w:r>
    </w:p>
    <w:p w:rsidR="003669D3" w:rsidRPr="00E67740" w:rsidRDefault="001C1596" w:rsidP="003669D3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E67740">
        <w:rPr>
          <w:rFonts w:ascii="Times New Roman" w:hAnsi="Times New Roman" w:cs="Times New Roman"/>
          <w:color w:val="000000"/>
          <w:kern w:val="0"/>
        </w:rPr>
        <w:t>В определении понятия мы будем придерживаться точки зрения Е.А. Ковалевой, для которой «железнодорожный дискурс» – это совокупность интерпретационно-тематически и культурологически связанных текстов, представляющих в своём «лексиконе» один из «возможных» миров, центральным концептом которого выступает концепт «железная дорога», его концептуальные слои и концептуальные признаки»</w:t>
      </w:r>
      <w:r w:rsidR="003669D3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="003669D3" w:rsidRPr="00E67740">
        <w:rPr>
          <w:rFonts w:ascii="Times New Roman" w:hAnsi="Times New Roman" w:cs="Times New Roman"/>
        </w:rPr>
        <w:t>[</w:t>
      </w:r>
      <w:r w:rsidR="00547D79" w:rsidRPr="00E67740">
        <w:rPr>
          <w:rFonts w:ascii="TimesNewRomanPSMT" w:hAnsi="TimesNewRomanPSMT"/>
        </w:rPr>
        <w:t>Ковалева</w:t>
      </w:r>
      <w:r w:rsidR="00A53B97" w:rsidRPr="00E67740">
        <w:rPr>
          <w:rFonts w:ascii="TimesNewRomanPSMT" w:hAnsi="TimesNewRomanPSMT"/>
        </w:rPr>
        <w:t>:</w:t>
      </w:r>
      <w:r w:rsidR="00547D79" w:rsidRPr="00E67740">
        <w:rPr>
          <w:rFonts w:ascii="TimesNewRomanPSMT" w:hAnsi="TimesNewRomanPSMT"/>
        </w:rPr>
        <w:t xml:space="preserve"> 4</w:t>
      </w:r>
      <w:r w:rsidR="003669D3" w:rsidRPr="00E67740">
        <w:rPr>
          <w:rFonts w:ascii="Times New Roman" w:hAnsi="Times New Roman" w:cs="Times New Roman"/>
        </w:rPr>
        <w:t>]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. </w:t>
      </w:r>
    </w:p>
    <w:p w:rsidR="00A30ACB" w:rsidRPr="00E67740" w:rsidRDefault="001C1596" w:rsidP="003669D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67740">
        <w:rPr>
          <w:rFonts w:ascii="Times New Roman" w:hAnsi="Times New Roman" w:cs="Times New Roman"/>
          <w:color w:val="000000"/>
          <w:kern w:val="0"/>
        </w:rPr>
        <w:t xml:space="preserve">Берлин </w:t>
      </w:r>
      <w:r w:rsidR="00D87A73" w:rsidRPr="00E67740">
        <w:rPr>
          <w:rFonts w:ascii="Times New Roman" w:hAnsi="Times New Roman" w:cs="Times New Roman"/>
          <w:color w:val="000000"/>
          <w:kern w:val="0"/>
        </w:rPr>
        <w:t>один из самых крупных транспортных центров Европы того времени</w:t>
      </w:r>
      <w:r w:rsidR="002B5260">
        <w:rPr>
          <w:rFonts w:ascii="Times New Roman" w:hAnsi="Times New Roman" w:cs="Times New Roman"/>
          <w:color w:val="000000"/>
          <w:kern w:val="0"/>
        </w:rPr>
        <w:t xml:space="preserve">. Для многих он </w:t>
      </w:r>
      <w:r w:rsidR="004D475B">
        <w:rPr>
          <w:rFonts w:ascii="Times New Roman" w:hAnsi="Times New Roman" w:cs="Times New Roman"/>
          <w:color w:val="000000"/>
          <w:kern w:val="0"/>
        </w:rPr>
        <w:t>должен был быть</w:t>
      </w:r>
      <w:r w:rsidR="002B5260">
        <w:rPr>
          <w:rFonts w:ascii="Times New Roman" w:hAnsi="Times New Roman" w:cs="Times New Roman"/>
          <w:color w:val="000000"/>
          <w:kern w:val="0"/>
        </w:rPr>
        <w:t xml:space="preserve"> остановкой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в пути,</w:t>
      </w:r>
      <w:r w:rsidR="00D87A73" w:rsidRPr="00E67740">
        <w:rPr>
          <w:rFonts w:ascii="Times New Roman" w:hAnsi="Times New Roman" w:cs="Times New Roman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однако в реальности это промежуточное пространство становилось домом на долгие годы, не утрачивая характер временности. Так в произведении И.Г. Эренбурга «Виза времени: путевые очерки»</w:t>
      </w:r>
      <w:r w:rsidR="003E5A62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(193</w:t>
      </w:r>
      <w:r w:rsidR="003E5A62" w:rsidRPr="00E67740">
        <w:rPr>
          <w:rFonts w:ascii="Times New Roman" w:hAnsi="Times New Roman" w:cs="Times New Roman"/>
          <w:color w:val="000000"/>
          <w:kern w:val="0"/>
        </w:rPr>
        <w:t>1</w:t>
      </w:r>
      <w:r w:rsidRPr="00E67740">
        <w:rPr>
          <w:rFonts w:ascii="Times New Roman" w:hAnsi="Times New Roman" w:cs="Times New Roman"/>
          <w:color w:val="000000"/>
          <w:kern w:val="0"/>
        </w:rPr>
        <w:t>), и в мемуарах Р. Гуля «Жизнь на Фукса» (1927) транспортные локусы становятся объектом описания эмигрантского быта</w:t>
      </w:r>
      <w:r w:rsidR="00C50DB7" w:rsidRPr="00E67740">
        <w:rPr>
          <w:rFonts w:ascii="Times New Roman" w:hAnsi="Times New Roman" w:cs="Times New Roman"/>
          <w:color w:val="000000"/>
          <w:kern w:val="0"/>
        </w:rPr>
        <w:t xml:space="preserve"> и бытия</w:t>
      </w:r>
      <w:r w:rsidRPr="00E67740">
        <w:rPr>
          <w:rFonts w:ascii="Times New Roman" w:hAnsi="Times New Roman" w:cs="Times New Roman"/>
          <w:color w:val="000000"/>
          <w:kern w:val="0"/>
        </w:rPr>
        <w:t>.</w:t>
      </w:r>
      <w:r w:rsidR="00726B95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Эти произведения сближает специфика </w:t>
      </w:r>
      <w:r w:rsidR="004A66F6" w:rsidRPr="00E67740">
        <w:rPr>
          <w:rFonts w:ascii="Times New Roman" w:hAnsi="Times New Roman" w:cs="Times New Roman"/>
          <w:color w:val="000000"/>
          <w:kern w:val="0"/>
        </w:rPr>
        <w:t xml:space="preserve">изображения, </w:t>
      </w:r>
      <w:r w:rsidRPr="00E67740">
        <w:rPr>
          <w:rFonts w:ascii="Times New Roman" w:hAnsi="Times New Roman" w:cs="Times New Roman"/>
          <w:color w:val="000000"/>
          <w:kern w:val="0"/>
        </w:rPr>
        <w:t>для которо</w:t>
      </w:r>
      <w:r w:rsidR="004A66F6" w:rsidRPr="00E67740">
        <w:rPr>
          <w:rFonts w:ascii="Times New Roman" w:hAnsi="Times New Roman" w:cs="Times New Roman"/>
          <w:color w:val="000000"/>
          <w:kern w:val="0"/>
        </w:rPr>
        <w:t>й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важно запечатление действительности в событиях через субъективное чувствование времени и пространства.</w:t>
      </w:r>
    </w:p>
    <w:p w:rsidR="00A30ACB" w:rsidRPr="00E67740" w:rsidRDefault="001C1596" w:rsidP="00A30A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E67740">
        <w:rPr>
          <w:rFonts w:ascii="Times New Roman" w:hAnsi="Times New Roman" w:cs="Times New Roman"/>
          <w:color w:val="000000"/>
          <w:kern w:val="0"/>
        </w:rPr>
        <w:t xml:space="preserve">Для Ильи Эренбурга Берлин в ранних дореволюционных воспоминаниях </w:t>
      </w:r>
      <w:r w:rsidR="004A66F6" w:rsidRPr="00E67740">
        <w:rPr>
          <w:rFonts w:ascii="Times New Roman" w:hAnsi="Times New Roman" w:cs="Times New Roman"/>
          <w:color w:val="000000"/>
          <w:kern w:val="0"/>
        </w:rPr>
        <w:sym w:font="Symbol" w:char="F02D"/>
      </w:r>
      <w:r w:rsidR="003B0AC0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лишь «узловая станция». Эту же пространственную железнодорожную метафору мы находим в описании действительности после 1917-го года, город в восприятии из прошлого и настоящего предстает безликим, лишенным отличительных черт, однако</w:t>
      </w:r>
      <w:r w:rsidR="00E90F70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полюбившимся писателю. В берлинском очерке «Виза времени» (1929) он </w:t>
      </w:r>
      <w:r w:rsidR="003B0AC0" w:rsidRPr="00E67740">
        <w:rPr>
          <w:rFonts w:ascii="Times New Roman" w:hAnsi="Times New Roman" w:cs="Times New Roman"/>
          <w:color w:val="000000"/>
          <w:kern w:val="0"/>
        </w:rPr>
        <w:t>в ближайшем контексте «город»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заостряет тему</w:t>
      </w:r>
      <w:r w:rsidR="00BD274A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неопределенности положения человека в то непростое время. Актуализируется не только трагедия персональной истории русского эмигранта, но и любого попавшего в этот «город беженцев» и ощущающего катастрофичность эпохи. Берлин для писателя как один огромный вокзал, где «никто не знает, когда придет поезд и куда увезет он растерянных пассажиров». И. Эренбург так описал иллюзорность эмигрантской жизни в послевоенном Берлине: «Подделка раньше была подделкой. Теперь она стала бытом. В Берлине все эрзац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&lt;…&gt;</w:t>
      </w:r>
      <w:r w:rsidR="00B543B1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К этому быстро привыкаешь, и это очень хорошо гармонирует со всей вокзальной жизнью»</w:t>
      </w:r>
      <w:r w:rsidR="008F6E15" w:rsidRPr="00E67740">
        <w:rPr>
          <w:rFonts w:ascii="Times New Roman" w:hAnsi="Times New Roman" w:cs="Times New Roman"/>
        </w:rPr>
        <w:t xml:space="preserve"> </w:t>
      </w:r>
      <w:r w:rsidR="008F6E15" w:rsidRPr="00E67740">
        <w:rPr>
          <w:rFonts w:ascii="Times New Roman" w:hAnsi="Times New Roman" w:cs="Times New Roman"/>
        </w:rPr>
        <w:t>[</w:t>
      </w:r>
      <w:r w:rsidR="00A53B97" w:rsidRPr="00E67740">
        <w:rPr>
          <w:rFonts w:ascii="Times New Roman" w:hAnsi="Times New Roman" w:cs="Times New Roman"/>
        </w:rPr>
        <w:t>Эренбург: 14</w:t>
      </w:r>
      <w:r w:rsidR="008F6E15" w:rsidRPr="00E67740">
        <w:rPr>
          <w:rFonts w:ascii="Times New Roman" w:hAnsi="Times New Roman" w:cs="Times New Roman"/>
        </w:rPr>
        <w:t>]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. Образ 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вокзала в культуре, даже имеющего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локальную «прописку», обычно универсализирован и лишен конкретных примет. В его образе имеет значение 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ощущение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маргинальности места, вопреки тому, что абсолютное большинство европейских вокзалов расположены в центре городов. </w:t>
      </w:r>
    </w:p>
    <w:p w:rsidR="004D475B" w:rsidRDefault="001C1596" w:rsidP="004D47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E67740">
        <w:rPr>
          <w:rFonts w:ascii="Times New Roman" w:hAnsi="Times New Roman" w:cs="Times New Roman"/>
          <w:color w:val="000000"/>
          <w:kern w:val="0"/>
        </w:rPr>
        <w:t xml:space="preserve">Человек 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 xml:space="preserve">изображен как </w:t>
      </w:r>
      <w:r w:rsidRPr="00E67740">
        <w:rPr>
          <w:rFonts w:ascii="Times New Roman" w:hAnsi="Times New Roman" w:cs="Times New Roman"/>
          <w:color w:val="000000"/>
          <w:kern w:val="0"/>
        </w:rPr>
        <w:t>пассажир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, пребывающий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неопределенное время в зале ожидания. Д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ля Р. Гуля и И. Эренбурга весь Б</w:t>
      </w:r>
      <w:r w:rsidRPr="00E67740">
        <w:rPr>
          <w:rFonts w:ascii="Times New Roman" w:hAnsi="Times New Roman" w:cs="Times New Roman"/>
          <w:color w:val="000000"/>
          <w:kern w:val="0"/>
        </w:rPr>
        <w:t>ерлин сводится к вокзалу, временно</w:t>
      </w:r>
      <w:r w:rsidR="004D475B">
        <w:rPr>
          <w:rFonts w:ascii="Times New Roman" w:hAnsi="Times New Roman" w:cs="Times New Roman"/>
          <w:color w:val="000000"/>
          <w:kern w:val="0"/>
        </w:rPr>
        <w:t>му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пристанищ</w:t>
      </w:r>
      <w:r w:rsidR="004D475B">
        <w:rPr>
          <w:rFonts w:ascii="Times New Roman" w:hAnsi="Times New Roman" w:cs="Times New Roman"/>
          <w:color w:val="000000"/>
          <w:kern w:val="0"/>
        </w:rPr>
        <w:t>у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, отдельные детали повторяются из текста в текст и составляют общую картину того десятилетия. В «Жизни на Фукса» Р. Гуль цитирует фельетон, в котором эмигрантская жизнь </w:t>
      </w:r>
      <w:r w:rsidR="004A66F6" w:rsidRPr="00E67740">
        <w:rPr>
          <w:rFonts w:ascii="Times New Roman" w:hAnsi="Times New Roman" w:cs="Times New Roman"/>
          <w:color w:val="000000"/>
          <w:kern w:val="0"/>
        </w:rPr>
        <w:sym w:font="Symbol" w:char="F02D"/>
      </w:r>
      <w:r w:rsidR="004A66F6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«сплошной вагон &lt;…&gt; Не навек же быть пассажиром»</w:t>
      </w:r>
      <w:r w:rsidR="008F6E15" w:rsidRPr="00E67740">
        <w:rPr>
          <w:rFonts w:ascii="Times New Roman" w:hAnsi="Times New Roman" w:cs="Times New Roman"/>
        </w:rPr>
        <w:t xml:space="preserve"> </w:t>
      </w:r>
      <w:r w:rsidR="008F6E15" w:rsidRPr="00E67740">
        <w:rPr>
          <w:rFonts w:ascii="Times New Roman" w:hAnsi="Times New Roman" w:cs="Times New Roman"/>
        </w:rPr>
        <w:t>[</w:t>
      </w:r>
      <w:r w:rsidR="00A53B97" w:rsidRPr="00E67740">
        <w:rPr>
          <w:rFonts w:ascii="Times New Roman" w:hAnsi="Times New Roman" w:cs="Times New Roman"/>
        </w:rPr>
        <w:t>Гуль</w:t>
      </w:r>
      <w:r w:rsidR="008F6E15" w:rsidRPr="00E67740">
        <w:rPr>
          <w:rFonts w:ascii="Times New Roman" w:hAnsi="Times New Roman" w:cs="Times New Roman"/>
        </w:rPr>
        <w:t>]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. </w:t>
      </w:r>
      <w:r w:rsidRPr="00E67740">
        <w:rPr>
          <w:rFonts w:ascii="Times New Roman" w:hAnsi="Times New Roman" w:cs="Times New Roman"/>
          <w:color w:val="000000"/>
          <w:kern w:val="0"/>
        </w:rPr>
        <w:lastRenderedPageBreak/>
        <w:t>Железнодорожная система становится не только городским локу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сом, но и символом перемещения на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жизненном пути. </w:t>
      </w:r>
    </w:p>
    <w:p w:rsidR="00A30ACB" w:rsidRPr="004D475B" w:rsidRDefault="00726B95" w:rsidP="004D47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E67740">
        <w:rPr>
          <w:rFonts w:ascii="Times New Roman" w:hAnsi="Times New Roman" w:cs="Times New Roman"/>
          <w:color w:val="000000"/>
          <w:kern w:val="0"/>
        </w:rPr>
        <w:t>Унтергруд –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п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одземное метро (Untergund (нем.)), наземные железнодорожные и трамвайные пути вдоль домов и мосты-виадуки над землей – все это отличительные черты урбанистики столицы. </w:t>
      </w:r>
      <w:r w:rsidR="00FD62B3" w:rsidRPr="00E67740">
        <w:rPr>
          <w:rFonts w:ascii="Times New Roman" w:hAnsi="Times New Roman" w:cs="Times New Roman"/>
          <w:color w:val="000000"/>
          <w:kern w:val="0"/>
        </w:rPr>
        <w:t xml:space="preserve">И. Эренбург так описывает этот локус: </w:t>
      </w:r>
      <w:r w:rsidRPr="00E67740">
        <w:rPr>
          <w:rFonts w:ascii="Times New Roman" w:hAnsi="Times New Roman" w:cs="Times New Roman"/>
        </w:rPr>
        <w:t xml:space="preserve">«В центре Берлина метрополитен, вырываясь из-под земли, дугой висит над городом. Это станция “Гляйс-драйэк”. Рельсы. Гудки локомотивов. Огни семафоров. </w:t>
      </w:r>
      <w:r w:rsidRPr="00E67740">
        <w:rPr>
          <w:rFonts w:ascii="Times New Roman" w:hAnsi="Times New Roman" w:cs="Times New Roman"/>
          <w:i/>
          <w:iCs/>
        </w:rPr>
        <w:t>Железная идиллия</w:t>
      </w:r>
      <w:r w:rsidRPr="00E67740">
        <w:rPr>
          <w:rFonts w:ascii="Times New Roman" w:hAnsi="Times New Roman" w:cs="Times New Roman"/>
        </w:rPr>
        <w:t>»</w:t>
      </w:r>
      <w:r w:rsidR="008F6E15" w:rsidRPr="00E67740">
        <w:rPr>
          <w:rFonts w:ascii="Times New Roman" w:hAnsi="Times New Roman" w:cs="Times New Roman"/>
        </w:rPr>
        <w:t xml:space="preserve"> </w:t>
      </w:r>
      <w:r w:rsidR="008F6E15" w:rsidRPr="00E67740">
        <w:rPr>
          <w:rFonts w:ascii="Times New Roman" w:hAnsi="Times New Roman" w:cs="Times New Roman"/>
        </w:rPr>
        <w:t>[</w:t>
      </w:r>
      <w:r w:rsidR="00A53B97" w:rsidRPr="00E67740">
        <w:rPr>
          <w:rFonts w:ascii="Times New Roman" w:hAnsi="Times New Roman" w:cs="Times New Roman"/>
          <w:color w:val="000000"/>
          <w:kern w:val="0"/>
        </w:rPr>
        <w:t>Эренбург</w:t>
      </w:r>
      <w:r w:rsidR="00A53B97" w:rsidRPr="00E67740">
        <w:rPr>
          <w:rFonts w:ascii="Times New Roman" w:hAnsi="Times New Roman" w:cs="Times New Roman"/>
          <w:color w:val="000000"/>
          <w:kern w:val="0"/>
        </w:rPr>
        <w:t xml:space="preserve">: </w:t>
      </w:r>
      <w:r w:rsidR="00A53B97" w:rsidRPr="00E67740">
        <w:rPr>
          <w:rFonts w:ascii="MinionPro" w:hAnsi="MinionPro"/>
          <w:sz w:val="20"/>
          <w:szCs w:val="20"/>
        </w:rPr>
        <w:t>8–</w:t>
      </w:r>
      <w:r w:rsidR="004D475B" w:rsidRPr="00E67740">
        <w:rPr>
          <w:rFonts w:ascii="MinionPro" w:hAnsi="MinionPro"/>
          <w:sz w:val="20"/>
          <w:szCs w:val="20"/>
        </w:rPr>
        <w:t>9]</w:t>
      </w:r>
      <w:r w:rsidRPr="00E67740">
        <w:rPr>
          <w:rFonts w:ascii="Times New Roman" w:hAnsi="Times New Roman" w:cs="Times New Roman"/>
        </w:rPr>
        <w:t xml:space="preserve">. </w:t>
      </w:r>
      <w:r w:rsidR="00FD62B3" w:rsidRPr="00E67740">
        <w:rPr>
          <w:rFonts w:ascii="Times New Roman" w:hAnsi="Times New Roman" w:cs="Times New Roman"/>
        </w:rPr>
        <w:t xml:space="preserve">Отметим, что </w:t>
      </w:r>
      <w:r w:rsidR="00D16C65" w:rsidRPr="00E67740">
        <w:rPr>
          <w:rFonts w:ascii="Times New Roman" w:hAnsi="Times New Roman" w:cs="Times New Roman"/>
        </w:rPr>
        <w:t xml:space="preserve">одним из </w:t>
      </w:r>
      <w:r w:rsidR="00910DCF" w:rsidRPr="00E67740">
        <w:rPr>
          <w:rFonts w:ascii="Times New Roman" w:hAnsi="Times New Roman" w:cs="Times New Roman"/>
        </w:rPr>
        <w:t xml:space="preserve">главных </w:t>
      </w:r>
      <w:r w:rsidR="00D16C65" w:rsidRPr="00E67740">
        <w:rPr>
          <w:rFonts w:ascii="Times New Roman" w:hAnsi="Times New Roman" w:cs="Times New Roman"/>
        </w:rPr>
        <w:t>атрибутов</w:t>
      </w:r>
      <w:r w:rsidR="00FD62B3" w:rsidRPr="00E67740">
        <w:rPr>
          <w:rFonts w:ascii="Times New Roman" w:hAnsi="Times New Roman" w:cs="Times New Roman"/>
        </w:rPr>
        <w:t xml:space="preserve"> «железнодорожн</w:t>
      </w:r>
      <w:r w:rsidR="00D16C65" w:rsidRPr="00E67740">
        <w:rPr>
          <w:rFonts w:ascii="Times New Roman" w:hAnsi="Times New Roman" w:cs="Times New Roman"/>
        </w:rPr>
        <w:t>ого</w:t>
      </w:r>
      <w:r w:rsidR="00FD62B3" w:rsidRPr="00E67740">
        <w:rPr>
          <w:rFonts w:ascii="Times New Roman" w:hAnsi="Times New Roman" w:cs="Times New Roman"/>
        </w:rPr>
        <w:t xml:space="preserve"> дискурс</w:t>
      </w:r>
      <w:r w:rsidR="00D16C65" w:rsidRPr="00E67740">
        <w:rPr>
          <w:rFonts w:ascii="Times New Roman" w:hAnsi="Times New Roman" w:cs="Times New Roman"/>
        </w:rPr>
        <w:t>а</w:t>
      </w:r>
      <w:r w:rsidR="00FD62B3" w:rsidRPr="00E67740">
        <w:rPr>
          <w:rFonts w:ascii="Times New Roman" w:hAnsi="Times New Roman" w:cs="Times New Roman"/>
        </w:rPr>
        <w:t xml:space="preserve">» </w:t>
      </w:r>
      <w:r w:rsidR="00D16C65" w:rsidRPr="00E67740">
        <w:rPr>
          <w:rFonts w:ascii="Times New Roman" w:hAnsi="Times New Roman" w:cs="Times New Roman"/>
        </w:rPr>
        <w:t>явля</w:t>
      </w:r>
      <w:r w:rsidR="000C05B1" w:rsidRPr="00E67740">
        <w:rPr>
          <w:rFonts w:ascii="Times New Roman" w:hAnsi="Times New Roman" w:cs="Times New Roman"/>
        </w:rPr>
        <w:t>ют</w:t>
      </w:r>
      <w:r w:rsidR="00D16C65" w:rsidRPr="00E67740">
        <w:rPr>
          <w:rFonts w:ascii="Times New Roman" w:hAnsi="Times New Roman" w:cs="Times New Roman"/>
        </w:rPr>
        <w:t>ся звук</w:t>
      </w:r>
      <w:r w:rsidR="00910DCF" w:rsidRPr="00E67740">
        <w:rPr>
          <w:rFonts w:ascii="Times New Roman" w:hAnsi="Times New Roman" w:cs="Times New Roman"/>
        </w:rPr>
        <w:t xml:space="preserve"> и свет</w:t>
      </w:r>
      <w:r w:rsidR="00D16C65" w:rsidRPr="00E67740">
        <w:rPr>
          <w:rFonts w:ascii="Times New Roman" w:hAnsi="Times New Roman" w:cs="Times New Roman"/>
        </w:rPr>
        <w:t>: грохот металла, звуки свистка и семафора</w:t>
      </w:r>
      <w:r w:rsidR="00910DCF" w:rsidRPr="00E67740">
        <w:rPr>
          <w:rFonts w:ascii="Times New Roman" w:hAnsi="Times New Roman" w:cs="Times New Roman"/>
        </w:rPr>
        <w:t xml:space="preserve">, гул людей в вокзальном пространстве; светофоры, освещенные изнутри пассажирские вагоны, вспышки света электрических линий </w:t>
      </w:r>
      <w:r w:rsidR="00910DCF" w:rsidRPr="00E67740">
        <w:rPr>
          <w:rFonts w:ascii="Times New Roman" w:hAnsi="Times New Roman" w:cs="Times New Roman"/>
        </w:rPr>
        <w:sym w:font="Symbol" w:char="F02D"/>
      </w:r>
      <w:r w:rsidR="00910DCF" w:rsidRPr="00E67740">
        <w:rPr>
          <w:rFonts w:ascii="Times New Roman" w:hAnsi="Times New Roman" w:cs="Times New Roman"/>
        </w:rPr>
        <w:t xml:space="preserve"> все это </w:t>
      </w:r>
      <w:r w:rsidR="000C05B1" w:rsidRPr="00E67740">
        <w:rPr>
          <w:rFonts w:ascii="Times New Roman" w:hAnsi="Times New Roman" w:cs="Times New Roman"/>
        </w:rPr>
        <w:t xml:space="preserve">имеет смыслообразующее значение. </w:t>
      </w:r>
    </w:p>
    <w:p w:rsidR="00A30ACB" w:rsidRPr="00E67740" w:rsidRDefault="001C1596" w:rsidP="00A30A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E67740">
        <w:rPr>
          <w:rFonts w:ascii="Times New Roman" w:hAnsi="Times New Roman" w:cs="Times New Roman"/>
          <w:color w:val="000000"/>
          <w:kern w:val="0"/>
        </w:rPr>
        <w:t xml:space="preserve">В дни, когда дел совсем нет, 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 xml:space="preserve">автор «Жизни на Фукса» 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отправляется на вокзал 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по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сидеть в местном питейном заведении, 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по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наблюдать за прибывающими поездами и </w:t>
      </w:r>
      <w:r w:rsidR="006536A4" w:rsidRPr="00E67740">
        <w:rPr>
          <w:rFonts w:ascii="Times New Roman" w:hAnsi="Times New Roman" w:cs="Times New Roman"/>
          <w:color w:val="000000"/>
          <w:kern w:val="0"/>
        </w:rPr>
        <w:t>по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глядеть на «бегущих куда-то пассажиров», все в этом месте ему кажется механизированным и выверенным. </w:t>
      </w:r>
      <w:r w:rsidR="001A5731" w:rsidRPr="00E67740">
        <w:rPr>
          <w:rFonts w:ascii="Times New Roman" w:hAnsi="Times New Roman" w:cs="Times New Roman"/>
          <w:color w:val="000000"/>
          <w:kern w:val="0"/>
        </w:rPr>
        <w:t>К</w:t>
      </w:r>
      <w:r w:rsidRPr="00E67740">
        <w:rPr>
          <w:rFonts w:ascii="Times New Roman" w:hAnsi="Times New Roman" w:cs="Times New Roman"/>
          <w:color w:val="000000"/>
          <w:kern w:val="0"/>
        </w:rPr>
        <w:t>ак и в «</w:t>
      </w:r>
      <w:r w:rsidR="00B543B1" w:rsidRPr="00E67740">
        <w:rPr>
          <w:rFonts w:ascii="Times New Roman" w:hAnsi="Times New Roman" w:cs="Times New Roman"/>
          <w:color w:val="000000"/>
          <w:kern w:val="0"/>
        </w:rPr>
        <w:t>П</w:t>
      </w:r>
      <w:r w:rsidRPr="00E67740">
        <w:rPr>
          <w:rFonts w:ascii="Times New Roman" w:hAnsi="Times New Roman" w:cs="Times New Roman"/>
          <w:color w:val="000000"/>
          <w:kern w:val="0"/>
        </w:rPr>
        <w:t>утеводителе по Европе» И.</w:t>
      </w:r>
      <w:r w:rsidR="00B543B1"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E67740">
        <w:rPr>
          <w:rFonts w:ascii="Times New Roman" w:hAnsi="Times New Roman" w:cs="Times New Roman"/>
          <w:color w:val="000000"/>
          <w:kern w:val="0"/>
        </w:rPr>
        <w:t>Эренбурга, Берлин</w:t>
      </w:r>
      <w:r w:rsidRPr="00E67740">
        <w:rPr>
          <w:rFonts w:ascii="Times New Roman" w:hAnsi="Times New Roman" w:cs="Times New Roman"/>
          <w:color w:val="000000"/>
          <w:kern w:val="0"/>
        </w:rPr>
        <w:sym w:font="Symbol" w:char="F02D"/>
      </w:r>
      <w:r w:rsidRPr="00E67740">
        <w:rPr>
          <w:rFonts w:ascii="Times New Roman" w:hAnsi="Times New Roman" w:cs="Times New Roman"/>
          <w:color w:val="000000"/>
          <w:kern w:val="0"/>
        </w:rPr>
        <w:t xml:space="preserve"> город, живущий по принципу точности </w:t>
      </w:r>
      <w:r w:rsidR="008F6E15" w:rsidRPr="00E67740">
        <w:rPr>
          <w:rFonts w:ascii="Times New Roman" w:hAnsi="Times New Roman" w:cs="Times New Roman"/>
          <w:color w:val="000000"/>
          <w:kern w:val="0"/>
        </w:rPr>
        <w:t>–«</w:t>
      </w:r>
      <w:r w:rsidRPr="00E67740">
        <w:rPr>
          <w:rFonts w:ascii="Times New Roman" w:hAnsi="Times New Roman" w:cs="Times New Roman"/>
          <w:color w:val="000000"/>
          <w:kern w:val="0"/>
        </w:rPr>
        <w:t>Жизнь в Берлине продумана, как железнодорожное расписание: в ней нет ни катастроф, ни простых несогласованностей</w:t>
      </w:r>
      <w:r w:rsidR="008F6E15" w:rsidRPr="00E67740">
        <w:rPr>
          <w:rFonts w:ascii="Times New Roman" w:hAnsi="Times New Roman" w:cs="Times New Roman"/>
          <w:color w:val="000000"/>
          <w:kern w:val="0"/>
        </w:rPr>
        <w:t>»</w:t>
      </w:r>
      <w:r w:rsidR="008F6E15" w:rsidRPr="00E67740">
        <w:rPr>
          <w:rFonts w:ascii="Times New Roman" w:hAnsi="Times New Roman" w:cs="Times New Roman"/>
        </w:rPr>
        <w:t xml:space="preserve"> </w:t>
      </w:r>
      <w:r w:rsidR="008F6E15" w:rsidRPr="00E67740">
        <w:rPr>
          <w:rFonts w:ascii="Times New Roman" w:hAnsi="Times New Roman" w:cs="Times New Roman"/>
        </w:rPr>
        <w:t>[</w:t>
      </w:r>
      <w:r w:rsidR="00A53B97" w:rsidRPr="00E67740">
        <w:rPr>
          <w:rFonts w:ascii="Times New Roman" w:hAnsi="Times New Roman" w:cs="Times New Roman"/>
          <w:color w:val="000000"/>
          <w:kern w:val="0"/>
        </w:rPr>
        <w:t>Эренбург</w:t>
      </w:r>
      <w:r w:rsidR="00DB1129" w:rsidRPr="00E67740">
        <w:rPr>
          <w:rFonts w:ascii="Times New Roman" w:hAnsi="Times New Roman" w:cs="Times New Roman"/>
          <w:color w:val="000000"/>
          <w:kern w:val="0"/>
        </w:rPr>
        <w:t>: 10</w:t>
      </w:r>
      <w:r w:rsidR="008F6E15" w:rsidRPr="00E67740">
        <w:rPr>
          <w:rFonts w:ascii="Times New Roman" w:hAnsi="Times New Roman" w:cs="Times New Roman"/>
        </w:rPr>
        <w:t>]</w:t>
      </w:r>
      <w:r w:rsidRPr="00E67740">
        <w:rPr>
          <w:rFonts w:ascii="Times New Roman" w:hAnsi="Times New Roman" w:cs="Times New Roman"/>
          <w:color w:val="000000"/>
          <w:kern w:val="0"/>
        </w:rPr>
        <w:t>.</w:t>
      </w:r>
      <w:r w:rsidR="00F55088" w:rsidRPr="00E67740">
        <w:rPr>
          <w:rFonts w:ascii="Times New Roman" w:hAnsi="Times New Roman" w:cs="Times New Roman"/>
          <w:color w:val="000000"/>
          <w:kern w:val="0"/>
        </w:rPr>
        <w:t xml:space="preserve"> </w:t>
      </w:r>
    </w:p>
    <w:p w:rsidR="00726B95" w:rsidRPr="00E67740" w:rsidRDefault="001C1596" w:rsidP="00A30A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0"/>
        </w:rPr>
      </w:pPr>
      <w:r w:rsidRPr="00E67740">
        <w:rPr>
          <w:rFonts w:ascii="Times New Roman" w:hAnsi="Times New Roman" w:cs="Times New Roman"/>
          <w:color w:val="000000"/>
          <w:kern w:val="0"/>
        </w:rPr>
        <w:t xml:space="preserve">«Виза времени» и «Жизнь на Фукса» охватывают большой период жизни писателей, панорамно показывают быт людей </w:t>
      </w:r>
      <w:r w:rsidR="00B543B1" w:rsidRPr="00E67740">
        <w:rPr>
          <w:rFonts w:ascii="Times New Roman" w:hAnsi="Times New Roman" w:cs="Times New Roman"/>
          <w:color w:val="000000"/>
          <w:kern w:val="0"/>
        </w:rPr>
        <w:t xml:space="preserve">и их экзистенциальное положение. 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Мы можем сделать вывод о том, что берлинский локус </w:t>
      </w:r>
      <w:r w:rsidR="001A5731" w:rsidRPr="00E67740">
        <w:rPr>
          <w:rFonts w:ascii="Times New Roman" w:hAnsi="Times New Roman" w:cs="Times New Roman"/>
          <w:color w:val="000000"/>
          <w:kern w:val="0"/>
        </w:rPr>
        <w:t xml:space="preserve">– наиболее значимый </w:t>
      </w:r>
      <w:r w:rsidRPr="00E67740">
        <w:rPr>
          <w:rFonts w:ascii="Times New Roman" w:hAnsi="Times New Roman" w:cs="Times New Roman"/>
          <w:color w:val="000000"/>
          <w:kern w:val="0"/>
        </w:rPr>
        <w:t>по образам, символам и темам в контексте «железнодорожного дискурса»</w:t>
      </w:r>
      <w:r w:rsidR="004D475B">
        <w:rPr>
          <w:rFonts w:ascii="Times New Roman" w:hAnsi="Times New Roman" w:cs="Times New Roman"/>
          <w:color w:val="000000"/>
          <w:kern w:val="0"/>
        </w:rPr>
        <w:t xml:space="preserve"> литературы русской эмиграции</w:t>
      </w:r>
      <w:r w:rsidRPr="00E67740">
        <w:rPr>
          <w:rFonts w:ascii="Times New Roman" w:hAnsi="Times New Roman" w:cs="Times New Roman"/>
          <w:color w:val="000000"/>
          <w:kern w:val="0"/>
        </w:rPr>
        <w:t>. Он определяется как самим пространством города с его механизированным прогрессом, так и историческими и психологическим</w:t>
      </w:r>
      <w:r w:rsidR="001A5731" w:rsidRPr="00E67740">
        <w:rPr>
          <w:rFonts w:ascii="Times New Roman" w:hAnsi="Times New Roman" w:cs="Times New Roman"/>
          <w:color w:val="000000"/>
          <w:kern w:val="0"/>
        </w:rPr>
        <w:t>и</w:t>
      </w:r>
      <w:r w:rsidRPr="00E67740">
        <w:rPr>
          <w:rFonts w:ascii="Times New Roman" w:hAnsi="Times New Roman" w:cs="Times New Roman"/>
          <w:color w:val="000000"/>
          <w:kern w:val="0"/>
        </w:rPr>
        <w:t xml:space="preserve"> </w:t>
      </w:r>
      <w:r w:rsidR="001A5731" w:rsidRPr="00E67740">
        <w:rPr>
          <w:rFonts w:ascii="Times New Roman" w:hAnsi="Times New Roman" w:cs="Times New Roman"/>
          <w:color w:val="000000"/>
          <w:kern w:val="0"/>
        </w:rPr>
        <w:t>факторами, создающими этот дискурс</w:t>
      </w:r>
      <w:r w:rsidR="00373B30" w:rsidRPr="00E67740">
        <w:rPr>
          <w:rFonts w:ascii="Times New Roman" w:hAnsi="Times New Roman" w:cs="Times New Roman"/>
          <w:color w:val="000000"/>
          <w:kern w:val="0"/>
        </w:rPr>
        <w:t xml:space="preserve">. </w:t>
      </w:r>
    </w:p>
    <w:p w:rsidR="00373B30" w:rsidRPr="00E67740" w:rsidRDefault="00373B30" w:rsidP="00A30ACB">
      <w:pPr>
        <w:pStyle w:val="a3"/>
        <w:ind w:firstLine="708"/>
        <w:jc w:val="both"/>
        <w:rPr>
          <w:rFonts w:ascii="Times New Roman" w:hAnsi="Times New Roman" w:cs="Times New Roman"/>
          <w:color w:val="000000"/>
          <w:kern w:val="0"/>
          <w:highlight w:val="yellow"/>
        </w:rPr>
      </w:pPr>
    </w:p>
    <w:p w:rsidR="003669D3" w:rsidRDefault="003669D3" w:rsidP="003669D3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E67740">
        <w:rPr>
          <w:rFonts w:ascii="Times New Roman" w:hAnsi="Times New Roman" w:cs="Times New Roman"/>
          <w:b/>
          <w:bCs/>
          <w:color w:val="000000"/>
          <w:kern w:val="0"/>
        </w:rPr>
        <w:t>Литер</w:t>
      </w:r>
      <w:r w:rsidR="00E67740">
        <w:rPr>
          <w:rFonts w:ascii="Times New Roman" w:hAnsi="Times New Roman" w:cs="Times New Roman"/>
          <w:b/>
          <w:bCs/>
          <w:color w:val="000000"/>
          <w:kern w:val="0"/>
        </w:rPr>
        <w:t>а</w:t>
      </w:r>
      <w:r w:rsidR="00DB1129" w:rsidRPr="00E67740">
        <w:rPr>
          <w:rFonts w:ascii="Times New Roman" w:hAnsi="Times New Roman" w:cs="Times New Roman"/>
          <w:b/>
          <w:bCs/>
          <w:color w:val="000000"/>
          <w:kern w:val="0"/>
        </w:rPr>
        <w:t>т</w:t>
      </w:r>
      <w:r w:rsidRPr="00E67740">
        <w:rPr>
          <w:rFonts w:ascii="Times New Roman" w:hAnsi="Times New Roman" w:cs="Times New Roman"/>
          <w:b/>
          <w:bCs/>
          <w:color w:val="000000"/>
          <w:kern w:val="0"/>
        </w:rPr>
        <w:t>ура</w:t>
      </w:r>
    </w:p>
    <w:p w:rsidR="00E67740" w:rsidRPr="00E67740" w:rsidRDefault="00E67740" w:rsidP="00E67740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E67740" w:rsidRPr="00E67740" w:rsidRDefault="004D475B" w:rsidP="00E67740">
      <w:pPr>
        <w:pStyle w:val="a9"/>
        <w:numPr>
          <w:ilvl w:val="0"/>
          <w:numId w:val="1"/>
        </w:numPr>
        <w:spacing w:line="360" w:lineRule="auto"/>
        <w:ind w:left="360"/>
        <w:jc w:val="both"/>
      </w:pPr>
      <w:r w:rsidRPr="00E67740">
        <w:rPr>
          <w:rFonts w:ascii="Times New Roman" w:hAnsi="Times New Roman" w:cs="Times New Roman"/>
        </w:rPr>
        <w:t>Гуль Р.Б. «Жизнь на Фукса»</w:t>
      </w:r>
      <w:r w:rsidRPr="00E67740">
        <w:rPr>
          <w:rFonts w:ascii="Times New Roman" w:hAnsi="Times New Roman" w:cs="Times New Roman"/>
        </w:rPr>
        <w:t>:</w:t>
      </w:r>
      <w:r w:rsidRPr="00E67740">
        <w:t xml:space="preserve"> </w:t>
      </w:r>
      <w:r w:rsidRPr="00E67740">
        <w:rPr>
          <w:rFonts w:ascii="Times New Roman" w:hAnsi="Times New Roman" w:cs="Times New Roman"/>
        </w:rPr>
        <w:t>https://royallib.com/book/gul_roman/gizn_na_fuksa.html</w:t>
      </w:r>
    </w:p>
    <w:p w:rsidR="00E67740" w:rsidRPr="00E67740" w:rsidRDefault="00E67740" w:rsidP="00E67740">
      <w:pPr>
        <w:pStyle w:val="a4"/>
        <w:numPr>
          <w:ilvl w:val="0"/>
          <w:numId w:val="1"/>
        </w:numPr>
        <w:ind w:left="360"/>
        <w:rPr>
          <w:rFonts w:ascii="TimesNewRomanPSMT" w:hAnsi="TimesNewRomanPSMT"/>
        </w:rPr>
      </w:pPr>
      <w:r w:rsidRPr="00E67740">
        <w:rPr>
          <w:rFonts w:ascii="TimesNewRomanPS" w:hAnsi="TimesNewRomanPS"/>
        </w:rPr>
        <w:t xml:space="preserve">Ковалева Е.А. </w:t>
      </w:r>
      <w:r w:rsidRPr="00E67740">
        <w:rPr>
          <w:rFonts w:ascii="TimesNewRomanPSMT" w:hAnsi="TimesNewRomanPSMT"/>
        </w:rPr>
        <w:t xml:space="preserve">Элементы «железнодорожного дискурса» в поэзии серебряного века: лексический аспект: автореф. дис. M., 2009. </w:t>
      </w:r>
    </w:p>
    <w:p w:rsidR="00E67740" w:rsidRPr="00E67740" w:rsidRDefault="00E67740" w:rsidP="00E67740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67740">
        <w:rPr>
          <w:rFonts w:ascii="Times New Roman" w:hAnsi="Times New Roman" w:cs="Times New Roman"/>
          <w:sz w:val="24"/>
          <w:szCs w:val="24"/>
        </w:rPr>
        <w:t xml:space="preserve">Эренбург И.Г. Собрание сочинений: в 8 т. </w:t>
      </w:r>
      <w:r w:rsidRPr="00E67740">
        <w:rPr>
          <w:rFonts w:ascii="Times New Roman" w:hAnsi="Times New Roman" w:cs="Times New Roman"/>
          <w:sz w:val="24"/>
          <w:szCs w:val="24"/>
        </w:rPr>
        <w:t xml:space="preserve">М., 2000. Т.4. </w:t>
      </w:r>
    </w:p>
    <w:sectPr w:rsidR="00E67740" w:rsidRPr="00E67740" w:rsidSect="00BF2B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nionPro">
    <w:altName w:val="Cambria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B6208"/>
    <w:multiLevelType w:val="hybridMultilevel"/>
    <w:tmpl w:val="21F0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7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96"/>
    <w:rsid w:val="000C05B1"/>
    <w:rsid w:val="00115B2C"/>
    <w:rsid w:val="001A5731"/>
    <w:rsid w:val="001C1596"/>
    <w:rsid w:val="002B5260"/>
    <w:rsid w:val="003669D3"/>
    <w:rsid w:val="00373B30"/>
    <w:rsid w:val="003B0AC0"/>
    <w:rsid w:val="003C4012"/>
    <w:rsid w:val="003E5A62"/>
    <w:rsid w:val="00474BB4"/>
    <w:rsid w:val="004A66F6"/>
    <w:rsid w:val="004D475B"/>
    <w:rsid w:val="00547D79"/>
    <w:rsid w:val="005F0A86"/>
    <w:rsid w:val="006536A4"/>
    <w:rsid w:val="00726B95"/>
    <w:rsid w:val="008F6E15"/>
    <w:rsid w:val="00910DCF"/>
    <w:rsid w:val="00A30ACB"/>
    <w:rsid w:val="00A53B97"/>
    <w:rsid w:val="00B543B1"/>
    <w:rsid w:val="00BD274A"/>
    <w:rsid w:val="00BF2BCD"/>
    <w:rsid w:val="00C50DB7"/>
    <w:rsid w:val="00D16C65"/>
    <w:rsid w:val="00D87A73"/>
    <w:rsid w:val="00DB1129"/>
    <w:rsid w:val="00E67740"/>
    <w:rsid w:val="00E90F70"/>
    <w:rsid w:val="00F55088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4655"/>
  <w15:docId w15:val="{F0759491-9709-AF48-900A-C13F94EE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9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C1596"/>
    <w:pPr>
      <w:suppressAutoHyphens/>
    </w:pPr>
    <w:rPr>
      <w:rFonts w:ascii="Calibri" w:eastAsia="SimSun" w:hAnsi="Calibri" w:cs="Calibri"/>
    </w:rPr>
  </w:style>
  <w:style w:type="paragraph" w:styleId="a4">
    <w:name w:val="Normal (Web)"/>
    <w:basedOn w:val="a"/>
    <w:uiPriority w:val="99"/>
    <w:unhideWhenUsed/>
    <w:rsid w:val="00726B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6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footnote text"/>
    <w:basedOn w:val="a"/>
    <w:link w:val="a6"/>
    <w:uiPriority w:val="99"/>
    <w:unhideWhenUsed/>
    <w:rsid w:val="00547D79"/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rsid w:val="00547D79"/>
    <w:rPr>
      <w:kern w:val="0"/>
      <w:sz w:val="20"/>
      <w:szCs w:val="20"/>
      <w14:ligatures w14:val="none"/>
    </w:rPr>
  </w:style>
  <w:style w:type="character" w:styleId="a7">
    <w:name w:val="Hyperlink"/>
    <w:basedOn w:val="a0"/>
    <w:uiPriority w:val="99"/>
    <w:unhideWhenUsed/>
    <w:rsid w:val="00547D7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87A73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E6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0F8D4-3A34-0B41-8E2F-FEBD4EE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Пантелеева</dc:creator>
  <cp:lastModifiedBy>Полина Пантелеева</cp:lastModifiedBy>
  <cp:revision>2</cp:revision>
  <dcterms:created xsi:type="dcterms:W3CDTF">2024-02-29T19:11:00Z</dcterms:created>
  <dcterms:modified xsi:type="dcterms:W3CDTF">2024-02-29T19:11:00Z</dcterms:modified>
</cp:coreProperties>
</file>