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F8" w:rsidRPr="00AB2809" w:rsidRDefault="00CA0620" w:rsidP="00AB2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09">
        <w:rPr>
          <w:rFonts w:ascii="Times New Roman" w:hAnsi="Times New Roman" w:cs="Times New Roman"/>
          <w:b/>
          <w:sz w:val="24"/>
          <w:szCs w:val="24"/>
        </w:rPr>
        <w:t>Поэтика книги</w:t>
      </w:r>
      <w:r w:rsidR="004F68F8" w:rsidRPr="00AB2809">
        <w:rPr>
          <w:rFonts w:ascii="Times New Roman" w:hAnsi="Times New Roman" w:cs="Times New Roman"/>
          <w:b/>
          <w:sz w:val="24"/>
          <w:szCs w:val="24"/>
        </w:rPr>
        <w:t xml:space="preserve"> художника</w:t>
      </w:r>
      <w:r w:rsidR="005A1BFF">
        <w:rPr>
          <w:rFonts w:ascii="Times New Roman" w:hAnsi="Times New Roman" w:cs="Times New Roman"/>
          <w:b/>
          <w:sz w:val="24"/>
          <w:szCs w:val="24"/>
        </w:rPr>
        <w:t xml:space="preserve"> К. Сутягина «Про</w:t>
      </w:r>
      <w:bookmarkStart w:id="0" w:name="_GoBack"/>
      <w:bookmarkEnd w:id="0"/>
      <w:r w:rsidRPr="00AB2809">
        <w:rPr>
          <w:rFonts w:ascii="Times New Roman" w:hAnsi="Times New Roman" w:cs="Times New Roman"/>
          <w:b/>
          <w:sz w:val="24"/>
          <w:szCs w:val="24"/>
        </w:rPr>
        <w:t xml:space="preserve"> счастье без зимы»</w:t>
      </w:r>
    </w:p>
    <w:p w:rsidR="004F68F8" w:rsidRPr="00AB2809" w:rsidRDefault="004F68F8" w:rsidP="00AB2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Гришина Вероника Павловна</w:t>
      </w:r>
    </w:p>
    <w:p w:rsidR="004F68F8" w:rsidRPr="00AB2809" w:rsidRDefault="004F68F8" w:rsidP="00AB28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Студентка Южно-Уральского государственного университета</w:t>
      </w:r>
      <w:r w:rsidR="00CA0620" w:rsidRPr="00AB2809">
        <w:rPr>
          <w:rFonts w:ascii="Times New Roman" w:hAnsi="Times New Roman" w:cs="Times New Roman"/>
          <w:sz w:val="24"/>
          <w:szCs w:val="24"/>
        </w:rPr>
        <w:t xml:space="preserve"> (НИУ)</w:t>
      </w:r>
      <w:r w:rsidRPr="00AB2809">
        <w:rPr>
          <w:rFonts w:ascii="Times New Roman" w:hAnsi="Times New Roman" w:cs="Times New Roman"/>
          <w:sz w:val="24"/>
          <w:szCs w:val="24"/>
        </w:rPr>
        <w:t xml:space="preserve">, </w:t>
      </w:r>
      <w:r w:rsidR="00AB2809">
        <w:rPr>
          <w:rFonts w:ascii="Times New Roman" w:hAnsi="Times New Roman" w:cs="Times New Roman"/>
          <w:sz w:val="24"/>
          <w:szCs w:val="24"/>
        </w:rPr>
        <w:br/>
      </w:r>
      <w:r w:rsidRPr="00AB2809">
        <w:rPr>
          <w:rFonts w:ascii="Times New Roman" w:hAnsi="Times New Roman" w:cs="Times New Roman"/>
          <w:sz w:val="24"/>
          <w:szCs w:val="24"/>
        </w:rPr>
        <w:t>Челябинск, Россия</w:t>
      </w:r>
    </w:p>
    <w:p w:rsidR="00922EBA" w:rsidRPr="00AB2809" w:rsidRDefault="00922EBA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8F8" w:rsidRPr="00AB2809" w:rsidRDefault="004F68F8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Книга художника – уникальное явление современно</w:t>
      </w:r>
      <w:r w:rsidR="000B2F01" w:rsidRPr="00AB2809">
        <w:rPr>
          <w:rFonts w:ascii="Times New Roman" w:hAnsi="Times New Roman" w:cs="Times New Roman"/>
          <w:sz w:val="24"/>
          <w:szCs w:val="24"/>
        </w:rPr>
        <w:t>го искусства</w:t>
      </w:r>
      <w:r w:rsidRPr="00AB2809">
        <w:rPr>
          <w:rFonts w:ascii="Times New Roman" w:hAnsi="Times New Roman" w:cs="Times New Roman"/>
          <w:sz w:val="24"/>
          <w:szCs w:val="24"/>
        </w:rPr>
        <w:t xml:space="preserve">, </w:t>
      </w:r>
      <w:r w:rsidR="000B2F01" w:rsidRPr="00AB2809">
        <w:rPr>
          <w:rFonts w:ascii="Times New Roman" w:hAnsi="Times New Roman" w:cs="Times New Roman"/>
          <w:sz w:val="24"/>
          <w:szCs w:val="24"/>
        </w:rPr>
        <w:t>отражающее</w:t>
      </w:r>
      <w:r w:rsidRPr="00AB2809">
        <w:rPr>
          <w:rFonts w:ascii="Times New Roman" w:hAnsi="Times New Roman" w:cs="Times New Roman"/>
          <w:sz w:val="24"/>
          <w:szCs w:val="24"/>
        </w:rPr>
        <w:t xml:space="preserve"> поиск новых путей взаимодействия </w:t>
      </w:r>
      <w:r w:rsidR="00922EBA" w:rsidRPr="00AB2809">
        <w:rPr>
          <w:rFonts w:ascii="Times New Roman" w:hAnsi="Times New Roman" w:cs="Times New Roman"/>
          <w:sz w:val="24"/>
          <w:szCs w:val="24"/>
        </w:rPr>
        <w:t>художника</w:t>
      </w:r>
      <w:r w:rsidRPr="00AB2809">
        <w:rPr>
          <w:rFonts w:ascii="Times New Roman" w:hAnsi="Times New Roman" w:cs="Times New Roman"/>
          <w:sz w:val="24"/>
          <w:szCs w:val="24"/>
        </w:rPr>
        <w:t xml:space="preserve"> со зрителем,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 </w:t>
      </w:r>
      <w:r w:rsidR="000B2F01" w:rsidRPr="00AB2809">
        <w:rPr>
          <w:rFonts w:ascii="Times New Roman" w:hAnsi="Times New Roman" w:cs="Times New Roman"/>
          <w:sz w:val="24"/>
          <w:szCs w:val="24"/>
        </w:rPr>
        <w:t>синтез разных видов</w:t>
      </w:r>
      <w:r w:rsidRPr="00AB2809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0B2F01" w:rsidRPr="00AB2809">
        <w:rPr>
          <w:rFonts w:ascii="Times New Roman" w:hAnsi="Times New Roman" w:cs="Times New Roman"/>
          <w:sz w:val="24"/>
          <w:szCs w:val="24"/>
        </w:rPr>
        <w:t>а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, </w:t>
      </w:r>
      <w:r w:rsidR="000B2F01" w:rsidRPr="00AB2809">
        <w:rPr>
          <w:rFonts w:ascii="Times New Roman" w:hAnsi="Times New Roman" w:cs="Times New Roman"/>
          <w:sz w:val="24"/>
          <w:szCs w:val="24"/>
        </w:rPr>
        <w:t>знаменующее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 возврат</w:t>
      </w:r>
      <w:r w:rsidR="00EE289F" w:rsidRPr="00AB2809">
        <w:rPr>
          <w:rFonts w:ascii="Times New Roman" w:hAnsi="Times New Roman" w:cs="Times New Roman"/>
          <w:sz w:val="24"/>
          <w:szCs w:val="24"/>
        </w:rPr>
        <w:t xml:space="preserve"> в цифровую эпоху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 к таким традиционным культурным архетипам, как бумажная </w:t>
      </w:r>
      <w:r w:rsidR="00EE289F" w:rsidRPr="00AB2809">
        <w:rPr>
          <w:rFonts w:ascii="Times New Roman" w:hAnsi="Times New Roman" w:cs="Times New Roman"/>
          <w:sz w:val="24"/>
          <w:szCs w:val="24"/>
        </w:rPr>
        <w:t>книга и личность автора-мастера</w:t>
      </w:r>
      <w:r w:rsidR="00922EBA" w:rsidRPr="00AB2809">
        <w:rPr>
          <w:rFonts w:ascii="Times New Roman" w:hAnsi="Times New Roman" w:cs="Times New Roman"/>
          <w:sz w:val="24"/>
          <w:szCs w:val="24"/>
        </w:rPr>
        <w:t>.</w:t>
      </w:r>
    </w:p>
    <w:p w:rsidR="003919B3" w:rsidRPr="00AB2809" w:rsidRDefault="00EE289F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Книга художника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 </w:t>
      </w:r>
      <w:r w:rsidRPr="00AB2809">
        <w:rPr>
          <w:rFonts w:ascii="Times New Roman" w:hAnsi="Times New Roman" w:cs="Times New Roman"/>
          <w:sz w:val="24"/>
          <w:szCs w:val="24"/>
        </w:rPr>
        <w:t xml:space="preserve">зарождается 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еще на рубеже </w:t>
      </w:r>
      <w:r w:rsidR="00922EBA" w:rsidRPr="00AB280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922EBA" w:rsidRPr="00AB2809">
        <w:rPr>
          <w:rFonts w:ascii="Times New Roman" w:hAnsi="Times New Roman" w:cs="Times New Roman"/>
          <w:sz w:val="24"/>
          <w:szCs w:val="24"/>
        </w:rPr>
        <w:t xml:space="preserve"> века, в частности, в творчестве английского художника У. Блейка. </w:t>
      </w:r>
      <w:r w:rsidRPr="00AB2809">
        <w:rPr>
          <w:rFonts w:ascii="Times New Roman" w:hAnsi="Times New Roman" w:cs="Times New Roman"/>
          <w:sz w:val="24"/>
          <w:szCs w:val="24"/>
        </w:rPr>
        <w:t>В</w:t>
      </w:r>
      <w:r w:rsidR="007A3978" w:rsidRPr="00AB2809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AB2809">
        <w:rPr>
          <w:rFonts w:ascii="Times New Roman" w:hAnsi="Times New Roman" w:cs="Times New Roman"/>
          <w:sz w:val="24"/>
          <w:szCs w:val="24"/>
        </w:rPr>
        <w:t>расцвет жанра связан с экспериментами футуристов</w:t>
      </w:r>
      <w:r w:rsidR="007A3978" w:rsidRPr="00AB2809">
        <w:rPr>
          <w:rFonts w:ascii="Times New Roman" w:hAnsi="Times New Roman" w:cs="Times New Roman"/>
          <w:sz w:val="24"/>
          <w:szCs w:val="24"/>
        </w:rPr>
        <w:t xml:space="preserve">. </w:t>
      </w:r>
      <w:r w:rsidRPr="00AB2809">
        <w:rPr>
          <w:rFonts w:ascii="Times New Roman" w:hAnsi="Times New Roman" w:cs="Times New Roman"/>
          <w:sz w:val="24"/>
          <w:szCs w:val="24"/>
        </w:rPr>
        <w:t>Как отмечает О. Н. Веденеева, всплеск</w:t>
      </w:r>
      <w:r w:rsidR="00CC66EB" w:rsidRPr="00AB2809">
        <w:rPr>
          <w:rFonts w:ascii="Times New Roman" w:hAnsi="Times New Roman" w:cs="Times New Roman"/>
          <w:sz w:val="24"/>
          <w:szCs w:val="24"/>
        </w:rPr>
        <w:t xml:space="preserve"> художественного интереса </w:t>
      </w:r>
      <w:r w:rsidRPr="00AB2809">
        <w:rPr>
          <w:rFonts w:ascii="Times New Roman" w:hAnsi="Times New Roman" w:cs="Times New Roman"/>
          <w:sz w:val="24"/>
          <w:szCs w:val="24"/>
        </w:rPr>
        <w:t xml:space="preserve">к жанру наблюдается </w:t>
      </w:r>
      <w:r w:rsidR="00CC66EB" w:rsidRPr="00AB2809">
        <w:rPr>
          <w:rFonts w:ascii="Times New Roman" w:hAnsi="Times New Roman" w:cs="Times New Roman"/>
          <w:sz w:val="24"/>
          <w:szCs w:val="24"/>
        </w:rPr>
        <w:t xml:space="preserve">в </w:t>
      </w:r>
      <w:r w:rsidR="003919B3" w:rsidRPr="00AB2809">
        <w:rPr>
          <w:rFonts w:ascii="Times New Roman" w:hAnsi="Times New Roman" w:cs="Times New Roman"/>
          <w:sz w:val="24"/>
          <w:szCs w:val="24"/>
        </w:rPr>
        <w:t>197</w:t>
      </w:r>
      <w:r w:rsidR="00CC66EB" w:rsidRPr="00AB2809">
        <w:rPr>
          <w:rFonts w:ascii="Times New Roman" w:hAnsi="Times New Roman" w:cs="Times New Roman"/>
          <w:sz w:val="24"/>
          <w:szCs w:val="24"/>
        </w:rPr>
        <w:t>0-</w:t>
      </w:r>
      <w:r w:rsidRPr="00AB2809">
        <w:rPr>
          <w:rFonts w:ascii="Times New Roman" w:hAnsi="Times New Roman" w:cs="Times New Roman"/>
          <w:sz w:val="24"/>
          <w:szCs w:val="24"/>
        </w:rPr>
        <w:t xml:space="preserve">е годы (работы </w:t>
      </w:r>
      <w:r w:rsidR="00CC66EB" w:rsidRPr="00AB2809">
        <w:rPr>
          <w:rFonts w:ascii="Times New Roman" w:hAnsi="Times New Roman" w:cs="Times New Roman"/>
          <w:sz w:val="24"/>
          <w:szCs w:val="24"/>
        </w:rPr>
        <w:t xml:space="preserve">В. Н. Власова, В. Н. </w:t>
      </w:r>
      <w:proofErr w:type="spellStart"/>
      <w:r w:rsidR="00CC66EB" w:rsidRPr="00AB2809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="00CC66EB" w:rsidRPr="00AB2809">
        <w:rPr>
          <w:rFonts w:ascii="Times New Roman" w:hAnsi="Times New Roman" w:cs="Times New Roman"/>
          <w:sz w:val="24"/>
          <w:szCs w:val="24"/>
        </w:rPr>
        <w:t xml:space="preserve">, В. Ф. Лукина, М. С. Карасика, М. В. </w:t>
      </w:r>
      <w:proofErr w:type="spellStart"/>
      <w:r w:rsidR="00CC66EB" w:rsidRPr="00AB2809">
        <w:rPr>
          <w:rFonts w:ascii="Times New Roman" w:hAnsi="Times New Roman" w:cs="Times New Roman"/>
          <w:sz w:val="24"/>
          <w:szCs w:val="24"/>
        </w:rPr>
        <w:t>Погарского</w:t>
      </w:r>
      <w:proofErr w:type="spellEnd"/>
      <w:r w:rsidR="00CC66EB" w:rsidRPr="00AB2809">
        <w:rPr>
          <w:rFonts w:ascii="Times New Roman" w:hAnsi="Times New Roman" w:cs="Times New Roman"/>
          <w:sz w:val="24"/>
          <w:szCs w:val="24"/>
        </w:rPr>
        <w:t xml:space="preserve">, П. Ю. </w:t>
      </w:r>
      <w:proofErr w:type="spellStart"/>
      <w:r w:rsidR="00CC66EB" w:rsidRPr="00AB2809">
        <w:rPr>
          <w:rFonts w:ascii="Times New Roman" w:hAnsi="Times New Roman" w:cs="Times New Roman"/>
          <w:sz w:val="24"/>
          <w:szCs w:val="24"/>
        </w:rPr>
        <w:t>Перевезенцева</w:t>
      </w:r>
      <w:proofErr w:type="spellEnd"/>
      <w:r w:rsidR="00CC66EB" w:rsidRPr="00AB2809">
        <w:rPr>
          <w:rFonts w:ascii="Times New Roman" w:hAnsi="Times New Roman" w:cs="Times New Roman"/>
          <w:sz w:val="24"/>
          <w:szCs w:val="24"/>
        </w:rPr>
        <w:t xml:space="preserve"> и </w:t>
      </w:r>
      <w:r w:rsidR="002B76D5" w:rsidRPr="00AB2809">
        <w:rPr>
          <w:rFonts w:ascii="Times New Roman" w:hAnsi="Times New Roman" w:cs="Times New Roman"/>
          <w:sz w:val="24"/>
          <w:szCs w:val="24"/>
        </w:rPr>
        <w:t>др.</w:t>
      </w:r>
      <w:r w:rsidRPr="00AB2809">
        <w:rPr>
          <w:rFonts w:ascii="Times New Roman" w:hAnsi="Times New Roman" w:cs="Times New Roman"/>
          <w:sz w:val="24"/>
          <w:szCs w:val="24"/>
        </w:rPr>
        <w:t>)</w:t>
      </w:r>
      <w:r w:rsidR="002B76D5" w:rsidRPr="00AB2809">
        <w:rPr>
          <w:rFonts w:ascii="Times New Roman" w:hAnsi="Times New Roman" w:cs="Times New Roman"/>
          <w:sz w:val="24"/>
          <w:szCs w:val="24"/>
        </w:rPr>
        <w:t xml:space="preserve"> [</w:t>
      </w:r>
      <w:r w:rsidR="00D9006B" w:rsidRPr="003B7B41">
        <w:rPr>
          <w:rFonts w:ascii="Times New Roman" w:hAnsi="Times New Roman" w:cs="Times New Roman"/>
          <w:sz w:val="24"/>
          <w:szCs w:val="24"/>
        </w:rPr>
        <w:t>Веденеева</w:t>
      </w:r>
      <w:r w:rsidR="00FD39EC" w:rsidRPr="00AB2809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3D2202" w:rsidRPr="00AB2809" w:rsidRDefault="00EE289F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Книга художника характер</w:t>
      </w:r>
      <w:r w:rsidR="00D9006B">
        <w:rPr>
          <w:rFonts w:ascii="Times New Roman" w:hAnsi="Times New Roman" w:cs="Times New Roman"/>
          <w:sz w:val="24"/>
          <w:szCs w:val="24"/>
        </w:rPr>
        <w:t xml:space="preserve">изуется следующими признаками: </w:t>
      </w:r>
      <w:r w:rsidR="00BF5DDB" w:rsidRPr="00AB2809">
        <w:rPr>
          <w:rFonts w:ascii="Times New Roman" w:hAnsi="Times New Roman" w:cs="Times New Roman"/>
          <w:sz w:val="24"/>
          <w:szCs w:val="24"/>
        </w:rPr>
        <w:t xml:space="preserve">1) </w:t>
      </w:r>
      <w:r w:rsidR="003919B3" w:rsidRPr="00AB2809">
        <w:rPr>
          <w:rFonts w:ascii="Times New Roman" w:hAnsi="Times New Roman" w:cs="Times New Roman"/>
          <w:sz w:val="24"/>
          <w:szCs w:val="24"/>
        </w:rPr>
        <w:t>целостность всех элементов книги</w:t>
      </w:r>
      <w:r w:rsidR="00BF5DDB" w:rsidRPr="00AB2809">
        <w:rPr>
          <w:rFonts w:ascii="Times New Roman" w:hAnsi="Times New Roman" w:cs="Times New Roman"/>
          <w:sz w:val="24"/>
          <w:szCs w:val="24"/>
        </w:rPr>
        <w:t xml:space="preserve"> (вербальных и визуальных)</w:t>
      </w:r>
      <w:r w:rsidR="003919B3" w:rsidRPr="00AB2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9B3" w:rsidRPr="00AB2809">
        <w:rPr>
          <w:rFonts w:ascii="Times New Roman" w:hAnsi="Times New Roman" w:cs="Times New Roman"/>
          <w:sz w:val="24"/>
          <w:szCs w:val="24"/>
        </w:rPr>
        <w:t>ко</w:t>
      </w:r>
      <w:r w:rsidR="00BF5DDB" w:rsidRPr="00AB2809">
        <w:rPr>
          <w:rFonts w:ascii="Times New Roman" w:hAnsi="Times New Roman" w:cs="Times New Roman"/>
          <w:sz w:val="24"/>
          <w:szCs w:val="24"/>
        </w:rPr>
        <w:t>мплетивные</w:t>
      </w:r>
      <w:proofErr w:type="spellEnd"/>
      <w:r w:rsidR="00BF5DDB" w:rsidRPr="00AB2809">
        <w:rPr>
          <w:rFonts w:ascii="Times New Roman" w:hAnsi="Times New Roman" w:cs="Times New Roman"/>
          <w:sz w:val="24"/>
          <w:szCs w:val="24"/>
        </w:rPr>
        <w:t xml:space="preserve"> отношения между ними; 2)</w:t>
      </w:r>
      <w:r w:rsidR="003919B3" w:rsidRPr="00AB2809">
        <w:rPr>
          <w:rFonts w:ascii="Times New Roman" w:hAnsi="Times New Roman" w:cs="Times New Roman"/>
          <w:sz w:val="24"/>
          <w:szCs w:val="24"/>
        </w:rPr>
        <w:t xml:space="preserve"> </w:t>
      </w:r>
      <w:r w:rsidR="00BF5DDB" w:rsidRPr="00AB2809">
        <w:rPr>
          <w:rFonts w:ascii="Times New Roman" w:hAnsi="Times New Roman" w:cs="Times New Roman"/>
          <w:sz w:val="24"/>
          <w:szCs w:val="24"/>
        </w:rPr>
        <w:t>специфическая роль</w:t>
      </w:r>
      <w:r w:rsidR="003919B3" w:rsidRPr="00AB2809">
        <w:rPr>
          <w:rFonts w:ascii="Times New Roman" w:hAnsi="Times New Roman" w:cs="Times New Roman"/>
          <w:sz w:val="24"/>
          <w:szCs w:val="24"/>
        </w:rPr>
        <w:t xml:space="preserve"> художника, создающего книгу от начала и до конца</w:t>
      </w:r>
      <w:r w:rsidR="00BF5DDB" w:rsidRPr="00AB2809">
        <w:rPr>
          <w:rFonts w:ascii="Times New Roman" w:hAnsi="Times New Roman" w:cs="Times New Roman"/>
          <w:sz w:val="24"/>
          <w:szCs w:val="24"/>
        </w:rPr>
        <w:t>; 3) особый характер восприятия книги (от визуальной составляющей к содержанию); 4)</w:t>
      </w:r>
      <w:r w:rsidR="003D2202" w:rsidRPr="00AB2809">
        <w:rPr>
          <w:rFonts w:ascii="Times New Roman" w:hAnsi="Times New Roman" w:cs="Times New Roman"/>
          <w:sz w:val="24"/>
          <w:szCs w:val="24"/>
        </w:rPr>
        <w:t xml:space="preserve"> особое значени</w:t>
      </w:r>
      <w:r w:rsidR="00BF5DDB" w:rsidRPr="00AB2809">
        <w:rPr>
          <w:rFonts w:ascii="Times New Roman" w:hAnsi="Times New Roman" w:cs="Times New Roman"/>
          <w:sz w:val="24"/>
          <w:szCs w:val="24"/>
        </w:rPr>
        <w:t xml:space="preserve">е имеет </w:t>
      </w:r>
      <w:proofErr w:type="spellStart"/>
      <w:r w:rsidR="00BF5DDB" w:rsidRPr="00AB2809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3D2202" w:rsidRPr="00AB2809">
        <w:rPr>
          <w:rFonts w:ascii="Times New Roman" w:hAnsi="Times New Roman" w:cs="Times New Roman"/>
          <w:sz w:val="24"/>
          <w:szCs w:val="24"/>
        </w:rPr>
        <w:t xml:space="preserve"> как на этапе создания, так и на этапе прочтения, часто представляющего собой отдельный </w:t>
      </w:r>
      <w:proofErr w:type="spellStart"/>
      <w:r w:rsidR="003D2202" w:rsidRPr="00AB2809">
        <w:rPr>
          <w:rFonts w:ascii="Times New Roman" w:hAnsi="Times New Roman" w:cs="Times New Roman"/>
          <w:sz w:val="24"/>
          <w:szCs w:val="24"/>
        </w:rPr>
        <w:t>перфоманс</w:t>
      </w:r>
      <w:proofErr w:type="spellEnd"/>
      <w:r w:rsidR="003D2202" w:rsidRPr="00AB2809">
        <w:rPr>
          <w:rFonts w:ascii="Times New Roman" w:hAnsi="Times New Roman" w:cs="Times New Roman"/>
          <w:sz w:val="24"/>
          <w:szCs w:val="24"/>
        </w:rPr>
        <w:t xml:space="preserve">, </w:t>
      </w:r>
      <w:r w:rsidR="002B76D5" w:rsidRPr="00AB2809">
        <w:rPr>
          <w:rFonts w:ascii="Times New Roman" w:hAnsi="Times New Roman" w:cs="Times New Roman"/>
          <w:sz w:val="24"/>
          <w:szCs w:val="24"/>
        </w:rPr>
        <w:t>в который</w:t>
      </w:r>
      <w:r w:rsidR="003D2202" w:rsidRPr="00AB2809">
        <w:rPr>
          <w:rFonts w:ascii="Times New Roman" w:hAnsi="Times New Roman" w:cs="Times New Roman"/>
          <w:sz w:val="24"/>
          <w:szCs w:val="24"/>
        </w:rPr>
        <w:t xml:space="preserve"> читатель</w:t>
      </w:r>
      <w:r w:rsidR="002B76D5" w:rsidRPr="00AB2809">
        <w:rPr>
          <w:rFonts w:ascii="Times New Roman" w:hAnsi="Times New Roman" w:cs="Times New Roman"/>
          <w:sz w:val="24"/>
          <w:szCs w:val="24"/>
        </w:rPr>
        <w:t xml:space="preserve"> погружается</w:t>
      </w:r>
      <w:r w:rsidR="003D2202" w:rsidRPr="00AB2809">
        <w:rPr>
          <w:rFonts w:ascii="Times New Roman" w:hAnsi="Times New Roman" w:cs="Times New Roman"/>
          <w:sz w:val="24"/>
          <w:szCs w:val="24"/>
        </w:rPr>
        <w:t xml:space="preserve"> художником.</w:t>
      </w:r>
    </w:p>
    <w:p w:rsidR="00FD39EC" w:rsidRPr="00AB2809" w:rsidRDefault="006B62E0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Репрезентативным образцом рассматриваемого явления можно счит</w:t>
      </w:r>
      <w:r w:rsidR="0046189D" w:rsidRPr="00AB2809">
        <w:rPr>
          <w:rFonts w:ascii="Times New Roman" w:hAnsi="Times New Roman" w:cs="Times New Roman"/>
          <w:sz w:val="24"/>
          <w:szCs w:val="24"/>
        </w:rPr>
        <w:t>ать книгу ху</w:t>
      </w:r>
      <w:r w:rsidR="00470305" w:rsidRPr="00AB2809">
        <w:rPr>
          <w:rFonts w:ascii="Times New Roman" w:hAnsi="Times New Roman" w:cs="Times New Roman"/>
          <w:sz w:val="24"/>
          <w:szCs w:val="24"/>
        </w:rPr>
        <w:t>дожника К. Сутягина. Являясь ж</w:t>
      </w:r>
      <w:r w:rsidR="004932E2" w:rsidRPr="00AB2809">
        <w:rPr>
          <w:rFonts w:ascii="Times New Roman" w:hAnsi="Times New Roman" w:cs="Times New Roman"/>
          <w:sz w:val="24"/>
          <w:szCs w:val="24"/>
        </w:rPr>
        <w:t xml:space="preserve">ивописцем и литератором, автор </w:t>
      </w:r>
      <w:r w:rsidR="00470305" w:rsidRPr="00AB2809">
        <w:rPr>
          <w:rFonts w:ascii="Times New Roman" w:hAnsi="Times New Roman" w:cs="Times New Roman"/>
          <w:sz w:val="24"/>
          <w:szCs w:val="24"/>
        </w:rPr>
        <w:t>находится на стыке этих двух искусств: с 1990-х годов</w:t>
      </w:r>
      <w:r w:rsidR="00F5187A" w:rsidRPr="00AB2809">
        <w:rPr>
          <w:rFonts w:ascii="Times New Roman" w:hAnsi="Times New Roman" w:cs="Times New Roman"/>
          <w:sz w:val="24"/>
          <w:szCs w:val="24"/>
        </w:rPr>
        <w:t xml:space="preserve"> </w:t>
      </w:r>
      <w:r w:rsidR="00470305" w:rsidRPr="00AB2809">
        <w:rPr>
          <w:rFonts w:ascii="Times New Roman" w:hAnsi="Times New Roman" w:cs="Times New Roman"/>
          <w:sz w:val="24"/>
          <w:szCs w:val="24"/>
        </w:rPr>
        <w:t>прошло уже более 100 выставок его работ в России и за ее пределами, опубликовано более 13 книг.</w:t>
      </w:r>
      <w:r w:rsidR="00F5187A" w:rsidRPr="00AB2809">
        <w:rPr>
          <w:rFonts w:ascii="Times New Roman" w:hAnsi="Times New Roman" w:cs="Times New Roman"/>
          <w:sz w:val="24"/>
          <w:szCs w:val="24"/>
        </w:rPr>
        <w:t xml:space="preserve"> В 2015 году К. Сутягин стал лауреатом Новой Пушкинской премии за серию книг «Про счастье». Не относя себя ни к постмодернизму, ни к авангардизму, автор транслирует в своих работах философское размышление над, казалось бы, самой обыденной действительностью, простой</w:t>
      </w:r>
      <w:r w:rsidR="002B76D5" w:rsidRPr="00AB2809">
        <w:rPr>
          <w:rFonts w:ascii="Times New Roman" w:hAnsi="Times New Roman" w:cs="Times New Roman"/>
          <w:sz w:val="24"/>
          <w:szCs w:val="24"/>
        </w:rPr>
        <w:t xml:space="preserve"> и одновременно сложной</w:t>
      </w:r>
      <w:r w:rsidR="00F5187A" w:rsidRPr="00AB2809">
        <w:rPr>
          <w:rFonts w:ascii="Times New Roman" w:hAnsi="Times New Roman" w:cs="Times New Roman"/>
          <w:sz w:val="24"/>
          <w:szCs w:val="24"/>
        </w:rPr>
        <w:t xml:space="preserve"> человеческой категорией «счастья».</w:t>
      </w:r>
    </w:p>
    <w:p w:rsidR="00BD07AF" w:rsidRPr="00AB2809" w:rsidRDefault="004316CD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809">
        <w:rPr>
          <w:rFonts w:ascii="Times New Roman" w:hAnsi="Times New Roman" w:cs="Times New Roman"/>
          <w:sz w:val="24"/>
          <w:szCs w:val="24"/>
        </w:rPr>
        <w:t>Книга «Про счастье без зимы»</w:t>
      </w:r>
      <w:r w:rsidR="00FA3EB5" w:rsidRPr="00AB2809">
        <w:rPr>
          <w:rFonts w:ascii="Times New Roman" w:hAnsi="Times New Roman" w:cs="Times New Roman"/>
          <w:sz w:val="24"/>
          <w:szCs w:val="24"/>
        </w:rPr>
        <w:t xml:space="preserve"> (2012)</w:t>
      </w:r>
      <w:r w:rsidRPr="00AB2809">
        <w:rPr>
          <w:rFonts w:ascii="Times New Roman" w:hAnsi="Times New Roman" w:cs="Times New Roman"/>
          <w:sz w:val="24"/>
          <w:szCs w:val="24"/>
        </w:rPr>
        <w:t xml:space="preserve"> </w:t>
      </w: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представляет художественное единство, которое включает </w:t>
      </w:r>
      <w:r w:rsidR="00BD07AF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703FB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себя </w:t>
      </w:r>
      <w:r w:rsidR="00E7451F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части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соответствующие </w:t>
      </w:r>
      <w:r w:rsidR="00E7451F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временам года.</w:t>
      </w:r>
      <w:r w:rsidR="00BD07AF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Каждая из них – это путь мысли автора, цепляющейся за действительность и развёртывающей ее, подобно комментариям. Это вполне соответствует 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жанру «записок художника», заявленному</w:t>
      </w:r>
      <w:r w:rsidR="00BD07AF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подзаголовке книги. «Нам перепала счастливая возможность постоять за плечом, пока художник “красит” очередную работу &lt;…&gt;. Мы не на выставке, мы – в “мастерской”»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95359" w:rsidRPr="003B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[Сутягин:</w:t>
      </w:r>
      <w:r w:rsidR="003B7B41" w:rsidRPr="003B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FA3EB5" w:rsidRPr="003B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BD07AF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– пишет В. Курбатов в предисловии, поясняя читателю</w:t>
      </w:r>
      <w:r w:rsidR="009A540C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концепцию 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</w:t>
      </w:r>
      <w:r w:rsidR="009A540C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540C" w:rsidRPr="00AB2809" w:rsidRDefault="009A540C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Особым является взаимодействие визуального и ве</w:t>
      </w:r>
      <w:r w:rsidR="00151FCB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рбального компонентов</w:t>
      </w: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К. Сутягин перекрещивает методы художника и писателя, например, создавая сорок картин Бретани словами и полность</w:t>
      </w:r>
      <w:r w:rsidR="00151FCB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заменяя текст зарисовкой снегопада</w:t>
      </w: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«Зима». Взаимопроникновение текста и живописи ч</w:t>
      </w:r>
      <w:r w:rsidR="00427AB4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итатель видит уже во вставке зимних сюжетов в начале произведения, где слова помещены непосредственно внутрь картины и напоминают формат 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сочетания</w:t>
      </w:r>
      <w:r w:rsidR="00427AB4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вербального и иллюстративного в детских книгах. С этого начинается погружение читателя в мир художника.</w:t>
      </w:r>
    </w:p>
    <w:p w:rsidR="00427AB4" w:rsidRPr="00AB2809" w:rsidRDefault="00427AB4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 книги также наполнены иллюстрациями, неброскими, черно-белыми, варьирующимися в своей </w:t>
      </w:r>
      <w:proofErr w:type="spellStart"/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детализированности</w:t>
      </w:r>
      <w:proofErr w:type="spellEnd"/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 передачи игры света и тени до черновых эскизов). Стоит отметить подчеркнутую простоту издания: грубость материалов, отсутствие цвета, значительное пустое пространство на странице. Цвет, глянцевая плотная фактура появляются лишь в конце, в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разделе, представленном в</w:t>
      </w: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 своеобразного каталога, воспринимаемого как дополнение к основному художественному пространству.</w:t>
      </w:r>
    </w:p>
    <w:p w:rsidR="00151FCB" w:rsidRPr="00AB2809" w:rsidRDefault="00427AB4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Художественность наблюдается и на уро</w:t>
      </w:r>
      <w:r w:rsidR="00151FCB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 содержания. В части «Лето» автор размышляет о внешнем и внутреннем, европейском и русском, преломляя значительнейшие категории через призму человека искусства. В «Осени» возрастает доля воспринимаемого, а не обдумываемого (пейзажные заметки, ощущения), достигающего своего апогея в полностью бессловесной </w:t>
      </w:r>
      <w:r w:rsidR="00FA3EB5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главе «Зима</w:t>
      </w:r>
      <w:r w:rsidR="00151FCB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В «Весне» возникает гармония: слово становиться кистью, дыхание природы и ее постепенное развитие синхронизируется с дыханием художника, событиями его жизни, и цикл завершается.</w:t>
      </w:r>
    </w:p>
    <w:p w:rsidR="00151FCB" w:rsidRPr="00AB2809" w:rsidRDefault="00FA3EB5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151FCB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нига «Про счастье без зимы» концептуально органична и целостна: ее связывает идея природных циклов, путевых и бытовых записок,</w:t>
      </w:r>
      <w:r w:rsidR="003B2100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иллюстративная однородность и, главное, личность автора. Всё произведение соткано опытом К. Сутягина как человека, как художника, как писателя. Каждый элемент носит субъективный характер и отражает поиски счастья в том, что видит субъект.</w:t>
      </w:r>
    </w:p>
    <w:p w:rsidR="00151FCB" w:rsidRPr="00AB2809" w:rsidRDefault="00151FCB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DD8" w:rsidRPr="00AB2809" w:rsidRDefault="00AB2809" w:rsidP="00D90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809">
        <w:rPr>
          <w:rFonts w:ascii="Times New Roman" w:hAnsi="Times New Roman" w:cs="Times New Roman"/>
          <w:sz w:val="24"/>
          <w:szCs w:val="24"/>
        </w:rPr>
        <w:t>Литература</w:t>
      </w:r>
    </w:p>
    <w:p w:rsidR="00200DD8" w:rsidRPr="00AB2809" w:rsidRDefault="00200DD8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B41" w:rsidRDefault="00200DD8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Веденеева</w:t>
      </w:r>
      <w:r w:rsidR="003B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Н.О. Книга художника //</w:t>
      </w:r>
      <w:r w:rsidR="003B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7B41" w:rsidRPr="003B7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https://bigenc.ru/c/kniga-khudozhnika-7dbee2/?v=9563996. </w:t>
      </w:r>
    </w:p>
    <w:p w:rsidR="00EF09F1" w:rsidRDefault="00595359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Сутягин К.</w:t>
      </w:r>
      <w:r w:rsidR="00200DD8" w:rsidRPr="00AB2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Про счас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тье без зимы. Записки художника. Псков, 2012.</w:t>
      </w:r>
    </w:p>
    <w:p w:rsidR="003B7B41" w:rsidRPr="00AB2809" w:rsidRDefault="003B7B41" w:rsidP="00AB28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B7B41" w:rsidRPr="00AB2809" w:rsidSect="00AB28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397"/>
    <w:multiLevelType w:val="hybridMultilevel"/>
    <w:tmpl w:val="5D34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6D"/>
    <w:rsid w:val="000B2F01"/>
    <w:rsid w:val="000D296D"/>
    <w:rsid w:val="001363B9"/>
    <w:rsid w:val="00151FCB"/>
    <w:rsid w:val="001D0221"/>
    <w:rsid w:val="00200DD8"/>
    <w:rsid w:val="0027059E"/>
    <w:rsid w:val="002B76D5"/>
    <w:rsid w:val="003474E3"/>
    <w:rsid w:val="003919B3"/>
    <w:rsid w:val="003B2100"/>
    <w:rsid w:val="003B7B41"/>
    <w:rsid w:val="003D2202"/>
    <w:rsid w:val="00427AB4"/>
    <w:rsid w:val="004316CD"/>
    <w:rsid w:val="004466AE"/>
    <w:rsid w:val="0046189D"/>
    <w:rsid w:val="00470305"/>
    <w:rsid w:val="004932E2"/>
    <w:rsid w:val="004F68F8"/>
    <w:rsid w:val="00595359"/>
    <w:rsid w:val="005A1BFF"/>
    <w:rsid w:val="006B62E0"/>
    <w:rsid w:val="007840BF"/>
    <w:rsid w:val="007A3978"/>
    <w:rsid w:val="00922EBA"/>
    <w:rsid w:val="009516A0"/>
    <w:rsid w:val="009A540C"/>
    <w:rsid w:val="009D2FE3"/>
    <w:rsid w:val="00AB2809"/>
    <w:rsid w:val="00B2681C"/>
    <w:rsid w:val="00B64D60"/>
    <w:rsid w:val="00BD07AF"/>
    <w:rsid w:val="00BF5DDB"/>
    <w:rsid w:val="00CA0620"/>
    <w:rsid w:val="00CC66EB"/>
    <w:rsid w:val="00D9006B"/>
    <w:rsid w:val="00E7451F"/>
    <w:rsid w:val="00EE289F"/>
    <w:rsid w:val="00EF09F1"/>
    <w:rsid w:val="00F5187A"/>
    <w:rsid w:val="00F703FB"/>
    <w:rsid w:val="00FA3EB5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5ECD"/>
  <w15:docId w15:val="{5CCEBC0F-16A9-4BA8-BEA8-D388293E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77">
          <w:marLeft w:val="0"/>
          <w:marRight w:val="150"/>
          <w:marTop w:val="300"/>
          <w:marBottom w:val="0"/>
          <w:divBdr>
            <w:top w:val="single" w:sz="18" w:space="15" w:color="9A999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7</cp:revision>
  <dcterms:created xsi:type="dcterms:W3CDTF">2024-02-29T14:48:00Z</dcterms:created>
  <dcterms:modified xsi:type="dcterms:W3CDTF">2024-02-29T18:50:00Z</dcterms:modified>
</cp:coreProperties>
</file>