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33" w:rsidRDefault="00D824E9" w:rsidP="00DF4A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Фразеология как средство </w:t>
      </w:r>
      <w:r w:rsidR="00455033">
        <w:rPr>
          <w:rFonts w:ascii="Times New Roman" w:hAnsi="Times New Roman"/>
          <w:b/>
          <w:sz w:val="24"/>
          <w:szCs w:val="24"/>
        </w:rPr>
        <w:t>р</w:t>
      </w:r>
      <w:r w:rsidR="00455033">
        <w:rPr>
          <w:rFonts w:ascii="Times New Roman" w:hAnsi="Times New Roman"/>
          <w:b/>
          <w:bCs/>
          <w:sz w:val="24"/>
          <w:szCs w:val="24"/>
        </w:rPr>
        <w:t xml:space="preserve">еконструкции </w:t>
      </w:r>
      <w:r w:rsidR="00455033" w:rsidRPr="00455033">
        <w:rPr>
          <w:rFonts w:ascii="Times New Roman" w:hAnsi="Times New Roman"/>
          <w:b/>
          <w:bCs/>
          <w:sz w:val="24"/>
          <w:szCs w:val="24"/>
        </w:rPr>
        <w:t xml:space="preserve">языковой личности </w:t>
      </w:r>
      <w:r w:rsidR="00CD730A">
        <w:rPr>
          <w:rFonts w:ascii="Times New Roman" w:hAnsi="Times New Roman"/>
          <w:b/>
          <w:bCs/>
          <w:sz w:val="24"/>
          <w:szCs w:val="24"/>
        </w:rPr>
        <w:t>(</w:t>
      </w:r>
      <w:r w:rsidR="00455033">
        <w:rPr>
          <w:rFonts w:ascii="Times New Roman" w:hAnsi="Times New Roman"/>
          <w:b/>
          <w:bCs/>
          <w:sz w:val="24"/>
          <w:szCs w:val="24"/>
        </w:rPr>
        <w:t>на материале  рассказов</w:t>
      </w:r>
      <w:r w:rsidR="00455033" w:rsidRPr="00455033">
        <w:rPr>
          <w:rFonts w:ascii="Times New Roman" w:hAnsi="Times New Roman"/>
          <w:b/>
          <w:bCs/>
          <w:sz w:val="24"/>
          <w:szCs w:val="24"/>
        </w:rPr>
        <w:t xml:space="preserve"> Н.А. Тэффи</w:t>
      </w:r>
      <w:r w:rsidR="00CD730A">
        <w:rPr>
          <w:rFonts w:ascii="Times New Roman" w:hAnsi="Times New Roman"/>
          <w:b/>
          <w:bCs/>
          <w:sz w:val="24"/>
          <w:szCs w:val="24"/>
        </w:rPr>
        <w:t>)</w:t>
      </w:r>
    </w:p>
    <w:p w:rsidR="00DF4A1B" w:rsidRPr="002342BC" w:rsidRDefault="00DF4A1B" w:rsidP="00DF4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342BC">
        <w:rPr>
          <w:rFonts w:ascii="Times New Roman" w:hAnsi="Times New Roman"/>
          <w:sz w:val="24"/>
          <w:szCs w:val="24"/>
        </w:rPr>
        <w:t>Начарова</w:t>
      </w:r>
      <w:proofErr w:type="spellEnd"/>
      <w:r w:rsidRPr="002342BC">
        <w:rPr>
          <w:rFonts w:ascii="Times New Roman" w:hAnsi="Times New Roman"/>
          <w:sz w:val="24"/>
          <w:szCs w:val="24"/>
        </w:rPr>
        <w:t xml:space="preserve"> Ольга Юрьевна</w:t>
      </w:r>
    </w:p>
    <w:p w:rsidR="00DF4A1B" w:rsidRDefault="00DF4A1B" w:rsidP="00DF4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Студентка </w:t>
      </w:r>
      <w:r w:rsidRPr="00F92FBB">
        <w:rPr>
          <w:rFonts w:ascii="Times New Roman" w:hAnsi="Times New Roman"/>
          <w:sz w:val="24"/>
          <w:szCs w:val="24"/>
        </w:rPr>
        <w:t xml:space="preserve">Московского государственного университета имени М.В. Ломоносова, </w:t>
      </w:r>
    </w:p>
    <w:p w:rsidR="00DF4A1B" w:rsidRDefault="00DF4A1B" w:rsidP="00DF4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2FBB">
        <w:rPr>
          <w:rFonts w:ascii="Times New Roman" w:hAnsi="Times New Roman"/>
          <w:sz w:val="24"/>
          <w:szCs w:val="24"/>
        </w:rPr>
        <w:t>Москва, Россия</w:t>
      </w:r>
    </w:p>
    <w:p w:rsidR="006B37AA" w:rsidRDefault="006B37AA" w:rsidP="000A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2BC" w:rsidRDefault="00FC32DE" w:rsidP="00234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311">
        <w:rPr>
          <w:rFonts w:ascii="Times New Roman" w:hAnsi="Times New Roman"/>
          <w:sz w:val="24"/>
          <w:szCs w:val="24"/>
        </w:rPr>
        <w:t>В настоящем докладе</w:t>
      </w:r>
      <w:r w:rsidR="00D57C7F" w:rsidRPr="00721311">
        <w:rPr>
          <w:rFonts w:ascii="Times New Roman" w:hAnsi="Times New Roman"/>
          <w:sz w:val="24"/>
          <w:szCs w:val="24"/>
        </w:rPr>
        <w:t xml:space="preserve"> </w:t>
      </w:r>
      <w:r w:rsidRPr="00721311">
        <w:rPr>
          <w:rFonts w:ascii="Times New Roman" w:hAnsi="Times New Roman"/>
          <w:sz w:val="24"/>
          <w:szCs w:val="24"/>
        </w:rPr>
        <w:t>предпринимается попытка изучить</w:t>
      </w:r>
      <w:r w:rsidR="00D57C7F" w:rsidRPr="00721311">
        <w:rPr>
          <w:rFonts w:ascii="Times New Roman" w:hAnsi="Times New Roman"/>
          <w:sz w:val="24"/>
          <w:szCs w:val="24"/>
        </w:rPr>
        <w:t xml:space="preserve"> фразеологию в художественном тексте с позиции </w:t>
      </w:r>
      <w:r w:rsidR="009F7A71" w:rsidRPr="00721311">
        <w:rPr>
          <w:rFonts w:ascii="Times New Roman" w:hAnsi="Times New Roman"/>
          <w:sz w:val="24"/>
          <w:szCs w:val="24"/>
        </w:rPr>
        <w:t>нарекающего субъекта</w:t>
      </w:r>
      <w:r w:rsidRPr="00721311">
        <w:rPr>
          <w:rFonts w:ascii="Times New Roman" w:hAnsi="Times New Roman"/>
          <w:sz w:val="24"/>
          <w:szCs w:val="24"/>
        </w:rPr>
        <w:t xml:space="preserve"> </w:t>
      </w:r>
      <w:r w:rsidR="002E081D" w:rsidRPr="00721311">
        <w:rPr>
          <w:rFonts w:ascii="Times New Roman" w:hAnsi="Times New Roman"/>
          <w:sz w:val="24"/>
          <w:szCs w:val="24"/>
        </w:rPr>
        <w:t xml:space="preserve">и </w:t>
      </w:r>
      <w:r w:rsidRPr="00721311">
        <w:rPr>
          <w:rFonts w:ascii="Times New Roman" w:hAnsi="Times New Roman"/>
          <w:sz w:val="24"/>
          <w:szCs w:val="24"/>
        </w:rPr>
        <w:t>реконструировать языковую личность (далее – ЯЛ)</w:t>
      </w:r>
      <w:r w:rsidR="0081589E" w:rsidRPr="00721311">
        <w:rPr>
          <w:rFonts w:ascii="Times New Roman" w:hAnsi="Times New Roman"/>
          <w:sz w:val="24"/>
          <w:szCs w:val="24"/>
        </w:rPr>
        <w:t xml:space="preserve"> персонажа, эксплицируя стратегии и тактики использования фразеологии. </w:t>
      </w:r>
      <w:r w:rsidR="009F7A71" w:rsidRPr="00721311">
        <w:rPr>
          <w:rFonts w:ascii="Times New Roman" w:hAnsi="Times New Roman"/>
          <w:sz w:val="24"/>
          <w:szCs w:val="24"/>
        </w:rPr>
        <w:t xml:space="preserve"> </w:t>
      </w:r>
      <w:r w:rsidR="00D116FE" w:rsidRPr="00721311">
        <w:rPr>
          <w:rFonts w:ascii="Times New Roman" w:hAnsi="Times New Roman"/>
          <w:sz w:val="24"/>
          <w:szCs w:val="24"/>
        </w:rPr>
        <w:t>Мат</w:t>
      </w:r>
      <w:r w:rsidRPr="00721311">
        <w:rPr>
          <w:rFonts w:ascii="Times New Roman" w:hAnsi="Times New Roman"/>
          <w:sz w:val="24"/>
          <w:szCs w:val="24"/>
        </w:rPr>
        <w:t xml:space="preserve">ериалом послужили произведения </w:t>
      </w:r>
      <w:r w:rsidR="00D116FE" w:rsidRPr="00721311">
        <w:rPr>
          <w:rFonts w:ascii="Times New Roman" w:hAnsi="Times New Roman"/>
          <w:sz w:val="24"/>
          <w:szCs w:val="24"/>
        </w:rPr>
        <w:t>Н.А.Тэффи</w:t>
      </w:r>
      <w:r w:rsidRPr="00721311">
        <w:rPr>
          <w:rFonts w:ascii="Times New Roman" w:hAnsi="Times New Roman"/>
          <w:sz w:val="24"/>
          <w:szCs w:val="24"/>
        </w:rPr>
        <w:t xml:space="preserve">, среди которых особое внимание уделяется рассказам </w:t>
      </w:r>
      <w:r w:rsidR="00602BB6" w:rsidRPr="00721311">
        <w:rPr>
          <w:rFonts w:ascii="Times New Roman" w:hAnsi="Times New Roman"/>
          <w:sz w:val="24"/>
          <w:szCs w:val="24"/>
        </w:rPr>
        <w:t xml:space="preserve">«Выслужился», </w:t>
      </w:r>
      <w:r w:rsidR="00F9384E" w:rsidRPr="00721311">
        <w:rPr>
          <w:rFonts w:ascii="Times New Roman" w:hAnsi="Times New Roman"/>
          <w:sz w:val="24"/>
          <w:szCs w:val="24"/>
        </w:rPr>
        <w:t xml:space="preserve">«Покаянное», </w:t>
      </w:r>
      <w:r w:rsidRPr="00721311">
        <w:rPr>
          <w:rFonts w:ascii="Times New Roman" w:hAnsi="Times New Roman"/>
          <w:sz w:val="24"/>
          <w:szCs w:val="24"/>
        </w:rPr>
        <w:t xml:space="preserve">«Причины и следствия», </w:t>
      </w:r>
      <w:r w:rsidR="00602BB6" w:rsidRPr="00721311">
        <w:rPr>
          <w:rFonts w:ascii="Times New Roman" w:hAnsi="Times New Roman"/>
          <w:sz w:val="24"/>
          <w:szCs w:val="24"/>
        </w:rPr>
        <w:t xml:space="preserve">«Сильна, как смерть», </w:t>
      </w:r>
      <w:r w:rsidRPr="00721311">
        <w:rPr>
          <w:rFonts w:ascii="Times New Roman" w:hAnsi="Times New Roman"/>
          <w:sz w:val="24"/>
          <w:szCs w:val="24"/>
        </w:rPr>
        <w:t xml:space="preserve">«Пасхальное дитя». </w:t>
      </w:r>
      <w:r w:rsidR="00D57C7F" w:rsidRPr="00721311">
        <w:rPr>
          <w:rFonts w:ascii="Times New Roman" w:hAnsi="Times New Roman"/>
          <w:sz w:val="24"/>
          <w:szCs w:val="24"/>
        </w:rPr>
        <w:t xml:space="preserve">Выборка </w:t>
      </w:r>
      <w:r w:rsidR="00757EDB" w:rsidRPr="00721311">
        <w:rPr>
          <w:rFonts w:ascii="Times New Roman" w:hAnsi="Times New Roman"/>
          <w:sz w:val="24"/>
          <w:szCs w:val="24"/>
        </w:rPr>
        <w:t xml:space="preserve">материала </w:t>
      </w:r>
      <w:r w:rsidR="004D160D" w:rsidRPr="00721311">
        <w:rPr>
          <w:rFonts w:ascii="Times New Roman" w:hAnsi="Times New Roman"/>
          <w:sz w:val="24"/>
          <w:szCs w:val="24"/>
        </w:rPr>
        <w:t>была произведена</w:t>
      </w:r>
      <w:r w:rsidR="00CD730A" w:rsidRPr="00721311">
        <w:rPr>
          <w:rFonts w:ascii="Times New Roman" w:hAnsi="Times New Roman"/>
          <w:sz w:val="24"/>
          <w:szCs w:val="24"/>
        </w:rPr>
        <w:t xml:space="preserve"> по следующим параметрам: </w:t>
      </w:r>
      <w:proofErr w:type="gramStart"/>
      <w:r w:rsidR="00CD730A" w:rsidRPr="00721311">
        <w:rPr>
          <w:rFonts w:ascii="Times New Roman" w:hAnsi="Times New Roman"/>
          <w:sz w:val="24"/>
          <w:szCs w:val="24"/>
        </w:rPr>
        <w:t xml:space="preserve">1) </w:t>
      </w:r>
      <w:proofErr w:type="gramEnd"/>
      <w:r w:rsidR="00D57C7F" w:rsidRPr="00721311">
        <w:rPr>
          <w:rFonts w:ascii="Times New Roman" w:hAnsi="Times New Roman"/>
          <w:sz w:val="24"/>
          <w:szCs w:val="24"/>
        </w:rPr>
        <w:t>рассказы представляют разные типы и конфигурации композиционно-речевых структур, т.</w:t>
      </w:r>
      <w:r w:rsidRPr="00721311">
        <w:rPr>
          <w:rFonts w:ascii="Times New Roman" w:hAnsi="Times New Roman"/>
          <w:sz w:val="24"/>
          <w:szCs w:val="24"/>
        </w:rPr>
        <w:t>е. разные способы презентации ЯЛ</w:t>
      </w:r>
      <w:r w:rsidR="00D57C7F" w:rsidRPr="00721311">
        <w:rPr>
          <w:rFonts w:ascii="Times New Roman" w:hAnsi="Times New Roman"/>
          <w:sz w:val="24"/>
          <w:szCs w:val="24"/>
        </w:rPr>
        <w:t xml:space="preserve">; 2) относятся к разным периодам творчества писательницы (дооктябрьский – эмигрантский); 3) содержат высокий процент фразеологизмов от общего числа лексических единиц; 4) имеют целью воссоздание определённого </w:t>
      </w:r>
      <w:proofErr w:type="spellStart"/>
      <w:r w:rsidR="00D57C7F" w:rsidRPr="00721311">
        <w:rPr>
          <w:rFonts w:ascii="Times New Roman" w:hAnsi="Times New Roman"/>
          <w:sz w:val="24"/>
          <w:szCs w:val="24"/>
        </w:rPr>
        <w:t>лингвокультурного</w:t>
      </w:r>
      <w:proofErr w:type="spellEnd"/>
      <w:r w:rsidR="00D57C7F" w:rsidRPr="00721311">
        <w:rPr>
          <w:rFonts w:ascii="Times New Roman" w:hAnsi="Times New Roman"/>
          <w:sz w:val="24"/>
          <w:szCs w:val="24"/>
        </w:rPr>
        <w:t xml:space="preserve"> типажа (ЯЛ оратора, ЯЛ прислуги</w:t>
      </w:r>
      <w:r w:rsidR="00062F2B" w:rsidRPr="00721311">
        <w:rPr>
          <w:rFonts w:ascii="Times New Roman" w:hAnsi="Times New Roman"/>
          <w:sz w:val="24"/>
          <w:szCs w:val="24"/>
        </w:rPr>
        <w:t>,</w:t>
      </w:r>
      <w:r w:rsidR="00D57C7F" w:rsidRPr="00721311">
        <w:rPr>
          <w:rFonts w:ascii="Times New Roman" w:hAnsi="Times New Roman"/>
          <w:sz w:val="24"/>
          <w:szCs w:val="24"/>
        </w:rPr>
        <w:t xml:space="preserve"> ЯЛ «неудачника» </w:t>
      </w:r>
      <w:r w:rsidR="00D116FE" w:rsidRPr="00721311">
        <w:rPr>
          <w:rFonts w:ascii="Times New Roman" w:hAnsi="Times New Roman"/>
          <w:sz w:val="24"/>
          <w:szCs w:val="24"/>
        </w:rPr>
        <w:t xml:space="preserve"> и т.д.). </w:t>
      </w:r>
      <w:r w:rsidR="00322551" w:rsidRPr="00721311">
        <w:rPr>
          <w:rFonts w:ascii="Times New Roman" w:hAnsi="Times New Roman"/>
          <w:sz w:val="24"/>
          <w:szCs w:val="24"/>
        </w:rPr>
        <w:t>Методологическую базу</w:t>
      </w:r>
      <w:r w:rsidR="00062F2B" w:rsidRPr="00721311">
        <w:rPr>
          <w:rFonts w:ascii="Times New Roman" w:hAnsi="Times New Roman"/>
          <w:sz w:val="24"/>
          <w:szCs w:val="24"/>
        </w:rPr>
        <w:t xml:space="preserve"> исследования</w:t>
      </w:r>
      <w:r w:rsidR="00D116FE" w:rsidRPr="00721311">
        <w:rPr>
          <w:rFonts w:ascii="Times New Roman" w:hAnsi="Times New Roman"/>
          <w:sz w:val="24"/>
          <w:szCs w:val="24"/>
        </w:rPr>
        <w:t xml:space="preserve"> составили</w:t>
      </w:r>
      <w:r w:rsidR="00062F2B" w:rsidRPr="00721311">
        <w:rPr>
          <w:rFonts w:ascii="Times New Roman" w:hAnsi="Times New Roman"/>
          <w:sz w:val="24"/>
          <w:szCs w:val="24"/>
        </w:rPr>
        <w:t xml:space="preserve"> уровневая теория языковой личности</w:t>
      </w:r>
      <w:r w:rsidR="002E081D" w:rsidRPr="00721311">
        <w:rPr>
          <w:rFonts w:ascii="Times New Roman" w:hAnsi="Times New Roman"/>
          <w:sz w:val="24"/>
          <w:szCs w:val="24"/>
        </w:rPr>
        <w:t xml:space="preserve"> Ю.Н. </w:t>
      </w:r>
      <w:proofErr w:type="spellStart"/>
      <w:r w:rsidR="002E081D" w:rsidRPr="00721311">
        <w:rPr>
          <w:rFonts w:ascii="Times New Roman" w:hAnsi="Times New Roman"/>
          <w:sz w:val="24"/>
          <w:szCs w:val="24"/>
        </w:rPr>
        <w:t>Караулова</w:t>
      </w:r>
      <w:proofErr w:type="spellEnd"/>
      <w:r w:rsidR="002E081D" w:rsidRPr="00721311">
        <w:rPr>
          <w:rFonts w:ascii="Times New Roman" w:hAnsi="Times New Roman"/>
          <w:sz w:val="24"/>
          <w:szCs w:val="24"/>
        </w:rPr>
        <w:t>, классические труды В.В. Вин</w:t>
      </w:r>
      <w:r w:rsidR="00595993" w:rsidRPr="00721311">
        <w:rPr>
          <w:rFonts w:ascii="Times New Roman" w:hAnsi="Times New Roman"/>
          <w:sz w:val="24"/>
          <w:szCs w:val="24"/>
        </w:rPr>
        <w:t>оградова по поэтике (в докладе</w:t>
      </w:r>
      <w:r w:rsidR="002E081D" w:rsidRPr="00721311">
        <w:rPr>
          <w:rFonts w:ascii="Times New Roman" w:hAnsi="Times New Roman"/>
          <w:sz w:val="24"/>
          <w:szCs w:val="24"/>
        </w:rPr>
        <w:t xml:space="preserve"> эксплуатируется понятие «субъектной призмы»), а также </w:t>
      </w:r>
      <w:r w:rsidRPr="00721311">
        <w:rPr>
          <w:rFonts w:ascii="Times New Roman" w:hAnsi="Times New Roman"/>
          <w:sz w:val="24"/>
          <w:szCs w:val="24"/>
        </w:rPr>
        <w:t xml:space="preserve">разработки О.Г. </w:t>
      </w:r>
      <w:proofErr w:type="spellStart"/>
      <w:r w:rsidRPr="00721311">
        <w:rPr>
          <w:rFonts w:ascii="Times New Roman" w:hAnsi="Times New Roman"/>
          <w:sz w:val="24"/>
          <w:szCs w:val="24"/>
        </w:rPr>
        <w:t>Рев</w:t>
      </w:r>
      <w:r w:rsidR="0081589E" w:rsidRPr="00721311">
        <w:rPr>
          <w:rFonts w:ascii="Times New Roman" w:hAnsi="Times New Roman"/>
          <w:sz w:val="24"/>
          <w:szCs w:val="24"/>
        </w:rPr>
        <w:t>зиной</w:t>
      </w:r>
      <w:proofErr w:type="spellEnd"/>
      <w:r w:rsidR="0081589E" w:rsidRPr="00721311">
        <w:rPr>
          <w:rFonts w:ascii="Times New Roman" w:hAnsi="Times New Roman"/>
          <w:sz w:val="24"/>
          <w:szCs w:val="24"/>
        </w:rPr>
        <w:t xml:space="preserve"> в области определения стил</w:t>
      </w:r>
      <w:r w:rsidR="002E081D" w:rsidRPr="00721311">
        <w:rPr>
          <w:rFonts w:ascii="Times New Roman" w:hAnsi="Times New Roman"/>
          <w:sz w:val="24"/>
          <w:szCs w:val="24"/>
        </w:rPr>
        <w:t xml:space="preserve">истических смыслов и </w:t>
      </w:r>
      <w:r w:rsidRPr="00721311">
        <w:rPr>
          <w:rFonts w:ascii="Times New Roman" w:hAnsi="Times New Roman"/>
          <w:sz w:val="24"/>
          <w:szCs w:val="24"/>
        </w:rPr>
        <w:t>композиционно-речевых структур текста</w:t>
      </w:r>
      <w:r w:rsidR="002E081D" w:rsidRPr="00721311">
        <w:rPr>
          <w:rFonts w:ascii="Times New Roman" w:hAnsi="Times New Roman"/>
          <w:sz w:val="24"/>
          <w:szCs w:val="24"/>
        </w:rPr>
        <w:t xml:space="preserve">. </w:t>
      </w:r>
      <w:r w:rsidR="00CC192A" w:rsidRPr="00721311">
        <w:rPr>
          <w:rFonts w:ascii="Times New Roman" w:hAnsi="Times New Roman"/>
          <w:sz w:val="24"/>
          <w:szCs w:val="24"/>
        </w:rPr>
        <w:t>Кроме того, ф</w:t>
      </w:r>
      <w:r w:rsidR="00757EDB" w:rsidRPr="00721311">
        <w:rPr>
          <w:rFonts w:ascii="Times New Roman" w:hAnsi="Times New Roman"/>
          <w:sz w:val="24"/>
          <w:szCs w:val="24"/>
        </w:rPr>
        <w:t xml:space="preserve">разеологизмы рассматриваются относительно вхождения в ту или иную семантическую группу в соответствии с классификацией, </w:t>
      </w:r>
      <w:r w:rsidR="006B37AA" w:rsidRPr="00721311">
        <w:rPr>
          <w:rFonts w:ascii="Times New Roman" w:hAnsi="Times New Roman"/>
          <w:sz w:val="24"/>
          <w:szCs w:val="24"/>
        </w:rPr>
        <w:t xml:space="preserve">данной </w:t>
      </w:r>
      <w:r w:rsidR="00757EDB" w:rsidRPr="00721311">
        <w:rPr>
          <w:rFonts w:ascii="Times New Roman" w:hAnsi="Times New Roman"/>
          <w:sz w:val="24"/>
          <w:szCs w:val="24"/>
        </w:rPr>
        <w:t>в Семантическом словаре  Н.Ю.</w:t>
      </w:r>
      <w:r w:rsidR="00CC192A" w:rsidRPr="00721311">
        <w:rPr>
          <w:rFonts w:ascii="Times New Roman" w:hAnsi="Times New Roman"/>
          <w:sz w:val="24"/>
          <w:szCs w:val="24"/>
        </w:rPr>
        <w:t xml:space="preserve"> </w:t>
      </w:r>
      <w:r w:rsidR="00757EDB" w:rsidRPr="00721311">
        <w:rPr>
          <w:rFonts w:ascii="Times New Roman" w:hAnsi="Times New Roman"/>
          <w:sz w:val="24"/>
          <w:szCs w:val="24"/>
        </w:rPr>
        <w:t xml:space="preserve">Шведовой. </w:t>
      </w:r>
    </w:p>
    <w:p w:rsidR="002342BC" w:rsidRDefault="00D42D97" w:rsidP="00234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311">
        <w:rPr>
          <w:rFonts w:ascii="Times New Roman" w:hAnsi="Times New Roman"/>
          <w:sz w:val="24"/>
          <w:szCs w:val="24"/>
        </w:rPr>
        <w:t>Было установлено, что способ презентации языковой личности определяет конфигурация композиционно-речевых структур</w:t>
      </w:r>
      <w:r w:rsidR="00595993" w:rsidRPr="00721311">
        <w:rPr>
          <w:rFonts w:ascii="Times New Roman" w:hAnsi="Times New Roman"/>
          <w:sz w:val="24"/>
          <w:szCs w:val="24"/>
        </w:rPr>
        <w:t xml:space="preserve">. Таким образом, тексты Тэффи были разделены на две группы </w:t>
      </w:r>
      <w:r w:rsidR="00595993" w:rsidRPr="00721311">
        <w:rPr>
          <w:rFonts w:ascii="Times New Roman" w:hAnsi="Times New Roman"/>
          <w:bCs/>
          <w:sz w:val="24"/>
          <w:szCs w:val="24"/>
        </w:rPr>
        <w:t>по принципу доминирования в них авторского монологического слова либо прямой речи.</w:t>
      </w:r>
      <w:r w:rsidR="00595993" w:rsidRPr="00721311">
        <w:rPr>
          <w:rFonts w:ascii="Times New Roman" w:hAnsi="Times New Roman"/>
          <w:bCs/>
          <w:sz w:val="28"/>
          <w:szCs w:val="28"/>
        </w:rPr>
        <w:t xml:space="preserve"> </w:t>
      </w:r>
      <w:r w:rsidR="0081589E" w:rsidRPr="00721311">
        <w:rPr>
          <w:rFonts w:ascii="Times New Roman" w:hAnsi="Times New Roman"/>
          <w:sz w:val="24"/>
          <w:szCs w:val="24"/>
        </w:rPr>
        <w:t>Как следствие, в</w:t>
      </w:r>
      <w:r w:rsidRPr="00721311">
        <w:rPr>
          <w:rFonts w:ascii="Times New Roman" w:hAnsi="Times New Roman"/>
          <w:sz w:val="24"/>
          <w:szCs w:val="24"/>
        </w:rPr>
        <w:t xml:space="preserve"> зависимости от </w:t>
      </w:r>
      <w:r w:rsidR="0081589E" w:rsidRPr="00721311">
        <w:rPr>
          <w:rFonts w:ascii="Times New Roman" w:hAnsi="Times New Roman"/>
          <w:sz w:val="24"/>
          <w:szCs w:val="24"/>
        </w:rPr>
        <w:t xml:space="preserve">соотношения </w:t>
      </w:r>
      <w:r w:rsidR="009852D8" w:rsidRPr="00721311">
        <w:rPr>
          <w:rFonts w:ascii="Times New Roman" w:hAnsi="Times New Roman"/>
          <w:sz w:val="24"/>
          <w:szCs w:val="24"/>
        </w:rPr>
        <w:t>композиционно-речевых структур</w:t>
      </w:r>
      <w:r w:rsidRPr="00721311">
        <w:rPr>
          <w:rFonts w:ascii="Times New Roman" w:hAnsi="Times New Roman"/>
          <w:sz w:val="24"/>
          <w:szCs w:val="24"/>
        </w:rPr>
        <w:t xml:space="preserve"> меняются </w:t>
      </w:r>
      <w:r w:rsidR="00595993" w:rsidRPr="00721311">
        <w:rPr>
          <w:rFonts w:ascii="Times New Roman" w:hAnsi="Times New Roman"/>
          <w:sz w:val="24"/>
          <w:szCs w:val="24"/>
        </w:rPr>
        <w:t xml:space="preserve">стратегии и тактики использования </w:t>
      </w:r>
      <w:r w:rsidRPr="00721311">
        <w:rPr>
          <w:rFonts w:ascii="Times New Roman" w:hAnsi="Times New Roman"/>
          <w:sz w:val="24"/>
          <w:szCs w:val="24"/>
        </w:rPr>
        <w:t xml:space="preserve">фразеологизмов. </w:t>
      </w:r>
    </w:p>
    <w:p w:rsidR="002342BC" w:rsidRDefault="00D42D97" w:rsidP="00234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311">
        <w:rPr>
          <w:rFonts w:ascii="Times New Roman" w:hAnsi="Times New Roman"/>
          <w:sz w:val="24"/>
          <w:szCs w:val="24"/>
        </w:rPr>
        <w:t>В докладе показано, что в текстах с доминированием авторского монологического слова используется двойной набор стратегий, закреплённых</w:t>
      </w:r>
      <w:r w:rsidR="00D66018">
        <w:rPr>
          <w:rFonts w:ascii="Times New Roman" w:hAnsi="Times New Roman"/>
          <w:sz w:val="24"/>
          <w:szCs w:val="24"/>
        </w:rPr>
        <w:t xml:space="preserve"> </w:t>
      </w:r>
      <w:r w:rsidRPr="00721311">
        <w:rPr>
          <w:rFonts w:ascii="Times New Roman" w:hAnsi="Times New Roman"/>
          <w:sz w:val="24"/>
          <w:szCs w:val="24"/>
        </w:rPr>
        <w:t xml:space="preserve">за «глубинным» повествователем и за </w:t>
      </w:r>
      <w:r w:rsidR="00CC192A" w:rsidRPr="00721311">
        <w:rPr>
          <w:rFonts w:ascii="Times New Roman" w:hAnsi="Times New Roman"/>
          <w:sz w:val="24"/>
          <w:szCs w:val="24"/>
        </w:rPr>
        <w:t xml:space="preserve">его </w:t>
      </w:r>
      <w:r w:rsidRPr="00721311">
        <w:rPr>
          <w:rFonts w:ascii="Times New Roman" w:hAnsi="Times New Roman"/>
          <w:sz w:val="24"/>
          <w:szCs w:val="24"/>
        </w:rPr>
        <w:t>«поверхностным»</w:t>
      </w:r>
      <w:r w:rsidR="00CC192A" w:rsidRPr="00721311">
        <w:rPr>
          <w:rFonts w:ascii="Times New Roman" w:hAnsi="Times New Roman"/>
          <w:sz w:val="24"/>
          <w:szCs w:val="24"/>
        </w:rPr>
        <w:t xml:space="preserve"> </w:t>
      </w:r>
      <w:r w:rsidR="00F9384E" w:rsidRPr="00721311">
        <w:rPr>
          <w:rFonts w:ascii="Times New Roman" w:hAnsi="Times New Roman"/>
          <w:sz w:val="24"/>
          <w:szCs w:val="24"/>
        </w:rPr>
        <w:t>воплощением - фельетонной маской</w:t>
      </w:r>
      <w:r w:rsidRPr="00721311">
        <w:rPr>
          <w:rFonts w:ascii="Times New Roman" w:hAnsi="Times New Roman"/>
          <w:sz w:val="24"/>
          <w:szCs w:val="24"/>
        </w:rPr>
        <w:t xml:space="preserve">. </w:t>
      </w:r>
      <w:r w:rsidR="00F9384E" w:rsidRPr="00721311">
        <w:rPr>
          <w:rFonts w:ascii="Times New Roman" w:hAnsi="Times New Roman"/>
          <w:sz w:val="24"/>
          <w:szCs w:val="24"/>
        </w:rPr>
        <w:t>В таких рассказах основная роль отв</w:t>
      </w:r>
      <w:r w:rsidR="00D66018">
        <w:rPr>
          <w:rFonts w:ascii="Times New Roman" w:hAnsi="Times New Roman"/>
          <w:sz w:val="24"/>
          <w:szCs w:val="24"/>
        </w:rPr>
        <w:t>одится фразеологии: за счет приё</w:t>
      </w:r>
      <w:r w:rsidR="00F9384E" w:rsidRPr="00721311">
        <w:rPr>
          <w:rFonts w:ascii="Times New Roman" w:hAnsi="Times New Roman"/>
          <w:sz w:val="24"/>
          <w:szCs w:val="24"/>
        </w:rPr>
        <w:t xml:space="preserve">ма </w:t>
      </w:r>
      <w:r w:rsidR="0088010A" w:rsidRPr="00721311">
        <w:rPr>
          <w:rFonts w:ascii="Times New Roman" w:hAnsi="Times New Roman"/>
          <w:sz w:val="24"/>
          <w:szCs w:val="24"/>
        </w:rPr>
        <w:t>двойной актуализации – совмещения в одн</w:t>
      </w:r>
      <w:r w:rsidR="00BD052A" w:rsidRPr="00721311">
        <w:rPr>
          <w:rFonts w:ascii="Times New Roman" w:hAnsi="Times New Roman"/>
          <w:sz w:val="24"/>
          <w:szCs w:val="24"/>
        </w:rPr>
        <w:t>ом контексте буквального и метафорического значения</w:t>
      </w:r>
      <w:r w:rsidR="00CC192A" w:rsidRPr="00721311">
        <w:rPr>
          <w:rFonts w:ascii="Times New Roman" w:hAnsi="Times New Roman"/>
          <w:sz w:val="24"/>
          <w:szCs w:val="24"/>
        </w:rPr>
        <w:t xml:space="preserve"> </w:t>
      </w:r>
      <w:r w:rsidR="00D66018" w:rsidRPr="00721311">
        <w:rPr>
          <w:rFonts w:ascii="Times New Roman" w:hAnsi="Times New Roman"/>
          <w:sz w:val="24"/>
          <w:szCs w:val="24"/>
        </w:rPr>
        <w:t>–</w:t>
      </w:r>
      <w:r w:rsidR="00D66018">
        <w:rPr>
          <w:rFonts w:ascii="Times New Roman" w:hAnsi="Times New Roman"/>
          <w:sz w:val="24"/>
          <w:szCs w:val="24"/>
        </w:rPr>
        <w:t xml:space="preserve"> автору уда</w:t>
      </w:r>
      <w:r w:rsidR="00CA54F3">
        <w:rPr>
          <w:rFonts w:ascii="Times New Roman" w:hAnsi="Times New Roman"/>
          <w:sz w:val="24"/>
          <w:szCs w:val="24"/>
        </w:rPr>
        <w:t>ётся использовать приё</w:t>
      </w:r>
      <w:r w:rsidR="00B34F21" w:rsidRPr="00721311">
        <w:rPr>
          <w:rFonts w:ascii="Times New Roman" w:hAnsi="Times New Roman"/>
          <w:sz w:val="24"/>
          <w:szCs w:val="24"/>
        </w:rPr>
        <w:t xml:space="preserve">м доведения </w:t>
      </w:r>
      <w:r w:rsidR="00757EDB" w:rsidRPr="00721311">
        <w:rPr>
          <w:rFonts w:ascii="Times New Roman" w:hAnsi="Times New Roman"/>
          <w:sz w:val="24"/>
          <w:szCs w:val="24"/>
        </w:rPr>
        <w:t xml:space="preserve">собственного </w:t>
      </w:r>
      <w:r w:rsidR="00B34F21" w:rsidRPr="00721311">
        <w:rPr>
          <w:rFonts w:ascii="Times New Roman" w:hAnsi="Times New Roman"/>
          <w:sz w:val="24"/>
          <w:szCs w:val="24"/>
        </w:rPr>
        <w:t>тезиса до абсурда</w:t>
      </w:r>
      <w:r w:rsidR="00757EDB" w:rsidRPr="00721311">
        <w:rPr>
          <w:rFonts w:ascii="Times New Roman" w:hAnsi="Times New Roman"/>
          <w:sz w:val="24"/>
          <w:szCs w:val="24"/>
        </w:rPr>
        <w:t xml:space="preserve"> («</w:t>
      </w:r>
      <w:r w:rsidR="00757EDB" w:rsidRPr="0072131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причины вместо своих следствий выводят, точно ворона кукушечьи яйца, нечто совсем иной породы»)</w:t>
      </w:r>
      <w:r w:rsidR="009852D8" w:rsidRPr="00721311">
        <w:rPr>
          <w:rFonts w:ascii="Times New Roman" w:hAnsi="Times New Roman"/>
          <w:sz w:val="24"/>
          <w:szCs w:val="24"/>
        </w:rPr>
        <w:t>. Так, в рассказе «</w:t>
      </w:r>
      <w:r w:rsidR="005D686A" w:rsidRPr="00721311">
        <w:rPr>
          <w:rFonts w:ascii="Times New Roman" w:hAnsi="Times New Roman"/>
          <w:sz w:val="24"/>
          <w:szCs w:val="24"/>
        </w:rPr>
        <w:t xml:space="preserve">Причины и следствия» </w:t>
      </w:r>
      <w:r w:rsidR="009852D8" w:rsidRPr="00721311">
        <w:rPr>
          <w:rFonts w:ascii="Times New Roman" w:hAnsi="Times New Roman"/>
          <w:sz w:val="24"/>
          <w:szCs w:val="24"/>
        </w:rPr>
        <w:t xml:space="preserve">Тэффи от лица модного лектора </w:t>
      </w:r>
      <w:r w:rsidR="00B34F21" w:rsidRPr="00721311">
        <w:rPr>
          <w:rFonts w:ascii="Times New Roman" w:hAnsi="Times New Roman"/>
          <w:sz w:val="24"/>
          <w:szCs w:val="24"/>
        </w:rPr>
        <w:t>как бы ди</w:t>
      </w:r>
      <w:r w:rsidR="00757EDB" w:rsidRPr="00721311">
        <w:rPr>
          <w:rFonts w:ascii="Times New Roman" w:hAnsi="Times New Roman"/>
          <w:sz w:val="24"/>
          <w:szCs w:val="24"/>
        </w:rPr>
        <w:t>скредитирует мышление</w:t>
      </w:r>
      <w:r w:rsidR="00B34F21" w:rsidRPr="00721311">
        <w:rPr>
          <w:rFonts w:ascii="Times New Roman" w:hAnsi="Times New Roman"/>
          <w:sz w:val="24"/>
          <w:szCs w:val="24"/>
        </w:rPr>
        <w:t xml:space="preserve"> по образцу логического силлогизма, помещая в его «слоты» стилист</w:t>
      </w:r>
      <w:r w:rsidR="00757EDB" w:rsidRPr="00721311">
        <w:rPr>
          <w:rFonts w:ascii="Times New Roman" w:hAnsi="Times New Roman"/>
          <w:sz w:val="24"/>
          <w:szCs w:val="24"/>
        </w:rPr>
        <w:t xml:space="preserve">ически сниженные идиомы типа </w:t>
      </w:r>
      <w:r w:rsidR="00757EDB" w:rsidRPr="00721311">
        <w:rPr>
          <w:rFonts w:ascii="Times New Roman" w:hAnsi="Times New Roman"/>
          <w:i/>
          <w:sz w:val="24"/>
          <w:szCs w:val="24"/>
        </w:rPr>
        <w:t>точить зубы</w:t>
      </w:r>
      <w:r w:rsidR="00757EDB" w:rsidRPr="00721311">
        <w:rPr>
          <w:rFonts w:ascii="Times New Roman" w:hAnsi="Times New Roman"/>
          <w:sz w:val="24"/>
          <w:szCs w:val="24"/>
        </w:rPr>
        <w:t xml:space="preserve"> и др. </w:t>
      </w:r>
    </w:p>
    <w:p w:rsidR="002342BC" w:rsidRDefault="0088010A" w:rsidP="00234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311">
        <w:rPr>
          <w:rFonts w:ascii="Times New Roman" w:hAnsi="Times New Roman"/>
          <w:sz w:val="24"/>
          <w:szCs w:val="24"/>
        </w:rPr>
        <w:t>В текста</w:t>
      </w:r>
      <w:r w:rsidR="00BD052A" w:rsidRPr="00721311">
        <w:rPr>
          <w:rFonts w:ascii="Times New Roman" w:hAnsi="Times New Roman"/>
          <w:sz w:val="24"/>
          <w:szCs w:val="24"/>
        </w:rPr>
        <w:t xml:space="preserve">х с доминированием прямой речи </w:t>
      </w:r>
      <w:r w:rsidR="005D686A" w:rsidRPr="00721311">
        <w:rPr>
          <w:rFonts w:ascii="Times New Roman" w:hAnsi="Times New Roman"/>
          <w:sz w:val="24"/>
          <w:szCs w:val="24"/>
        </w:rPr>
        <w:t xml:space="preserve">функции фразеологизмов определяются социальной характеристикой </w:t>
      </w:r>
      <w:proofErr w:type="gramStart"/>
      <w:r w:rsidR="005D686A" w:rsidRPr="00721311">
        <w:rPr>
          <w:rFonts w:ascii="Times New Roman" w:hAnsi="Times New Roman"/>
          <w:sz w:val="24"/>
          <w:szCs w:val="24"/>
        </w:rPr>
        <w:t>говорящего</w:t>
      </w:r>
      <w:proofErr w:type="gramEnd"/>
      <w:r w:rsidR="005D686A" w:rsidRPr="00721311">
        <w:rPr>
          <w:rFonts w:ascii="Times New Roman" w:hAnsi="Times New Roman"/>
          <w:sz w:val="24"/>
          <w:szCs w:val="24"/>
        </w:rPr>
        <w:t xml:space="preserve">. В ходе исследования была сформулирована гипотеза о том, что носители просторечия используют фразеологические единицы в качестве первой номинации, а не как эмоционально-экспрессивные синонимы слов в их основном значении. Окружение фразеологизмов – единицы, формирующие правый и левый контекст, – оказывается стилистически однородным. Контраста между стилистическими смыслами, необходимого для оппозиции «фон – фигура», не создаётся. Иными словами, в сознании носителя просторечия фразеологизм не замещает нейтральный эквивалент, но становится средством референции, не теряя при этом своего фреймового включения. Такой тип </w:t>
      </w:r>
      <w:r w:rsidR="005D686A" w:rsidRPr="00721311">
        <w:rPr>
          <w:rFonts w:ascii="Times New Roman" w:hAnsi="Times New Roman"/>
          <w:sz w:val="24"/>
          <w:szCs w:val="24"/>
        </w:rPr>
        <w:lastRenderedPageBreak/>
        <w:t>функционирования определяет и допустимость варьирования фразеологизмов. Герои будто бы не ощущают «дефектность» их парадигмы или ограниченной способности к синтаксическому распространению (</w:t>
      </w:r>
      <w:proofErr w:type="gramStart"/>
      <w:r w:rsidR="005D686A" w:rsidRPr="00721311">
        <w:rPr>
          <w:rFonts w:ascii="Times New Roman" w:hAnsi="Times New Roman"/>
          <w:sz w:val="24"/>
          <w:szCs w:val="24"/>
        </w:rPr>
        <w:t>ср</w:t>
      </w:r>
      <w:proofErr w:type="gramEnd"/>
      <w:r w:rsidR="005D686A" w:rsidRPr="00721311">
        <w:rPr>
          <w:rFonts w:ascii="Times New Roman" w:hAnsi="Times New Roman"/>
          <w:sz w:val="24"/>
          <w:szCs w:val="24"/>
        </w:rPr>
        <w:t xml:space="preserve">. «на каких глазах я буду, когда дома никого нет»). Данные наблюдения позволяют сделать вывод о смещении фразеологии из </w:t>
      </w:r>
      <w:proofErr w:type="spellStart"/>
      <w:r w:rsidR="005D686A" w:rsidRPr="00721311">
        <w:rPr>
          <w:rFonts w:ascii="Times New Roman" w:hAnsi="Times New Roman"/>
          <w:sz w:val="24"/>
          <w:szCs w:val="24"/>
        </w:rPr>
        <w:t>лингво-когнитивного</w:t>
      </w:r>
      <w:proofErr w:type="spellEnd"/>
      <w:r w:rsidR="005D686A" w:rsidRPr="00721311">
        <w:rPr>
          <w:rFonts w:ascii="Times New Roman" w:hAnsi="Times New Roman"/>
          <w:sz w:val="24"/>
          <w:szCs w:val="24"/>
        </w:rPr>
        <w:t xml:space="preserve"> уровня на </w:t>
      </w:r>
      <w:proofErr w:type="spellStart"/>
      <w:r w:rsidR="005D686A" w:rsidRPr="00721311">
        <w:rPr>
          <w:rFonts w:ascii="Times New Roman" w:hAnsi="Times New Roman"/>
          <w:sz w:val="24"/>
          <w:szCs w:val="24"/>
        </w:rPr>
        <w:t>вербально-семантический</w:t>
      </w:r>
      <w:proofErr w:type="spellEnd"/>
      <w:r w:rsidR="00CC192A" w:rsidRPr="00721311">
        <w:rPr>
          <w:rFonts w:ascii="Times New Roman" w:hAnsi="Times New Roman"/>
          <w:sz w:val="24"/>
          <w:szCs w:val="24"/>
        </w:rPr>
        <w:t xml:space="preserve"> (названия уровней даны в орфографии Ю.Н. </w:t>
      </w:r>
      <w:proofErr w:type="spellStart"/>
      <w:r w:rsidR="00CC192A" w:rsidRPr="00721311">
        <w:rPr>
          <w:rFonts w:ascii="Times New Roman" w:hAnsi="Times New Roman"/>
          <w:sz w:val="24"/>
          <w:szCs w:val="24"/>
        </w:rPr>
        <w:t>Караулова</w:t>
      </w:r>
      <w:proofErr w:type="spellEnd"/>
      <w:r w:rsidR="00CC192A" w:rsidRPr="00721311">
        <w:rPr>
          <w:rFonts w:ascii="Times New Roman" w:hAnsi="Times New Roman"/>
          <w:sz w:val="24"/>
          <w:szCs w:val="24"/>
        </w:rPr>
        <w:t>)</w:t>
      </w:r>
      <w:r w:rsidR="005D686A" w:rsidRPr="00721311">
        <w:rPr>
          <w:rFonts w:ascii="Times New Roman" w:hAnsi="Times New Roman"/>
          <w:sz w:val="24"/>
          <w:szCs w:val="24"/>
        </w:rPr>
        <w:t>, «нулевой» уровень языковой личности.</w:t>
      </w:r>
    </w:p>
    <w:p w:rsidR="002342BC" w:rsidRDefault="005D686A" w:rsidP="00234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311">
        <w:rPr>
          <w:rFonts w:ascii="Times New Roman" w:hAnsi="Times New Roman"/>
          <w:sz w:val="24"/>
          <w:szCs w:val="24"/>
        </w:rPr>
        <w:t xml:space="preserve">Также выявлены случаи реализации двойного набора стратегий и в текстах с преобладанием прямой речи. </w:t>
      </w:r>
      <w:r w:rsidR="00BD052A" w:rsidRPr="00721311">
        <w:rPr>
          <w:rFonts w:ascii="Times New Roman" w:hAnsi="Times New Roman"/>
          <w:sz w:val="24"/>
          <w:szCs w:val="24"/>
        </w:rPr>
        <w:t xml:space="preserve">На материале рассказа «Сильна, как смерть» показано, как аспектуальные модификации фразеологизма </w:t>
      </w:r>
      <w:r w:rsidR="00BD052A" w:rsidRPr="00721311">
        <w:rPr>
          <w:rFonts w:ascii="Times New Roman" w:hAnsi="Times New Roman"/>
          <w:i/>
          <w:sz w:val="24"/>
          <w:szCs w:val="24"/>
        </w:rPr>
        <w:t>терять голову</w:t>
      </w:r>
      <w:r w:rsidR="00BD052A" w:rsidRPr="00721311">
        <w:rPr>
          <w:rFonts w:ascii="Times New Roman" w:hAnsi="Times New Roman"/>
          <w:sz w:val="24"/>
          <w:szCs w:val="24"/>
        </w:rPr>
        <w:t xml:space="preserve">, сопровожденные изменением таксономической категории глагола (в соответствии с теорией динамических моделей Е.В. Падучевой) позволяют рассматривать фразеологизм как своего рода «грамматическую фигуру», на которой выстраивается архитектоника рассказа. При анализе собственно языковой составляющей рассказа показано, как Тэффи в одном контексте совмещает два типа обще-фактического употребления НСВ, а именно – ограниченно-кратное и значение аннулированного результата, а также употребляет идиому в позиции бессоюзного целевого инфинитива и в функции итератива.  В сопоставлении с другими предикатами, среди которых преобладают </w:t>
      </w:r>
      <w:proofErr w:type="spellStart"/>
      <w:r w:rsidR="00BD052A" w:rsidRPr="00721311">
        <w:rPr>
          <w:rFonts w:ascii="Times New Roman" w:hAnsi="Times New Roman"/>
          <w:sz w:val="24"/>
          <w:szCs w:val="24"/>
          <w:lang w:val="en-GB"/>
        </w:rPr>
        <w:t>passiva</w:t>
      </w:r>
      <w:proofErr w:type="spellEnd"/>
      <w:r w:rsidR="00BD052A" w:rsidRPr="00721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2A" w:rsidRPr="00721311">
        <w:rPr>
          <w:rFonts w:ascii="Times New Roman" w:hAnsi="Times New Roman"/>
          <w:sz w:val="24"/>
          <w:szCs w:val="24"/>
          <w:lang w:val="en-GB"/>
        </w:rPr>
        <w:t>tantum</w:t>
      </w:r>
      <w:proofErr w:type="spellEnd"/>
      <w:r w:rsidR="00BD052A" w:rsidRPr="0072131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052A" w:rsidRPr="00721311">
        <w:rPr>
          <w:rFonts w:ascii="Times New Roman" w:hAnsi="Times New Roman"/>
          <w:sz w:val="24"/>
          <w:szCs w:val="24"/>
        </w:rPr>
        <w:t>декаузативы</w:t>
      </w:r>
      <w:proofErr w:type="spellEnd"/>
      <w:r w:rsidR="00BD052A" w:rsidRPr="00721311">
        <w:rPr>
          <w:rFonts w:ascii="Times New Roman" w:hAnsi="Times New Roman"/>
          <w:sz w:val="24"/>
          <w:szCs w:val="24"/>
        </w:rPr>
        <w:t xml:space="preserve"> с общевозвратным значением, фразеологизм </w:t>
      </w:r>
      <w:r w:rsidR="00BD052A" w:rsidRPr="00721311">
        <w:rPr>
          <w:rFonts w:ascii="Times New Roman" w:hAnsi="Times New Roman"/>
          <w:i/>
          <w:sz w:val="24"/>
          <w:szCs w:val="24"/>
        </w:rPr>
        <w:t>терять голову</w:t>
      </w:r>
      <w:r w:rsidR="00BD052A" w:rsidRPr="00721311">
        <w:rPr>
          <w:rFonts w:ascii="Times New Roman" w:hAnsi="Times New Roman"/>
          <w:sz w:val="24"/>
          <w:szCs w:val="24"/>
        </w:rPr>
        <w:t xml:space="preserve"> выражает одно из немногих </w:t>
      </w:r>
      <w:r w:rsidR="009852D8" w:rsidRPr="00721311">
        <w:rPr>
          <w:rFonts w:ascii="Times New Roman" w:hAnsi="Times New Roman"/>
          <w:sz w:val="24"/>
          <w:szCs w:val="24"/>
        </w:rPr>
        <w:t>контролируемых действий героя. Однако функции</w:t>
      </w:r>
      <w:r w:rsidR="00BD052A" w:rsidRPr="00721311">
        <w:rPr>
          <w:rFonts w:ascii="Times New Roman" w:hAnsi="Times New Roman"/>
          <w:sz w:val="24"/>
          <w:szCs w:val="24"/>
        </w:rPr>
        <w:t xml:space="preserve"> идиомы не ограничиваются</w:t>
      </w:r>
      <w:r w:rsidR="009852D8" w:rsidRPr="00721311">
        <w:rPr>
          <w:rFonts w:ascii="Times New Roman" w:hAnsi="Times New Roman"/>
          <w:sz w:val="24"/>
          <w:szCs w:val="24"/>
        </w:rPr>
        <w:t xml:space="preserve"> созданием комического эффекта</w:t>
      </w:r>
      <w:r w:rsidR="00BD052A" w:rsidRPr="00721311">
        <w:rPr>
          <w:rFonts w:ascii="Times New Roman" w:hAnsi="Times New Roman"/>
          <w:sz w:val="24"/>
          <w:szCs w:val="24"/>
        </w:rPr>
        <w:t xml:space="preserve">: фразеологизм, </w:t>
      </w:r>
      <w:r w:rsidR="009852D8" w:rsidRPr="00721311">
        <w:rPr>
          <w:rFonts w:ascii="Times New Roman" w:hAnsi="Times New Roman"/>
          <w:sz w:val="24"/>
          <w:szCs w:val="24"/>
        </w:rPr>
        <w:t xml:space="preserve">кроме того, </w:t>
      </w:r>
      <w:r w:rsidR="00BD052A" w:rsidRPr="00721311">
        <w:rPr>
          <w:rFonts w:ascii="Times New Roman" w:hAnsi="Times New Roman"/>
          <w:sz w:val="24"/>
          <w:szCs w:val="24"/>
        </w:rPr>
        <w:t>актуализирует множеств</w:t>
      </w:r>
      <w:r w:rsidR="009852D8" w:rsidRPr="00721311">
        <w:rPr>
          <w:rFonts w:ascii="Times New Roman" w:hAnsi="Times New Roman"/>
          <w:sz w:val="24"/>
          <w:szCs w:val="24"/>
        </w:rPr>
        <w:t xml:space="preserve">енные </w:t>
      </w:r>
      <w:proofErr w:type="spellStart"/>
      <w:r w:rsidR="009852D8" w:rsidRPr="00721311">
        <w:rPr>
          <w:rFonts w:ascii="Times New Roman" w:hAnsi="Times New Roman"/>
          <w:sz w:val="24"/>
          <w:szCs w:val="24"/>
        </w:rPr>
        <w:t>интертекстуальные</w:t>
      </w:r>
      <w:proofErr w:type="spellEnd"/>
      <w:r w:rsidR="009852D8" w:rsidRPr="00721311">
        <w:rPr>
          <w:rFonts w:ascii="Times New Roman" w:hAnsi="Times New Roman"/>
          <w:sz w:val="24"/>
          <w:szCs w:val="24"/>
        </w:rPr>
        <w:t xml:space="preserve"> отсылки и участвует в организации внутренней рифмы текста, приобретая функцию символа (в понимании В.В. Виноградова). </w:t>
      </w:r>
    </w:p>
    <w:p w:rsidR="006B37AA" w:rsidRPr="00721311" w:rsidRDefault="00E301EE" w:rsidP="00234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311">
        <w:rPr>
          <w:rFonts w:ascii="Times New Roman" w:hAnsi="Times New Roman"/>
          <w:sz w:val="24"/>
          <w:szCs w:val="24"/>
        </w:rPr>
        <w:t>Результаты исследования могут быть применены при изучении поэтики Тэффи</w:t>
      </w:r>
      <w:r w:rsidR="006B37AA" w:rsidRPr="00721311">
        <w:rPr>
          <w:rFonts w:ascii="Times New Roman" w:hAnsi="Times New Roman"/>
          <w:sz w:val="24"/>
          <w:szCs w:val="24"/>
        </w:rPr>
        <w:t xml:space="preserve">, а также полезны для исследований </w:t>
      </w:r>
      <w:r w:rsidR="00721311" w:rsidRPr="00721311">
        <w:rPr>
          <w:rFonts w:ascii="Times New Roman" w:hAnsi="Times New Roman"/>
          <w:sz w:val="24"/>
          <w:szCs w:val="24"/>
        </w:rPr>
        <w:t xml:space="preserve">потенциала фразеологизмов как средств номинации и вопросах границ их морфологического и синтаксического варьирования. </w:t>
      </w:r>
    </w:p>
    <w:p w:rsidR="00721311" w:rsidRPr="00721311" w:rsidRDefault="00721311" w:rsidP="00584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A8A" w:rsidRPr="00721311" w:rsidRDefault="00DB2A8A" w:rsidP="006B3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311">
        <w:rPr>
          <w:rFonts w:ascii="Times New Roman" w:hAnsi="Times New Roman"/>
          <w:sz w:val="24"/>
          <w:szCs w:val="24"/>
        </w:rPr>
        <w:t>Литература</w:t>
      </w:r>
    </w:p>
    <w:p w:rsidR="00757EDB" w:rsidRPr="00791064" w:rsidRDefault="00757EDB" w:rsidP="00757EDB">
      <w:pPr>
        <w:rPr>
          <w:rFonts w:ascii="Times New Roman" w:hAnsi="Times New Roman"/>
          <w:sz w:val="24"/>
          <w:szCs w:val="24"/>
        </w:rPr>
      </w:pPr>
      <w:r w:rsidRPr="00721311">
        <w:rPr>
          <w:rFonts w:ascii="Times New Roman" w:hAnsi="Times New Roman"/>
          <w:i/>
          <w:sz w:val="24"/>
          <w:szCs w:val="24"/>
        </w:rPr>
        <w:t>Тэффи Н.А.</w:t>
      </w:r>
      <w:r w:rsidRPr="00721311">
        <w:rPr>
          <w:rFonts w:ascii="Times New Roman" w:hAnsi="Times New Roman"/>
          <w:sz w:val="24"/>
          <w:szCs w:val="24"/>
        </w:rPr>
        <w:t xml:space="preserve"> Избранное. М., 2017</w:t>
      </w:r>
    </w:p>
    <w:p w:rsidR="00DB2A8A" w:rsidRPr="00584032" w:rsidRDefault="00DB2A8A" w:rsidP="00584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2A8A" w:rsidRPr="00584032" w:rsidSect="00801E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DA3557"/>
    <w:rsid w:val="00062F2B"/>
    <w:rsid w:val="000A6766"/>
    <w:rsid w:val="000B1209"/>
    <w:rsid w:val="0011399A"/>
    <w:rsid w:val="00181949"/>
    <w:rsid w:val="001E720C"/>
    <w:rsid w:val="002342BC"/>
    <w:rsid w:val="00261BD2"/>
    <w:rsid w:val="002E081D"/>
    <w:rsid w:val="00322551"/>
    <w:rsid w:val="004146A2"/>
    <w:rsid w:val="00455033"/>
    <w:rsid w:val="004700FD"/>
    <w:rsid w:val="004C7A68"/>
    <w:rsid w:val="004D160D"/>
    <w:rsid w:val="004D4BB4"/>
    <w:rsid w:val="00501890"/>
    <w:rsid w:val="00584032"/>
    <w:rsid w:val="00595993"/>
    <w:rsid w:val="005C20FD"/>
    <w:rsid w:val="005D686A"/>
    <w:rsid w:val="00602BB6"/>
    <w:rsid w:val="00611986"/>
    <w:rsid w:val="006B37AA"/>
    <w:rsid w:val="00721311"/>
    <w:rsid w:val="00732F6A"/>
    <w:rsid w:val="00757EDB"/>
    <w:rsid w:val="00777786"/>
    <w:rsid w:val="00793B16"/>
    <w:rsid w:val="007B095F"/>
    <w:rsid w:val="007C49CE"/>
    <w:rsid w:val="00801E96"/>
    <w:rsid w:val="0081589E"/>
    <w:rsid w:val="008518F5"/>
    <w:rsid w:val="0088010A"/>
    <w:rsid w:val="008D017D"/>
    <w:rsid w:val="009852D8"/>
    <w:rsid w:val="009D234F"/>
    <w:rsid w:val="009F7A71"/>
    <w:rsid w:val="00AD3803"/>
    <w:rsid w:val="00B34F21"/>
    <w:rsid w:val="00B55A6A"/>
    <w:rsid w:val="00BD052A"/>
    <w:rsid w:val="00CA54F3"/>
    <w:rsid w:val="00CC192A"/>
    <w:rsid w:val="00CD730A"/>
    <w:rsid w:val="00CE0411"/>
    <w:rsid w:val="00D116FE"/>
    <w:rsid w:val="00D2144D"/>
    <w:rsid w:val="00D42D97"/>
    <w:rsid w:val="00D50408"/>
    <w:rsid w:val="00D57C7F"/>
    <w:rsid w:val="00D66018"/>
    <w:rsid w:val="00D824E9"/>
    <w:rsid w:val="00DA3557"/>
    <w:rsid w:val="00DB2A8A"/>
    <w:rsid w:val="00DF4A1B"/>
    <w:rsid w:val="00E26DD9"/>
    <w:rsid w:val="00E301EE"/>
    <w:rsid w:val="00F9384E"/>
    <w:rsid w:val="00FA52ED"/>
    <w:rsid w:val="00FC32DE"/>
    <w:rsid w:val="00FD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649</Words>
  <Characters>4812</Characters>
  <Application>Microsoft Office Word</Application>
  <DocSecurity>0</DocSecurity>
  <Lines>77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Начарова</dc:creator>
  <cp:lastModifiedBy>Ольга Начарова</cp:lastModifiedBy>
  <cp:revision>5</cp:revision>
  <dcterms:created xsi:type="dcterms:W3CDTF">2024-02-29T17:05:00Z</dcterms:created>
  <dcterms:modified xsi:type="dcterms:W3CDTF">2024-02-29T17:16:00Z</dcterms:modified>
</cp:coreProperties>
</file>