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5859" w14:textId="6BBBF19F" w:rsidR="007B1E2B" w:rsidRDefault="007B1E2B" w:rsidP="009E5BE4">
      <w:pPr>
        <w:pStyle w:val="im-mess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 xml:space="preserve">К вопросу о когнитивных стратегиях идентификации значений </w:t>
      </w:r>
      <w:proofErr w:type="spellStart"/>
      <w:r>
        <w:rPr>
          <w:color w:val="000000"/>
        </w:rPr>
        <w:t>агнонимов</w:t>
      </w:r>
      <w:proofErr w:type="spellEnd"/>
      <w:r>
        <w:rPr>
          <w:color w:val="000000"/>
        </w:rPr>
        <w:t xml:space="preserve"> (на</w:t>
      </w:r>
      <w:r w:rsidR="00E61BCD">
        <w:rPr>
          <w:color w:val="000000"/>
        </w:rPr>
        <w:t> </w:t>
      </w:r>
      <w:r>
        <w:rPr>
          <w:color w:val="000000"/>
        </w:rPr>
        <w:t>материале русского языка)</w:t>
      </w:r>
    </w:p>
    <w:p w14:paraId="001035FE" w14:textId="1AD6821E" w:rsidR="007B1E2B" w:rsidRDefault="007B1E2B" w:rsidP="009E5BE4">
      <w:pPr>
        <w:pStyle w:val="im-mess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>Усова Софья Сергеевна</w:t>
      </w:r>
    </w:p>
    <w:p w14:paraId="70C6FB85" w14:textId="54668FA2" w:rsidR="007B1E2B" w:rsidRDefault="007B1E2B" w:rsidP="009E5BE4">
      <w:pPr>
        <w:pStyle w:val="im-mess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>Студентка Юго-Западного государственного университета, Курск, Россия</w:t>
      </w:r>
    </w:p>
    <w:p w14:paraId="322A0C0B" w14:textId="77777777" w:rsidR="009E5BE4" w:rsidRDefault="007B1E2B" w:rsidP="009E5BE4">
      <w:pPr>
        <w:pStyle w:val="im-mess"/>
        <w:shd w:val="clear" w:color="auto" w:fill="FFFFFF"/>
        <w:spacing w:after="0" w:afterAutospacing="0"/>
        <w:contextualSpacing/>
        <w:jc w:val="both"/>
      </w:pPr>
      <w:r>
        <w:rPr>
          <w:color w:val="000000"/>
        </w:rPr>
        <w:t xml:space="preserve">           </w:t>
      </w:r>
      <w:r w:rsidR="00421908" w:rsidRPr="00421908">
        <w:t xml:space="preserve">В современной антропоцентрической лингвистике особое внимание уделяется вопросам получения, хранения, обработки и трансляции информации с использованием языка. </w:t>
      </w:r>
      <w:r w:rsidR="006A5688" w:rsidRPr="006A5688">
        <w:t xml:space="preserve">В нашем исследовании мы ставили цель – выявить когнитивные стратегии </w:t>
      </w:r>
      <w:r w:rsidR="00FE0F54">
        <w:t>идентификации</w:t>
      </w:r>
      <w:r w:rsidR="006A5688" w:rsidRPr="006A5688">
        <w:t xml:space="preserve"> значения </w:t>
      </w:r>
      <w:proofErr w:type="spellStart"/>
      <w:r w:rsidR="006A5688" w:rsidRPr="006A5688">
        <w:t>агнонимов</w:t>
      </w:r>
      <w:proofErr w:type="spellEnd"/>
      <w:r w:rsidR="006A5688" w:rsidRPr="006A5688">
        <w:t xml:space="preserve"> носителями русского языка.</w:t>
      </w:r>
      <w:r w:rsidR="009E5BE4">
        <w:t xml:space="preserve"> Материал исследования составили слова-</w:t>
      </w:r>
      <w:proofErr w:type="spellStart"/>
      <w:r w:rsidR="009E5BE4">
        <w:t>агнонимы</w:t>
      </w:r>
      <w:proofErr w:type="spellEnd"/>
      <w:r w:rsidR="009E5BE4">
        <w:t xml:space="preserve"> в количестве 50 единиц, извлеченные из Малого академического словаря</w:t>
      </w:r>
      <w:r w:rsidR="009E5BE4" w:rsidRPr="009E5BE4">
        <w:t xml:space="preserve"> </w:t>
      </w:r>
      <w:r w:rsidR="009E5BE4">
        <w:t>[Малый академический словарь</w:t>
      </w:r>
      <w:r w:rsidR="009E5BE4">
        <w:t xml:space="preserve"> 1999</w:t>
      </w:r>
      <w:r w:rsidR="009E5BE4">
        <w:t>]</w:t>
      </w:r>
      <w:r w:rsidR="009E5BE4">
        <w:t>, словаря молодежного сленга «</w:t>
      </w:r>
      <w:r w:rsidR="009E5BE4">
        <w:t>slang.su</w:t>
      </w:r>
      <w:r w:rsidR="009E5BE4">
        <w:t xml:space="preserve">», </w:t>
      </w:r>
      <w:r w:rsidR="009E5BE4">
        <w:t>Большо</w:t>
      </w:r>
      <w:r w:rsidR="009E5BE4">
        <w:t xml:space="preserve">го </w:t>
      </w:r>
      <w:r w:rsidR="009E5BE4">
        <w:t>энциклопедическ</w:t>
      </w:r>
      <w:r w:rsidR="009E5BE4">
        <w:t>ого</w:t>
      </w:r>
      <w:r w:rsidR="009E5BE4">
        <w:t xml:space="preserve"> словар</w:t>
      </w:r>
      <w:r w:rsidR="009E5BE4">
        <w:t xml:space="preserve">я </w:t>
      </w:r>
      <w:r w:rsidR="009E5BE4">
        <w:t>А.М.</w:t>
      </w:r>
      <w:r w:rsidR="009E5BE4">
        <w:t> </w:t>
      </w:r>
      <w:r w:rsidR="009E5BE4">
        <w:t>Прохорова</w:t>
      </w:r>
      <w:r w:rsidR="009E5BE4" w:rsidRPr="009E5BE4">
        <w:t xml:space="preserve"> </w:t>
      </w:r>
      <w:r w:rsidR="009E5BE4">
        <w:t>[Большой энциклопедический словарь А.М. Прохорова</w:t>
      </w:r>
      <w:r w:rsidR="009E5BE4" w:rsidRPr="009E5BE4">
        <w:t xml:space="preserve"> 2004]</w:t>
      </w:r>
      <w:r w:rsidR="009E5BE4">
        <w:t>, Большо</w:t>
      </w:r>
      <w:r w:rsidR="009E5BE4">
        <w:t>го</w:t>
      </w:r>
      <w:r w:rsidR="009E5BE4">
        <w:t xml:space="preserve"> толков</w:t>
      </w:r>
      <w:r w:rsidR="009E5BE4">
        <w:t>ого</w:t>
      </w:r>
      <w:r w:rsidR="009E5BE4">
        <w:t xml:space="preserve"> словар</w:t>
      </w:r>
      <w:r w:rsidR="009E5BE4">
        <w:t>я</w:t>
      </w:r>
      <w:r w:rsidR="009E5BE4">
        <w:t xml:space="preserve"> С.А. Кузнецова</w:t>
      </w:r>
      <w:r w:rsidR="009E5BE4">
        <w:t xml:space="preserve"> </w:t>
      </w:r>
      <w:r w:rsidR="009E5BE4" w:rsidRPr="009E5BE4">
        <w:t>[</w:t>
      </w:r>
      <w:r w:rsidR="009E5BE4">
        <w:t>Большой толковый словарь С.А.</w:t>
      </w:r>
      <w:r w:rsidR="009E5BE4">
        <w:t> </w:t>
      </w:r>
      <w:r w:rsidR="009E5BE4">
        <w:t>Кузнецова</w:t>
      </w:r>
      <w:r w:rsidR="009E5BE4" w:rsidRPr="009E5BE4">
        <w:t xml:space="preserve"> 1998</w:t>
      </w:r>
      <w:r w:rsidR="009E5BE4">
        <w:t>]</w:t>
      </w:r>
      <w:r w:rsidR="009E5BE4" w:rsidRPr="009E5BE4">
        <w:t xml:space="preserve"> </w:t>
      </w:r>
      <w:r w:rsidR="009E5BE4">
        <w:t xml:space="preserve">и </w:t>
      </w:r>
      <w:r w:rsidR="009E5BE4">
        <w:t>Толков</w:t>
      </w:r>
      <w:r w:rsidR="009E5BE4">
        <w:t>ого</w:t>
      </w:r>
      <w:r w:rsidR="009E5BE4">
        <w:t xml:space="preserve"> словар</w:t>
      </w:r>
      <w:r w:rsidR="009E5BE4">
        <w:t>я</w:t>
      </w:r>
      <w:r w:rsidR="009E5BE4">
        <w:t xml:space="preserve"> Д. Хворостина</w:t>
      </w:r>
      <w:r w:rsidR="009E5BE4">
        <w:t xml:space="preserve"> </w:t>
      </w:r>
      <w:r w:rsidR="009E5BE4">
        <w:t>[Толковый словарь Д.</w:t>
      </w:r>
      <w:r w:rsidR="009E5BE4">
        <w:t> </w:t>
      </w:r>
      <w:r w:rsidR="009E5BE4">
        <w:t>Хворостина</w:t>
      </w:r>
      <w:r w:rsidR="009E5BE4" w:rsidRPr="009E5BE4">
        <w:t xml:space="preserve"> 2004]</w:t>
      </w:r>
      <w:r w:rsidR="009E5BE4">
        <w:t>.</w:t>
      </w:r>
    </w:p>
    <w:p w14:paraId="1D3720A3" w14:textId="70E23C23" w:rsidR="00EF7C09" w:rsidRDefault="006A5688" w:rsidP="00B06159">
      <w:pPr>
        <w:pStyle w:val="im-mess"/>
        <w:shd w:val="clear" w:color="auto" w:fill="FFFFFF"/>
        <w:spacing w:after="0" w:afterAutospacing="0"/>
        <w:ind w:firstLine="709"/>
        <w:contextualSpacing/>
        <w:jc w:val="both"/>
      </w:pPr>
      <w:proofErr w:type="spellStart"/>
      <w:r w:rsidRPr="006A5688">
        <w:t>Агнонимы</w:t>
      </w:r>
      <w:proofErr w:type="spellEnd"/>
      <w:r w:rsidRPr="006A5688">
        <w:t xml:space="preserve"> – это «слова родного языка, значение и правила употребления которых частично или полностью неизвестны… носителю языка, либо большому кругу носителей, представляющих совокупную, то есть усредненную, языковую личность носителя… языка» [Апресян</w:t>
      </w:r>
      <w:r w:rsidR="0041364A">
        <w:t xml:space="preserve"> и др.</w:t>
      </w:r>
      <w:r w:rsidRPr="006A5688">
        <w:t xml:space="preserve"> 1999: 153</w:t>
      </w:r>
      <w:r w:rsidR="00BE45EE" w:rsidRPr="00BE45EE">
        <w:t>].</w:t>
      </w:r>
      <w:r w:rsidR="00F11F97">
        <w:t xml:space="preserve"> </w:t>
      </w:r>
      <w:r w:rsidR="00F11F97" w:rsidRPr="00F11F97">
        <w:t xml:space="preserve">К </w:t>
      </w:r>
      <w:proofErr w:type="spellStart"/>
      <w:r w:rsidR="00F11F97" w:rsidRPr="00F11F97">
        <w:t>агнонимам</w:t>
      </w:r>
      <w:proofErr w:type="spellEnd"/>
      <w:r w:rsidR="00F11F97" w:rsidRPr="00F11F97">
        <w:t xml:space="preserve"> обычно относят устаревшую лексику, сленг, специальную лексику, диалектизмы. </w:t>
      </w:r>
      <w:r w:rsidR="00A94EF6" w:rsidRPr="006A5688">
        <w:t xml:space="preserve"> </w:t>
      </w:r>
      <w:r w:rsidR="00F11F97" w:rsidRPr="00F11F97">
        <w:t xml:space="preserve">  </w:t>
      </w:r>
    </w:p>
    <w:p w14:paraId="59E9A67F" w14:textId="6B93922B" w:rsidR="004B79D0" w:rsidRPr="00EF7C09" w:rsidRDefault="006A5688" w:rsidP="009E5BE4">
      <w:pPr>
        <w:spacing w:after="0" w:line="240" w:lineRule="auto"/>
        <w:ind w:firstLine="709"/>
        <w:contextualSpacing/>
        <w:jc w:val="both"/>
      </w:pPr>
      <w:r w:rsidRPr="006A5688">
        <w:rPr>
          <w:rFonts w:ascii="Times New Roman" w:hAnsi="Times New Roman" w:cs="Times New Roman"/>
          <w:sz w:val="24"/>
          <w:szCs w:val="24"/>
        </w:rPr>
        <w:t xml:space="preserve">Когнитивный подход к явлению </w:t>
      </w:r>
      <w:proofErr w:type="spellStart"/>
      <w:r w:rsidRPr="006A5688">
        <w:rPr>
          <w:rFonts w:ascii="Times New Roman" w:hAnsi="Times New Roman" w:cs="Times New Roman"/>
          <w:sz w:val="24"/>
          <w:szCs w:val="24"/>
        </w:rPr>
        <w:t>агнонимии</w:t>
      </w:r>
      <w:proofErr w:type="spellEnd"/>
      <w:r w:rsidRPr="006A5688">
        <w:rPr>
          <w:rFonts w:ascii="Times New Roman" w:hAnsi="Times New Roman" w:cs="Times New Roman"/>
          <w:sz w:val="24"/>
          <w:szCs w:val="24"/>
        </w:rPr>
        <w:t xml:space="preserve"> даёт возможность обратиться к реальным стратегиям идентификации значения слова в человеческом сознании. В общем виде когнитивную стратегию допустимо понимать как гибкую систему процедур определенного характера, необходимую для обработки различного рода единиц и в целом дискурса. В частности, при </w:t>
      </w:r>
      <w:proofErr w:type="spellStart"/>
      <w:r w:rsidRPr="006A5688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6A5688">
        <w:rPr>
          <w:rFonts w:ascii="Times New Roman" w:hAnsi="Times New Roman" w:cs="Times New Roman"/>
          <w:sz w:val="24"/>
          <w:szCs w:val="24"/>
        </w:rPr>
        <w:t xml:space="preserve"> она может быть направлена на идентификацию и определение значения слова посредством обращения к собственному опыту и к иным источникам.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 Для выявления когнитивных стратегий </w:t>
      </w:r>
      <w:r w:rsidR="005C662B">
        <w:rPr>
          <w:rFonts w:ascii="Times New Roman" w:hAnsi="Times New Roman" w:cs="Times New Roman"/>
          <w:sz w:val="24"/>
          <w:szCs w:val="24"/>
        </w:rPr>
        <w:t>идентификации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 значения слов-</w:t>
      </w:r>
      <w:proofErr w:type="spellStart"/>
      <w:r w:rsidR="00D23160" w:rsidRPr="00D23160">
        <w:rPr>
          <w:rFonts w:ascii="Times New Roman" w:hAnsi="Times New Roman" w:cs="Times New Roman"/>
          <w:sz w:val="24"/>
          <w:szCs w:val="24"/>
        </w:rPr>
        <w:t>агнонимов</w:t>
      </w:r>
      <w:proofErr w:type="spellEnd"/>
      <w:r w:rsidR="00D23160" w:rsidRPr="00D23160">
        <w:rPr>
          <w:rFonts w:ascii="Times New Roman" w:hAnsi="Times New Roman" w:cs="Times New Roman"/>
          <w:sz w:val="24"/>
          <w:szCs w:val="24"/>
        </w:rPr>
        <w:t xml:space="preserve"> мы использовали в качестве основных </w:t>
      </w:r>
      <w:r w:rsidR="0041364A">
        <w:rPr>
          <w:rFonts w:ascii="Times New Roman" w:hAnsi="Times New Roman" w:cs="Times New Roman"/>
          <w:sz w:val="24"/>
          <w:szCs w:val="24"/>
        </w:rPr>
        <w:t>пять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41364A">
        <w:rPr>
          <w:rFonts w:ascii="Times New Roman" w:hAnsi="Times New Roman" w:cs="Times New Roman"/>
          <w:sz w:val="24"/>
          <w:szCs w:val="24"/>
        </w:rPr>
        <w:t>ов</w:t>
      </w:r>
      <w:r w:rsidR="00587BB4">
        <w:rPr>
          <w:rFonts w:ascii="Times New Roman" w:hAnsi="Times New Roman" w:cs="Times New Roman"/>
          <w:sz w:val="24"/>
          <w:szCs w:val="24"/>
        </w:rPr>
        <w:t>,</w:t>
      </w:r>
      <w:r w:rsidR="0041364A">
        <w:rPr>
          <w:rFonts w:ascii="Times New Roman" w:hAnsi="Times New Roman" w:cs="Times New Roman"/>
          <w:sz w:val="24"/>
          <w:szCs w:val="24"/>
        </w:rPr>
        <w:t xml:space="preserve"> </w:t>
      </w:r>
      <w:r w:rsidR="00587BB4">
        <w:rPr>
          <w:rFonts w:ascii="Times New Roman" w:hAnsi="Times New Roman" w:cs="Times New Roman"/>
          <w:sz w:val="24"/>
          <w:szCs w:val="24"/>
        </w:rPr>
        <w:t>включая экспериментальные. Это такие методы как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 </w:t>
      </w:r>
      <w:r w:rsidR="0041364A">
        <w:rPr>
          <w:rFonts w:ascii="Times New Roman" w:hAnsi="Times New Roman" w:cs="Times New Roman"/>
          <w:sz w:val="24"/>
          <w:szCs w:val="24"/>
        </w:rPr>
        <w:t xml:space="preserve">дескриптивный, </w:t>
      </w:r>
      <w:proofErr w:type="spellStart"/>
      <w:r w:rsidR="00D23160" w:rsidRPr="00D23160">
        <w:rPr>
          <w:rFonts w:ascii="Times New Roman" w:hAnsi="Times New Roman" w:cs="Times New Roman"/>
          <w:sz w:val="24"/>
          <w:szCs w:val="24"/>
        </w:rPr>
        <w:t>дефиниционный</w:t>
      </w:r>
      <w:proofErr w:type="spellEnd"/>
      <w:r w:rsidR="00D23160" w:rsidRPr="00D23160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FE0F54">
        <w:rPr>
          <w:rFonts w:ascii="Times New Roman" w:hAnsi="Times New Roman" w:cs="Times New Roman"/>
          <w:sz w:val="24"/>
          <w:szCs w:val="24"/>
        </w:rPr>
        <w:t>,</w:t>
      </w:r>
      <w:r w:rsidR="004F6E5A">
        <w:rPr>
          <w:rFonts w:ascii="Times New Roman" w:hAnsi="Times New Roman" w:cs="Times New Roman"/>
          <w:sz w:val="24"/>
          <w:szCs w:val="24"/>
        </w:rPr>
        <w:t xml:space="preserve"> </w:t>
      </w:r>
      <w:r w:rsidR="00D23160" w:rsidRPr="00D23160">
        <w:rPr>
          <w:rFonts w:ascii="Times New Roman" w:hAnsi="Times New Roman" w:cs="Times New Roman"/>
          <w:sz w:val="24"/>
          <w:szCs w:val="24"/>
        </w:rPr>
        <w:t>метод субъективной дефиниции</w:t>
      </w:r>
      <w:r w:rsidR="004F6E5A">
        <w:rPr>
          <w:rFonts w:ascii="Times New Roman" w:hAnsi="Times New Roman" w:cs="Times New Roman"/>
          <w:sz w:val="24"/>
          <w:szCs w:val="24"/>
        </w:rPr>
        <w:t>,</w:t>
      </w:r>
      <w:r w:rsidR="00FE0F54">
        <w:rPr>
          <w:rFonts w:ascii="Times New Roman" w:hAnsi="Times New Roman" w:cs="Times New Roman"/>
          <w:sz w:val="24"/>
          <w:szCs w:val="24"/>
        </w:rPr>
        <w:t xml:space="preserve"> 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587BB4">
        <w:rPr>
          <w:rFonts w:ascii="Times New Roman" w:hAnsi="Times New Roman" w:cs="Times New Roman"/>
          <w:sz w:val="24"/>
          <w:szCs w:val="24"/>
        </w:rPr>
        <w:t xml:space="preserve">шкалирования, </w:t>
      </w:r>
      <w:r w:rsidR="00D23160" w:rsidRPr="00D23160">
        <w:rPr>
          <w:rFonts w:ascii="Times New Roman" w:hAnsi="Times New Roman" w:cs="Times New Roman"/>
          <w:sz w:val="24"/>
          <w:szCs w:val="24"/>
        </w:rPr>
        <w:t>цепочечный ассоциативный эксперимент</w:t>
      </w:r>
      <w:r w:rsidR="007E7B9E">
        <w:rPr>
          <w:rFonts w:ascii="Times New Roman" w:hAnsi="Times New Roman" w:cs="Times New Roman"/>
          <w:sz w:val="24"/>
          <w:szCs w:val="24"/>
        </w:rPr>
        <w:t xml:space="preserve">. </w:t>
      </w:r>
      <w:r w:rsidR="00E52D67" w:rsidRPr="00E52D67">
        <w:rPr>
          <w:rFonts w:ascii="Times New Roman" w:hAnsi="Times New Roman" w:cs="Times New Roman"/>
          <w:sz w:val="24"/>
          <w:szCs w:val="24"/>
        </w:rPr>
        <w:t>В эксперимент</w:t>
      </w:r>
      <w:r w:rsidR="00E52D67">
        <w:rPr>
          <w:rFonts w:ascii="Times New Roman" w:hAnsi="Times New Roman" w:cs="Times New Roman"/>
          <w:sz w:val="24"/>
          <w:szCs w:val="24"/>
        </w:rPr>
        <w:t>е</w:t>
      </w:r>
      <w:r w:rsidR="00E52D67" w:rsidRPr="00E52D67">
        <w:rPr>
          <w:rFonts w:ascii="Times New Roman" w:hAnsi="Times New Roman" w:cs="Times New Roman"/>
          <w:sz w:val="24"/>
          <w:szCs w:val="24"/>
        </w:rPr>
        <w:t xml:space="preserve"> участвовали 50 человек разных профессиональных групп и возрастных категорий от 18 до 80 лет.</w:t>
      </w:r>
    </w:p>
    <w:p w14:paraId="40B12F60" w14:textId="20E74BC1" w:rsidR="00D23160" w:rsidRDefault="00D23160" w:rsidP="009E5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  <w:r w:rsidR="00A94EF6">
        <w:rPr>
          <w:rFonts w:ascii="Times New Roman" w:hAnsi="Times New Roman" w:cs="Times New Roman"/>
          <w:sz w:val="24"/>
          <w:szCs w:val="24"/>
        </w:rPr>
        <w:t xml:space="preserve"> </w:t>
      </w:r>
      <w:r w:rsidR="004F6E5A">
        <w:rPr>
          <w:rFonts w:ascii="Times New Roman" w:hAnsi="Times New Roman" w:cs="Times New Roman"/>
          <w:sz w:val="24"/>
          <w:szCs w:val="24"/>
        </w:rPr>
        <w:t>алгоритм</w:t>
      </w:r>
      <w:r w:rsidR="00A94EF6">
        <w:rPr>
          <w:rFonts w:ascii="Times New Roman" w:hAnsi="Times New Roman" w:cs="Times New Roman"/>
          <w:sz w:val="24"/>
          <w:szCs w:val="24"/>
        </w:rPr>
        <w:t xml:space="preserve"> сбора и верификации фактического материала с помощью экспериментов включал</w:t>
      </w:r>
      <w:r>
        <w:rPr>
          <w:rFonts w:ascii="Times New Roman" w:hAnsi="Times New Roman" w:cs="Times New Roman"/>
          <w:sz w:val="24"/>
          <w:szCs w:val="24"/>
        </w:rPr>
        <w:t xml:space="preserve"> 3 этапа: </w:t>
      </w:r>
    </w:p>
    <w:p w14:paraId="265AEA33" w14:textId="015FF3BE" w:rsidR="00D23160" w:rsidRPr="00D23160" w:rsidRDefault="006A5688" w:rsidP="009E5BE4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шкалирования - </w:t>
      </w:r>
      <w:r w:rsidR="00D23160" w:rsidRPr="00D23160">
        <w:rPr>
          <w:rFonts w:ascii="Times New Roman" w:hAnsi="Times New Roman" w:cs="Times New Roman"/>
          <w:sz w:val="24"/>
          <w:szCs w:val="24"/>
        </w:rPr>
        <w:t>испытуемым была предложена шкала со значениями «Не знакомо», «Скорее знакомо, чем нет», «Хорошо знакомо»</w:t>
      </w:r>
      <w:r w:rsidR="00A94EF6">
        <w:rPr>
          <w:rFonts w:ascii="Times New Roman" w:hAnsi="Times New Roman" w:cs="Times New Roman"/>
          <w:sz w:val="24"/>
          <w:szCs w:val="24"/>
        </w:rPr>
        <w:t>,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 из которой они должны были выбрать подходящее им утверждение в отношении определенного слова-стимула;</w:t>
      </w:r>
    </w:p>
    <w:p w14:paraId="1168A757" w14:textId="2D463726" w:rsidR="00D23160" w:rsidRDefault="006A5688" w:rsidP="009E5BE4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A5688">
        <w:rPr>
          <w:rFonts w:ascii="Times New Roman" w:hAnsi="Times New Roman" w:cs="Times New Roman"/>
          <w:sz w:val="24"/>
          <w:szCs w:val="24"/>
        </w:rPr>
        <w:t>метод субъективной дефиниции</w:t>
      </w:r>
      <w:r w:rsidR="00A94EF6">
        <w:rPr>
          <w:rFonts w:ascii="Times New Roman" w:hAnsi="Times New Roman" w:cs="Times New Roman"/>
          <w:sz w:val="24"/>
          <w:szCs w:val="24"/>
        </w:rPr>
        <w:t>, который</w:t>
      </w:r>
      <w:r w:rsidRPr="006A5688">
        <w:rPr>
          <w:rFonts w:ascii="Times New Roman" w:hAnsi="Times New Roman" w:cs="Times New Roman"/>
          <w:sz w:val="24"/>
          <w:szCs w:val="24"/>
        </w:rPr>
        <w:t xml:space="preserve"> помогает раскрыть психологически реальное </w:t>
      </w:r>
      <w:r w:rsidR="00587BB4">
        <w:rPr>
          <w:rFonts w:ascii="Times New Roman" w:hAnsi="Times New Roman" w:cs="Times New Roman"/>
          <w:sz w:val="24"/>
          <w:szCs w:val="24"/>
        </w:rPr>
        <w:t>значение</w:t>
      </w:r>
      <w:r w:rsidRPr="006A5688">
        <w:rPr>
          <w:rFonts w:ascii="Times New Roman" w:hAnsi="Times New Roman" w:cs="Times New Roman"/>
          <w:sz w:val="24"/>
          <w:szCs w:val="24"/>
        </w:rPr>
        <w:t xml:space="preserve">, </w:t>
      </w:r>
      <w:r w:rsidR="00587BB4">
        <w:rPr>
          <w:rFonts w:ascii="Times New Roman" w:hAnsi="Times New Roman" w:cs="Times New Roman"/>
          <w:sz w:val="24"/>
          <w:szCs w:val="24"/>
        </w:rPr>
        <w:t>присущее</w:t>
      </w:r>
      <w:r w:rsidR="00BE45EE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587BB4">
        <w:rPr>
          <w:rFonts w:ascii="Times New Roman" w:hAnsi="Times New Roman" w:cs="Times New Roman"/>
          <w:sz w:val="24"/>
          <w:szCs w:val="24"/>
        </w:rPr>
        <w:t>ему</w:t>
      </w:r>
      <w:r w:rsidR="00BE45EE">
        <w:rPr>
          <w:rFonts w:ascii="Times New Roman" w:hAnsi="Times New Roman" w:cs="Times New Roman"/>
          <w:sz w:val="24"/>
          <w:szCs w:val="24"/>
        </w:rPr>
        <w:t xml:space="preserve"> сло</w:t>
      </w:r>
      <w:r w:rsidR="00587BB4">
        <w:rPr>
          <w:rFonts w:ascii="Times New Roman" w:hAnsi="Times New Roman" w:cs="Times New Roman"/>
          <w:sz w:val="24"/>
          <w:szCs w:val="24"/>
        </w:rPr>
        <w:t>ву в сознании современного носителя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894596" w14:textId="77777777" w:rsidR="005C01F5" w:rsidRDefault="006A5688" w:rsidP="009E5BE4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87BB4">
        <w:rPr>
          <w:rFonts w:ascii="Times New Roman" w:hAnsi="Times New Roman" w:cs="Times New Roman"/>
          <w:sz w:val="24"/>
          <w:szCs w:val="24"/>
        </w:rPr>
        <w:t>цепочечный ассоциативный эксперимент</w:t>
      </w:r>
      <w:r w:rsidR="00BE45EE" w:rsidRPr="00587BB4">
        <w:rPr>
          <w:rFonts w:ascii="Times New Roman" w:hAnsi="Times New Roman" w:cs="Times New Roman"/>
          <w:sz w:val="24"/>
          <w:szCs w:val="24"/>
        </w:rPr>
        <w:t xml:space="preserve"> </w:t>
      </w:r>
      <w:r w:rsidR="00A94EF6" w:rsidRPr="00587BB4">
        <w:rPr>
          <w:rFonts w:ascii="Times New Roman" w:hAnsi="Times New Roman" w:cs="Times New Roman"/>
          <w:sz w:val="24"/>
          <w:szCs w:val="24"/>
        </w:rPr>
        <w:t>использ</w:t>
      </w:r>
      <w:r w:rsidR="00BE45EE" w:rsidRPr="00587BB4">
        <w:rPr>
          <w:rFonts w:ascii="Times New Roman" w:hAnsi="Times New Roman" w:cs="Times New Roman"/>
          <w:sz w:val="24"/>
          <w:szCs w:val="24"/>
        </w:rPr>
        <w:t>овался</w:t>
      </w:r>
      <w:r w:rsidR="00A94EF6" w:rsidRPr="00587BB4">
        <w:rPr>
          <w:rFonts w:ascii="Times New Roman" w:hAnsi="Times New Roman" w:cs="Times New Roman"/>
          <w:sz w:val="24"/>
          <w:szCs w:val="24"/>
        </w:rPr>
        <w:t xml:space="preserve"> для верификации данных, полученных </w:t>
      </w:r>
      <w:r w:rsidR="00587BB4" w:rsidRPr="00587BB4">
        <w:rPr>
          <w:rFonts w:ascii="Times New Roman" w:hAnsi="Times New Roman" w:cs="Times New Roman"/>
          <w:sz w:val="24"/>
          <w:szCs w:val="24"/>
        </w:rPr>
        <w:t>на</w:t>
      </w:r>
      <w:r w:rsidR="00A94EF6" w:rsidRPr="00587BB4">
        <w:rPr>
          <w:rFonts w:ascii="Times New Roman" w:hAnsi="Times New Roman" w:cs="Times New Roman"/>
          <w:sz w:val="24"/>
          <w:szCs w:val="24"/>
        </w:rPr>
        <w:t xml:space="preserve"> двух </w:t>
      </w:r>
      <w:r w:rsidR="00587BB4" w:rsidRPr="00587BB4">
        <w:rPr>
          <w:rFonts w:ascii="Times New Roman" w:hAnsi="Times New Roman" w:cs="Times New Roman"/>
          <w:sz w:val="24"/>
          <w:szCs w:val="24"/>
        </w:rPr>
        <w:t>предшествующих</w:t>
      </w:r>
      <w:r w:rsidR="00A94EF6" w:rsidRPr="00587BB4">
        <w:rPr>
          <w:rFonts w:ascii="Times New Roman" w:hAnsi="Times New Roman" w:cs="Times New Roman"/>
          <w:sz w:val="24"/>
          <w:szCs w:val="24"/>
        </w:rPr>
        <w:t xml:space="preserve"> </w:t>
      </w:r>
      <w:r w:rsidR="00587BB4" w:rsidRPr="00587BB4">
        <w:rPr>
          <w:rFonts w:ascii="Times New Roman" w:hAnsi="Times New Roman" w:cs="Times New Roman"/>
          <w:sz w:val="24"/>
          <w:szCs w:val="24"/>
        </w:rPr>
        <w:t>ступенях</w:t>
      </w:r>
      <w:r w:rsidR="00A94EF6" w:rsidRPr="00587BB4">
        <w:rPr>
          <w:rFonts w:ascii="Times New Roman" w:hAnsi="Times New Roman" w:cs="Times New Roman"/>
          <w:sz w:val="24"/>
          <w:szCs w:val="24"/>
        </w:rPr>
        <w:t xml:space="preserve">. </w:t>
      </w:r>
      <w:r w:rsidR="00587BB4">
        <w:rPr>
          <w:rFonts w:ascii="Times New Roman" w:hAnsi="Times New Roman" w:cs="Times New Roman"/>
          <w:sz w:val="24"/>
          <w:szCs w:val="24"/>
        </w:rPr>
        <w:t xml:space="preserve">Это помогло уточнить </w:t>
      </w:r>
      <w:r w:rsidR="005C01F5">
        <w:rPr>
          <w:rFonts w:ascii="Times New Roman" w:hAnsi="Times New Roman" w:cs="Times New Roman"/>
          <w:sz w:val="24"/>
          <w:szCs w:val="24"/>
        </w:rPr>
        <w:t>компонентный состав значений, представленных на втором этапе эксперимента.</w:t>
      </w:r>
    </w:p>
    <w:p w14:paraId="1D46129A" w14:textId="46B08E5F" w:rsidR="00A94EF6" w:rsidRPr="005C01F5" w:rsidRDefault="005C01F5" w:rsidP="009E5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1F5">
        <w:rPr>
          <w:rFonts w:ascii="Times New Roman" w:hAnsi="Times New Roman" w:cs="Times New Roman"/>
          <w:sz w:val="24"/>
          <w:szCs w:val="24"/>
        </w:rPr>
        <w:t>Когнитивная</w:t>
      </w:r>
      <w:r w:rsidR="00A94EF6" w:rsidRPr="005C01F5">
        <w:rPr>
          <w:rFonts w:ascii="Times New Roman" w:hAnsi="Times New Roman" w:cs="Times New Roman"/>
          <w:sz w:val="24"/>
          <w:szCs w:val="24"/>
        </w:rPr>
        <w:t xml:space="preserve"> интерпретация экспериментальных данных позволила</w:t>
      </w:r>
      <w:r w:rsidRPr="005C01F5">
        <w:rPr>
          <w:rFonts w:ascii="Times New Roman" w:hAnsi="Times New Roman" w:cs="Times New Roman"/>
          <w:sz w:val="24"/>
          <w:szCs w:val="24"/>
        </w:rPr>
        <w:t xml:space="preserve"> </w:t>
      </w:r>
      <w:r w:rsidR="00A94EF6" w:rsidRPr="005C01F5">
        <w:rPr>
          <w:rFonts w:ascii="Times New Roman" w:hAnsi="Times New Roman" w:cs="Times New Roman"/>
          <w:sz w:val="24"/>
          <w:szCs w:val="24"/>
        </w:rPr>
        <w:t>выявить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4A">
        <w:rPr>
          <w:rFonts w:ascii="Times New Roman" w:hAnsi="Times New Roman" w:cs="Times New Roman"/>
          <w:sz w:val="24"/>
          <w:szCs w:val="24"/>
        </w:rPr>
        <w:t>четыре</w:t>
      </w:r>
      <w:r w:rsidR="00A94EF6" w:rsidRPr="005C01F5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4136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62B">
        <w:rPr>
          <w:rFonts w:ascii="Times New Roman" w:hAnsi="Times New Roman" w:cs="Times New Roman"/>
          <w:sz w:val="24"/>
          <w:szCs w:val="24"/>
        </w:rPr>
        <w:t>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агноним</w:t>
      </w:r>
      <w:r w:rsidR="0041364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6E5A" w:rsidRPr="005C01F5">
        <w:rPr>
          <w:rFonts w:ascii="Times New Roman" w:hAnsi="Times New Roman" w:cs="Times New Roman"/>
          <w:sz w:val="24"/>
          <w:szCs w:val="24"/>
        </w:rPr>
        <w:t>:</w:t>
      </w:r>
    </w:p>
    <w:p w14:paraId="21F41F8D" w14:textId="6E842868" w:rsidR="00BE45EE" w:rsidRPr="00BE45EE" w:rsidRDefault="00BE45EE" w:rsidP="009E5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45EE">
        <w:rPr>
          <w:rFonts w:ascii="Times New Roman" w:hAnsi="Times New Roman" w:cs="Times New Roman"/>
          <w:sz w:val="24"/>
          <w:szCs w:val="24"/>
        </w:rPr>
        <w:t>тратегия генерализации (АМПИР – художественный стиль);</w:t>
      </w:r>
    </w:p>
    <w:p w14:paraId="2D6B1A19" w14:textId="15B6CC5B" w:rsidR="00BE45EE" w:rsidRPr="00BE45EE" w:rsidRDefault="00BE45EE" w:rsidP="009E5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45EE">
        <w:rPr>
          <w:rFonts w:ascii="Times New Roman" w:hAnsi="Times New Roman" w:cs="Times New Roman"/>
          <w:sz w:val="24"/>
          <w:szCs w:val="24"/>
        </w:rPr>
        <w:t>тратегия с опорой на эмоционально-оценочны</w:t>
      </w:r>
      <w:r w:rsidR="005C01F5">
        <w:rPr>
          <w:rFonts w:ascii="Times New Roman" w:hAnsi="Times New Roman" w:cs="Times New Roman"/>
          <w:sz w:val="24"/>
          <w:szCs w:val="24"/>
        </w:rPr>
        <w:t>й компонент</w:t>
      </w:r>
      <w:r w:rsidRPr="00BE45EE">
        <w:rPr>
          <w:rFonts w:ascii="Times New Roman" w:hAnsi="Times New Roman" w:cs="Times New Roman"/>
          <w:sz w:val="24"/>
          <w:szCs w:val="24"/>
        </w:rPr>
        <w:t xml:space="preserve"> (ДНОКЛЫ – люди с асоциальными наклонностями);</w:t>
      </w:r>
    </w:p>
    <w:p w14:paraId="00D4FB91" w14:textId="2D6BC77F" w:rsidR="00BE45EE" w:rsidRPr="00BE45EE" w:rsidRDefault="00BE45EE" w:rsidP="009E5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45EE">
        <w:rPr>
          <w:rFonts w:ascii="Times New Roman" w:hAnsi="Times New Roman" w:cs="Times New Roman"/>
          <w:sz w:val="24"/>
          <w:szCs w:val="24"/>
        </w:rPr>
        <w:t>тратегия с опорой на</w:t>
      </w:r>
      <w:r w:rsidR="00BE55F7">
        <w:rPr>
          <w:rFonts w:ascii="Times New Roman" w:hAnsi="Times New Roman" w:cs="Times New Roman"/>
          <w:sz w:val="24"/>
          <w:szCs w:val="24"/>
        </w:rPr>
        <w:t xml:space="preserve"> </w:t>
      </w:r>
      <w:r w:rsidRPr="00BE45EE">
        <w:rPr>
          <w:rFonts w:ascii="Times New Roman" w:hAnsi="Times New Roman" w:cs="Times New Roman"/>
          <w:sz w:val="24"/>
          <w:szCs w:val="24"/>
        </w:rPr>
        <w:t>формальные элементы, включающая реакции по звукобуквенным совпадениям (ПИЕТЕТ – поэт);</w:t>
      </w:r>
    </w:p>
    <w:p w14:paraId="05C38BEC" w14:textId="79ED3BF6" w:rsidR="00BE45EE" w:rsidRPr="00BE45EE" w:rsidRDefault="00BE45EE" w:rsidP="009E5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45EE">
        <w:rPr>
          <w:rFonts w:ascii="Times New Roman" w:hAnsi="Times New Roman" w:cs="Times New Roman"/>
          <w:sz w:val="24"/>
          <w:szCs w:val="24"/>
        </w:rPr>
        <w:t>тратегия с опорой на</w:t>
      </w:r>
      <w:r w:rsidR="005C01F5">
        <w:rPr>
          <w:rFonts w:ascii="Times New Roman" w:hAnsi="Times New Roman" w:cs="Times New Roman"/>
          <w:sz w:val="24"/>
          <w:szCs w:val="24"/>
        </w:rPr>
        <w:t xml:space="preserve"> смежность, включенность в общую ситуацию</w:t>
      </w:r>
      <w:r w:rsidRPr="00BE45EE">
        <w:rPr>
          <w:rFonts w:ascii="Times New Roman" w:hAnsi="Times New Roman" w:cs="Times New Roman"/>
          <w:sz w:val="24"/>
          <w:szCs w:val="24"/>
        </w:rPr>
        <w:t xml:space="preserve"> (</w:t>
      </w:r>
      <w:r w:rsidR="00BE55F7">
        <w:rPr>
          <w:rFonts w:ascii="Times New Roman" w:hAnsi="Times New Roman" w:cs="Times New Roman"/>
          <w:sz w:val="24"/>
          <w:szCs w:val="24"/>
        </w:rPr>
        <w:t>СЮРТУК - Пушкин</w:t>
      </w:r>
      <w:r w:rsidRPr="00BE45EE">
        <w:rPr>
          <w:rFonts w:ascii="Times New Roman" w:hAnsi="Times New Roman" w:cs="Times New Roman"/>
          <w:sz w:val="24"/>
          <w:szCs w:val="24"/>
        </w:rPr>
        <w:t>);</w:t>
      </w:r>
    </w:p>
    <w:p w14:paraId="1183AD30" w14:textId="35DB8B68" w:rsidR="00B46633" w:rsidRDefault="0041364A" w:rsidP="009E5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46633" w:rsidRPr="00B46633">
        <w:rPr>
          <w:rFonts w:ascii="Times New Roman" w:hAnsi="Times New Roman" w:cs="Times New Roman"/>
          <w:sz w:val="24"/>
          <w:szCs w:val="24"/>
        </w:rPr>
        <w:t xml:space="preserve">езультаты нашего исследования, полученные с привлечением </w:t>
      </w:r>
      <w:r>
        <w:rPr>
          <w:rFonts w:ascii="Times New Roman" w:hAnsi="Times New Roman" w:cs="Times New Roman"/>
          <w:sz w:val="24"/>
          <w:szCs w:val="24"/>
        </w:rPr>
        <w:t>комплекса</w:t>
      </w:r>
      <w:r w:rsidR="00B46633" w:rsidRPr="00B46633">
        <w:rPr>
          <w:rFonts w:ascii="Times New Roman" w:hAnsi="Times New Roman" w:cs="Times New Roman"/>
          <w:sz w:val="24"/>
          <w:szCs w:val="24"/>
        </w:rPr>
        <w:t xml:space="preserve"> методов</w:t>
      </w:r>
      <w:r>
        <w:rPr>
          <w:rFonts w:ascii="Times New Roman" w:hAnsi="Times New Roman" w:cs="Times New Roman"/>
          <w:sz w:val="24"/>
          <w:szCs w:val="24"/>
        </w:rPr>
        <w:t>, показали, что наиболее частотными являются</w:t>
      </w:r>
      <w:r w:rsidR="00E61BCD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7A4032">
        <w:rPr>
          <w:rFonts w:ascii="Times New Roman" w:hAnsi="Times New Roman" w:cs="Times New Roman"/>
          <w:sz w:val="24"/>
          <w:szCs w:val="24"/>
        </w:rPr>
        <w:t>я</w:t>
      </w:r>
      <w:r w:rsidR="00E61BCD">
        <w:rPr>
          <w:rFonts w:ascii="Times New Roman" w:hAnsi="Times New Roman" w:cs="Times New Roman"/>
          <w:sz w:val="24"/>
          <w:szCs w:val="24"/>
        </w:rPr>
        <w:t xml:space="preserve"> с опорой на эмоционально-оценочный компонент (30%) и </w:t>
      </w:r>
      <w:r w:rsidR="007A4032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E61BCD" w:rsidRPr="00BE45EE">
        <w:rPr>
          <w:rFonts w:ascii="Times New Roman" w:hAnsi="Times New Roman" w:cs="Times New Roman"/>
          <w:sz w:val="24"/>
          <w:szCs w:val="24"/>
        </w:rPr>
        <w:t>с опорой на</w:t>
      </w:r>
      <w:r w:rsidR="00E61BCD">
        <w:rPr>
          <w:rFonts w:ascii="Times New Roman" w:hAnsi="Times New Roman" w:cs="Times New Roman"/>
          <w:sz w:val="24"/>
          <w:szCs w:val="24"/>
        </w:rPr>
        <w:t xml:space="preserve"> смежность, включенность в общую ситуацию (27%)</w:t>
      </w:r>
      <w:r w:rsidR="00B46633" w:rsidRPr="00B46633">
        <w:rPr>
          <w:rFonts w:ascii="Times New Roman" w:hAnsi="Times New Roman" w:cs="Times New Roman"/>
          <w:sz w:val="24"/>
          <w:szCs w:val="24"/>
        </w:rPr>
        <w:t>. Выявленные когнитивны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6633" w:rsidRPr="00B46633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BE55F7">
        <w:rPr>
          <w:rFonts w:ascii="Times New Roman" w:hAnsi="Times New Roman" w:cs="Times New Roman"/>
          <w:sz w:val="24"/>
          <w:szCs w:val="24"/>
        </w:rPr>
        <w:t>и</w:t>
      </w:r>
      <w:r w:rsidR="00B46633">
        <w:rPr>
          <w:rFonts w:ascii="Times New Roman" w:hAnsi="Times New Roman" w:cs="Times New Roman"/>
          <w:sz w:val="24"/>
          <w:szCs w:val="24"/>
        </w:rPr>
        <w:t xml:space="preserve"> </w:t>
      </w:r>
      <w:r w:rsidR="00B46633" w:rsidRPr="00B46633">
        <w:rPr>
          <w:rFonts w:ascii="Times New Roman" w:hAnsi="Times New Roman" w:cs="Times New Roman"/>
          <w:sz w:val="24"/>
          <w:szCs w:val="24"/>
        </w:rPr>
        <w:t>позволяют более глубоко понять процессы восприятия и обработки информации</w:t>
      </w:r>
      <w:r>
        <w:rPr>
          <w:rFonts w:ascii="Times New Roman" w:hAnsi="Times New Roman" w:cs="Times New Roman"/>
          <w:sz w:val="24"/>
          <w:szCs w:val="24"/>
        </w:rPr>
        <w:t>, кодируемой лексическим знаком</w:t>
      </w:r>
      <w:r w:rsidR="00B46633" w:rsidRPr="00B46633">
        <w:rPr>
          <w:rFonts w:ascii="Times New Roman" w:hAnsi="Times New Roman" w:cs="Times New Roman"/>
          <w:sz w:val="24"/>
          <w:szCs w:val="24"/>
        </w:rPr>
        <w:t>. Эти результаты могут быть полезными для дальнейших исследований в области лингвистики и когнитивных наук.</w:t>
      </w:r>
    </w:p>
    <w:p w14:paraId="1F5E00CB" w14:textId="0DF52B1D" w:rsidR="004501C6" w:rsidRDefault="004B79D0" w:rsidP="009E5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7B1E2B">
        <w:rPr>
          <w:rFonts w:ascii="Times New Roman" w:hAnsi="Times New Roman" w:cs="Times New Roman"/>
          <w:sz w:val="24"/>
          <w:szCs w:val="24"/>
        </w:rPr>
        <w:t>:</w:t>
      </w:r>
    </w:p>
    <w:p w14:paraId="52A9085E" w14:textId="50E0AFCD" w:rsidR="004B79D0" w:rsidRDefault="004B79D0" w:rsidP="009E5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9D0">
        <w:rPr>
          <w:rFonts w:ascii="Times New Roman" w:hAnsi="Times New Roman" w:cs="Times New Roman"/>
          <w:sz w:val="24"/>
          <w:szCs w:val="24"/>
        </w:rPr>
        <w:t xml:space="preserve">Апресян Ю.Д., Богуславская О.Ю., </w:t>
      </w:r>
      <w:proofErr w:type="spellStart"/>
      <w:r w:rsidRPr="004B79D0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4B79D0">
        <w:rPr>
          <w:rFonts w:ascii="Times New Roman" w:hAnsi="Times New Roman" w:cs="Times New Roman"/>
          <w:sz w:val="24"/>
          <w:szCs w:val="24"/>
        </w:rPr>
        <w:t xml:space="preserve"> И.Б., Ур</w:t>
      </w:r>
      <w:r w:rsidR="00A94EF6">
        <w:rPr>
          <w:rFonts w:ascii="Times New Roman" w:hAnsi="Times New Roman" w:cs="Times New Roman"/>
          <w:sz w:val="24"/>
          <w:szCs w:val="24"/>
        </w:rPr>
        <w:t>ы</w:t>
      </w:r>
      <w:r w:rsidRPr="004B79D0">
        <w:rPr>
          <w:rFonts w:ascii="Times New Roman" w:hAnsi="Times New Roman" w:cs="Times New Roman"/>
          <w:sz w:val="24"/>
          <w:szCs w:val="24"/>
        </w:rPr>
        <w:t>сон Е.В. и др. Новый объяснительный словарь синонимов русского языка.</w:t>
      </w:r>
      <w:r w:rsidR="007B1E2B">
        <w:rPr>
          <w:rFonts w:ascii="Times New Roman" w:hAnsi="Times New Roman" w:cs="Times New Roman"/>
          <w:sz w:val="24"/>
          <w:szCs w:val="24"/>
        </w:rPr>
        <w:t xml:space="preserve"> М.,</w:t>
      </w:r>
      <w:r w:rsidRPr="004B79D0">
        <w:rPr>
          <w:rFonts w:ascii="Times New Roman" w:hAnsi="Times New Roman" w:cs="Times New Roman"/>
          <w:sz w:val="24"/>
          <w:szCs w:val="24"/>
        </w:rPr>
        <w:t xml:space="preserve"> 199</w:t>
      </w:r>
      <w:r w:rsidR="007B1E2B">
        <w:rPr>
          <w:rFonts w:ascii="Times New Roman" w:hAnsi="Times New Roman" w:cs="Times New Roman"/>
          <w:sz w:val="24"/>
          <w:szCs w:val="24"/>
        </w:rPr>
        <w:t>9</w:t>
      </w:r>
      <w:r w:rsidRPr="004B79D0">
        <w:rPr>
          <w:rFonts w:ascii="Times New Roman" w:hAnsi="Times New Roman" w:cs="Times New Roman"/>
          <w:sz w:val="24"/>
          <w:szCs w:val="24"/>
        </w:rPr>
        <w:t>.</w:t>
      </w:r>
    </w:p>
    <w:p w14:paraId="0E0197B6" w14:textId="38CDCB7D" w:rsidR="00D23160" w:rsidRPr="00D23160" w:rsidRDefault="00D23160" w:rsidP="004B79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B6B8C7" w14:textId="35115053" w:rsidR="00D23160" w:rsidRPr="00421908" w:rsidRDefault="00D23160" w:rsidP="00D2316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2BA745" w14:textId="77777777" w:rsidR="00D23160" w:rsidRDefault="00D23160" w:rsidP="004219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62A021" w14:textId="77777777" w:rsidR="00D23160" w:rsidRDefault="00D23160" w:rsidP="004219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6F3FA2" w14:textId="76E7DE80" w:rsidR="00EB1605" w:rsidRPr="001A390D" w:rsidRDefault="00EB1605" w:rsidP="00421908">
      <w:pPr>
        <w:contextualSpacing/>
        <w:rPr>
          <w:rFonts w:ascii="Times New Roman" w:hAnsi="Times New Roman" w:cs="Times New Roman"/>
          <w:sz w:val="32"/>
          <w:szCs w:val="32"/>
        </w:rPr>
      </w:pPr>
      <w:r w:rsidRPr="001A39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EB1605" w:rsidRPr="001A390D" w:rsidSect="00043A56">
      <w:pgSz w:w="11906" w:h="16838" w:code="9"/>
      <w:pgMar w:top="1134" w:right="1418" w:bottom="1134" w:left="1418" w:header="709" w:footer="709" w:gutter="0"/>
      <w:cols w:space="453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2FA1"/>
    <w:multiLevelType w:val="hybridMultilevel"/>
    <w:tmpl w:val="E3CA6D38"/>
    <w:lvl w:ilvl="0" w:tplc="B5760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F6358"/>
    <w:multiLevelType w:val="hybridMultilevel"/>
    <w:tmpl w:val="6F14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635424">
    <w:abstractNumId w:val="1"/>
  </w:num>
  <w:num w:numId="2" w16cid:durableId="164570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73"/>
    <w:rsid w:val="00043A56"/>
    <w:rsid w:val="001456E7"/>
    <w:rsid w:val="001832D5"/>
    <w:rsid w:val="001A390D"/>
    <w:rsid w:val="00266C2F"/>
    <w:rsid w:val="002C4F92"/>
    <w:rsid w:val="002E39F5"/>
    <w:rsid w:val="003A0760"/>
    <w:rsid w:val="0041364A"/>
    <w:rsid w:val="00421908"/>
    <w:rsid w:val="004501C6"/>
    <w:rsid w:val="004B79D0"/>
    <w:rsid w:val="004F6E5A"/>
    <w:rsid w:val="00501514"/>
    <w:rsid w:val="005206A9"/>
    <w:rsid w:val="00544B20"/>
    <w:rsid w:val="005607EA"/>
    <w:rsid w:val="00587BB4"/>
    <w:rsid w:val="005C01F5"/>
    <w:rsid w:val="005C662B"/>
    <w:rsid w:val="006A5688"/>
    <w:rsid w:val="007366D3"/>
    <w:rsid w:val="00793773"/>
    <w:rsid w:val="007A186C"/>
    <w:rsid w:val="007A4032"/>
    <w:rsid w:val="007B1E2B"/>
    <w:rsid w:val="007E7B9E"/>
    <w:rsid w:val="009A4694"/>
    <w:rsid w:val="009E5BE4"/>
    <w:rsid w:val="00A94EF6"/>
    <w:rsid w:val="00B06159"/>
    <w:rsid w:val="00B46633"/>
    <w:rsid w:val="00BE45EE"/>
    <w:rsid w:val="00BE55F7"/>
    <w:rsid w:val="00C8111A"/>
    <w:rsid w:val="00D23160"/>
    <w:rsid w:val="00DF2BA0"/>
    <w:rsid w:val="00E52D67"/>
    <w:rsid w:val="00E61BCD"/>
    <w:rsid w:val="00EB1605"/>
    <w:rsid w:val="00EF7C09"/>
    <w:rsid w:val="00F11F97"/>
    <w:rsid w:val="00F81A59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BB72"/>
  <w15:chartTrackingRefBased/>
  <w15:docId w15:val="{E8DC6100-115C-4E10-B28D-883A074C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79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2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5175">
                                      <w:marLeft w:val="475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6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1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74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83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1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37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59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508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513986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3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29834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3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2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6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9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75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56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8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627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137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98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2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273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23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1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37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Усова</dc:creator>
  <cp:keywords/>
  <dc:description/>
  <cp:lastModifiedBy>Инна Усова</cp:lastModifiedBy>
  <cp:revision>14</cp:revision>
  <dcterms:created xsi:type="dcterms:W3CDTF">2024-02-06T16:27:00Z</dcterms:created>
  <dcterms:modified xsi:type="dcterms:W3CDTF">2024-02-14T19:51:00Z</dcterms:modified>
</cp:coreProperties>
</file>