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7C68" w14:textId="77777777" w:rsidR="00C93665" w:rsidRPr="00C93665" w:rsidRDefault="00C93665" w:rsidP="00C936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665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Диалектные компоненты этимолого-словообразовательного гнезда праславянского корня </w:t>
      </w:r>
      <w:r w:rsidRPr="00C93665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C93665">
        <w:rPr>
          <w:rFonts w:ascii="Times New Roman" w:hAnsi="Times New Roman" w:cs="Times New Roman"/>
          <w:b/>
          <w:sz w:val="28"/>
          <w:szCs w:val="28"/>
        </w:rPr>
        <w:t>nьz</w:t>
      </w:r>
      <w:proofErr w:type="spellEnd"/>
      <w:r w:rsidRPr="00C93665">
        <w:rPr>
          <w:rFonts w:ascii="Times New Roman" w:hAnsi="Times New Roman" w:cs="Times New Roman"/>
          <w:b/>
          <w:sz w:val="28"/>
          <w:szCs w:val="28"/>
        </w:rPr>
        <w:t>-</w:t>
      </w:r>
    </w:p>
    <w:p w14:paraId="3D7E6DAF" w14:textId="77777777" w:rsidR="00C93665" w:rsidRPr="00C93665" w:rsidRDefault="00C93665" w:rsidP="00C93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665">
        <w:rPr>
          <w:rFonts w:ascii="Times New Roman" w:eastAsia="Times New Roman" w:hAnsi="Times New Roman" w:cs="Times New Roman"/>
          <w:sz w:val="28"/>
          <w:szCs w:val="28"/>
        </w:rPr>
        <w:t>Косилова Ольга Александровна</w:t>
      </w:r>
    </w:p>
    <w:p w14:paraId="3642AC7D" w14:textId="77777777" w:rsidR="00C93665" w:rsidRPr="00C93665" w:rsidRDefault="00C93665" w:rsidP="00C93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665">
        <w:rPr>
          <w:rFonts w:ascii="Times New Roman" w:eastAsia="Times New Roman" w:hAnsi="Times New Roman" w:cs="Times New Roman"/>
          <w:sz w:val="28"/>
          <w:szCs w:val="28"/>
        </w:rPr>
        <w:t xml:space="preserve">студентка 3 курса факультета русской филологии </w:t>
      </w:r>
    </w:p>
    <w:p w14:paraId="36E0100D" w14:textId="77777777" w:rsidR="00C93665" w:rsidRPr="00C93665" w:rsidRDefault="00C93665" w:rsidP="00C93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665">
        <w:rPr>
          <w:rFonts w:ascii="Times New Roman" w:eastAsia="Times New Roman" w:hAnsi="Times New Roman" w:cs="Times New Roman"/>
          <w:sz w:val="28"/>
          <w:szCs w:val="28"/>
        </w:rPr>
        <w:t>Государственного университета просвещения, Мытищи, Россия</w:t>
      </w:r>
    </w:p>
    <w:p w14:paraId="4CD497FE" w14:textId="77777777" w:rsidR="00C93665" w:rsidRPr="00C93665" w:rsidRDefault="00C93665" w:rsidP="00C93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D7B9E0" w14:textId="50738F76" w:rsidR="00C93665" w:rsidRP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sz w:val="28"/>
          <w:szCs w:val="28"/>
        </w:rPr>
        <w:t xml:space="preserve">Этимолого-словообразовательное гнездо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3665">
        <w:rPr>
          <w:rFonts w:ascii="Times New Roman" w:hAnsi="Times New Roman" w:cs="Times New Roman"/>
          <w:sz w:val="28"/>
          <w:szCs w:val="28"/>
        </w:rPr>
        <w:t>раславянск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3665">
        <w:rPr>
          <w:rFonts w:ascii="Times New Roman" w:hAnsi="Times New Roman" w:cs="Times New Roman"/>
          <w:sz w:val="28"/>
          <w:szCs w:val="28"/>
        </w:rPr>
        <w:t xml:space="preserve"> корн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665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nьz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- включает более 120 единиц на уровне языка литературного. По причине древних трансформаций праславянского корня </w:t>
      </w:r>
      <w:r w:rsidRPr="00C93665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C93665">
        <w:rPr>
          <w:rFonts w:ascii="Times New Roman" w:hAnsi="Times New Roman" w:cs="Times New Roman"/>
          <w:b/>
          <w:sz w:val="28"/>
          <w:szCs w:val="28"/>
        </w:rPr>
        <w:t>nьz</w:t>
      </w:r>
      <w:proofErr w:type="spellEnd"/>
      <w:r w:rsidRPr="00C93665">
        <w:rPr>
          <w:rFonts w:ascii="Times New Roman" w:hAnsi="Times New Roman" w:cs="Times New Roman"/>
          <w:b/>
          <w:sz w:val="28"/>
          <w:szCs w:val="28"/>
        </w:rPr>
        <w:t>-</w:t>
      </w:r>
      <w:r w:rsidRPr="00C93665">
        <w:rPr>
          <w:rFonts w:ascii="Times New Roman" w:hAnsi="Times New Roman" w:cs="Times New Roman"/>
          <w:sz w:val="28"/>
          <w:szCs w:val="28"/>
        </w:rPr>
        <w:t xml:space="preserve"> рассматриваемое гнездо отличается разветвлённостью, т.е. состоит из нескольких словообразовательных ветвей, представленных алломорфами </w:t>
      </w:r>
      <w:r w:rsidRPr="00C9366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нз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-, -низ-, -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ноз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ниж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нж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-, -нож-</w:t>
      </w:r>
      <w:r w:rsidRPr="00C93665">
        <w:rPr>
          <w:rFonts w:ascii="Times New Roman" w:hAnsi="Times New Roman" w:cs="Times New Roman"/>
          <w:sz w:val="28"/>
          <w:szCs w:val="28"/>
        </w:rPr>
        <w:t xml:space="preserve"> и их мягкими вариантами. Целью данного исследования является изучение гнезда в рамках общенационального языка,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665">
        <w:rPr>
          <w:rFonts w:ascii="Times New Roman" w:hAnsi="Times New Roman" w:cs="Times New Roman"/>
          <w:sz w:val="28"/>
          <w:szCs w:val="28"/>
        </w:rPr>
        <w:t xml:space="preserve"> выявление корпуса диалектно-просторечных лексем, восходящих к праславянским корням </w:t>
      </w:r>
      <w:r w:rsidRPr="00C93665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niz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-, *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nьz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</w:t>
      </w:r>
      <w:r w:rsidRPr="00C93665">
        <w:rPr>
          <w:rFonts w:ascii="Times New Roman" w:hAnsi="Times New Roman" w:cs="Times New Roman"/>
          <w:sz w:val="28"/>
          <w:szCs w:val="28"/>
        </w:rPr>
        <w:t xml:space="preserve">. Лексикографический материал, извлеченный из СРНГ, можно дифференцировать на 3 группы: 1) бывшие общеупотребительные лексемы, ушедшие в диалектный пласт вследствие затухания их употребления широким кругом носителей языка (например, 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снизка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>); 2) исконные диалектизмы, изначально ограниченные территориальным использованием и не распространившиеся со временем на другие языковые зоны (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пронзитель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наниз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впронзу</w:t>
      </w:r>
      <w:proofErr w:type="spellEnd"/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3665">
        <w:rPr>
          <w:rFonts w:ascii="Times New Roman" w:hAnsi="Times New Roman" w:cs="Times New Roman"/>
          <w:sz w:val="28"/>
          <w:szCs w:val="28"/>
        </w:rPr>
        <w:t>и т.д.); 3) семантические диалектизмы, т.е. лексемы, входящие в активный словарный запас, но обладающие особой семантикой в условиях определённой местности (</w:t>
      </w:r>
      <w:r w:rsidRPr="00C93665">
        <w:rPr>
          <w:rFonts w:ascii="Times New Roman" w:hAnsi="Times New Roman" w:cs="Times New Roman"/>
          <w:i/>
          <w:sz w:val="28"/>
          <w:szCs w:val="28"/>
        </w:rPr>
        <w:t>пронзить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r w:rsidRPr="00C93665">
        <w:rPr>
          <w:rFonts w:ascii="Times New Roman" w:hAnsi="Times New Roman" w:cs="Times New Roman"/>
          <w:i/>
          <w:sz w:val="28"/>
          <w:szCs w:val="28"/>
        </w:rPr>
        <w:t>низать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r w:rsidRPr="00C93665">
        <w:rPr>
          <w:rFonts w:ascii="Times New Roman" w:hAnsi="Times New Roman" w:cs="Times New Roman"/>
          <w:i/>
          <w:sz w:val="28"/>
          <w:szCs w:val="28"/>
        </w:rPr>
        <w:t>разнизать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занизать</w:t>
      </w:r>
      <w:proofErr w:type="spellEnd"/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3665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14:paraId="79028E9A" w14:textId="28702F6E" w:rsidR="00C93665" w:rsidRP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sz w:val="28"/>
          <w:szCs w:val="28"/>
        </w:rPr>
        <w:t>В современном русском языке диахронически родственные алломорфы *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nьz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- реализуются в разных словообразовательных гнездах в результате их семантической дивергенции, однако историческая связь данных корней отлично прослеживается в диалектной речи: существительные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проноза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(во 2 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донзая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прониза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различаются материальным выражением корней, но имеют общую сему ‘</w:t>
      </w:r>
      <w:r w:rsidRPr="00C93665">
        <w:rPr>
          <w:rFonts w:ascii="Times New Roman" w:hAnsi="Times New Roman" w:cs="Times New Roman"/>
          <w:i/>
          <w:sz w:val="28"/>
          <w:szCs w:val="28"/>
        </w:rPr>
        <w:t>неспокойствие, пронырливость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’. Также диалектные наречия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впронзу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впронизь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выводимые из синхронически 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неродственных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глаголов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 и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пронизать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, являются абсолютными синонимами, соответствующими базовой семантике 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радикса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</w:t>
      </w:r>
      <w:r w:rsidRPr="00C9366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нз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-.</w:t>
      </w:r>
      <w:r w:rsidRPr="00C93665">
        <w:rPr>
          <w:rFonts w:ascii="Times New Roman" w:hAnsi="Times New Roman" w:cs="Times New Roman"/>
          <w:sz w:val="28"/>
          <w:szCs w:val="28"/>
        </w:rPr>
        <w:t xml:space="preserve"> Если же рассматривать слово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проноза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в 1 значении ‘</w:t>
      </w:r>
      <w:r w:rsidRPr="00C93665">
        <w:rPr>
          <w:rFonts w:ascii="Times New Roman" w:hAnsi="Times New Roman" w:cs="Times New Roman"/>
          <w:i/>
          <w:sz w:val="28"/>
          <w:szCs w:val="28"/>
        </w:rPr>
        <w:t>наблюдательный, проницательный</w:t>
      </w:r>
      <w:r w:rsidRPr="00C93665">
        <w:rPr>
          <w:rFonts w:ascii="Times New Roman" w:hAnsi="Times New Roman" w:cs="Times New Roman"/>
          <w:sz w:val="28"/>
          <w:szCs w:val="28"/>
        </w:rPr>
        <w:t xml:space="preserve">’, то оно семантически тождественно диалектизму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пронзитель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имеющему корень </w:t>
      </w:r>
      <w:r w:rsidRPr="00C9366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нз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-.</w:t>
      </w:r>
      <w:r w:rsidRPr="00C93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5AE0B" w14:textId="47D043EF" w:rsidR="00C93665" w:rsidRP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3665">
        <w:rPr>
          <w:rFonts w:ascii="Times New Roman" w:hAnsi="Times New Roman" w:cs="Times New Roman"/>
          <w:sz w:val="28"/>
          <w:szCs w:val="28"/>
        </w:rPr>
        <w:t xml:space="preserve">С этим же корнем есть ветви от приставочных глаголов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вонзить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унзать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. Лексема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унзать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и производные утрачиваются в языке общенациональном, а глагол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вонзить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 закрепляется в литературном языке, что доказывает отсутствие дериватов от производящих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вонзить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унзать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в диалектной языковой системе. Периферийный лексический слой составляют диалектизмы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пронзитель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‘</w:t>
      </w:r>
      <w:r w:rsidRPr="00C93665">
        <w:rPr>
          <w:rFonts w:ascii="Times New Roman" w:hAnsi="Times New Roman" w:cs="Times New Roman"/>
          <w:i/>
          <w:sz w:val="28"/>
          <w:szCs w:val="28"/>
        </w:rPr>
        <w:t>проницательный, дальновидный человек</w:t>
      </w:r>
      <w:r w:rsidRPr="00C93665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впронзу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‘</w:t>
      </w:r>
      <w:r w:rsidRPr="00C93665">
        <w:rPr>
          <w:rFonts w:ascii="Times New Roman" w:hAnsi="Times New Roman" w:cs="Times New Roman"/>
          <w:i/>
          <w:sz w:val="28"/>
          <w:szCs w:val="28"/>
        </w:rPr>
        <w:t>сквозь’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 ‘</w:t>
      </w:r>
      <w:r w:rsidRPr="00C93665">
        <w:rPr>
          <w:rFonts w:ascii="Times New Roman" w:hAnsi="Times New Roman" w:cs="Times New Roman"/>
          <w:i/>
          <w:sz w:val="28"/>
          <w:szCs w:val="28"/>
        </w:rPr>
        <w:t>обидеть’</w:t>
      </w:r>
      <w:r w:rsidRPr="00C93665">
        <w:rPr>
          <w:rFonts w:ascii="Times New Roman" w:hAnsi="Times New Roman" w:cs="Times New Roman"/>
          <w:sz w:val="28"/>
          <w:szCs w:val="28"/>
        </w:rPr>
        <w:t xml:space="preserve"> и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пронзительный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93665">
        <w:rPr>
          <w:rFonts w:ascii="Times New Roman" w:hAnsi="Times New Roman" w:cs="Times New Roman"/>
          <w:sz w:val="28"/>
          <w:szCs w:val="28"/>
        </w:rPr>
        <w:t>оследний интерпретируется по-разному в зависимости от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3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2BED4" w14:textId="7F903E18" w:rsidR="00C93665" w:rsidRP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sz w:val="28"/>
          <w:szCs w:val="28"/>
        </w:rPr>
        <w:lastRenderedPageBreak/>
        <w:t>Приставочных перфективных глагольных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65">
        <w:rPr>
          <w:rFonts w:ascii="Times New Roman" w:hAnsi="Times New Roman" w:cs="Times New Roman"/>
          <w:sz w:val="28"/>
          <w:szCs w:val="28"/>
        </w:rPr>
        <w:t xml:space="preserve">от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низать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 (</w:t>
      </w:r>
      <w:r w:rsidRPr="00C93665">
        <w:rPr>
          <w:rFonts w:ascii="Times New Roman" w:hAnsi="Times New Roman" w:cs="Times New Roman"/>
          <w:i/>
          <w:sz w:val="28"/>
          <w:szCs w:val="28"/>
        </w:rPr>
        <w:t>про-, раз-, с-, об-, за-, на-, у-</w:t>
      </w:r>
      <w:r w:rsidRPr="00C93665">
        <w:rPr>
          <w:rFonts w:ascii="Times New Roman" w:hAnsi="Times New Roman" w:cs="Times New Roman"/>
          <w:sz w:val="28"/>
          <w:szCs w:val="28"/>
        </w:rPr>
        <w:t xml:space="preserve">) около сорока. Такие 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перфективы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отличаются широким спектром именных дериватов с предметным значением: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низанка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низки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пронизок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разнизка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обнизка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обнизок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обнизочка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занизки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наниз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унизок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унизочек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а также выделяется целая группа диалектизмов с префиксом </w:t>
      </w:r>
      <w:r w:rsidRPr="00C93665">
        <w:rPr>
          <w:rFonts w:ascii="Times New Roman" w:hAnsi="Times New Roman" w:cs="Times New Roman"/>
          <w:i/>
          <w:sz w:val="28"/>
          <w:szCs w:val="28"/>
        </w:rPr>
        <w:t>с-</w:t>
      </w:r>
      <w:r w:rsidRPr="00C93665">
        <w:rPr>
          <w:rFonts w:ascii="Times New Roman" w:hAnsi="Times New Roman" w:cs="Times New Roman"/>
          <w:sz w:val="28"/>
          <w:szCs w:val="28"/>
        </w:rPr>
        <w:t xml:space="preserve">. Высокой словообразовательной продуктивностью в русских народных говорах обладает инфинитив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снизать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: 17 производных с частотными семами </w:t>
      </w:r>
      <w:r w:rsidRPr="00C93665">
        <w:rPr>
          <w:rFonts w:ascii="Times New Roman" w:hAnsi="Times New Roman" w:cs="Times New Roman"/>
          <w:i/>
          <w:sz w:val="28"/>
          <w:szCs w:val="28"/>
        </w:rPr>
        <w:t xml:space="preserve">‘многослойность’, ‘конкретный вид украшения или верхней одежды’, ‘обобщенное наименование одежды или украшений’, ‘предметы, задействованные в процессе </w:t>
      </w:r>
      <w:proofErr w:type="spellStart"/>
      <w:r w:rsidRPr="00C93665">
        <w:rPr>
          <w:rFonts w:ascii="Times New Roman" w:hAnsi="Times New Roman" w:cs="Times New Roman"/>
          <w:i/>
          <w:sz w:val="28"/>
          <w:szCs w:val="28"/>
        </w:rPr>
        <w:t>низанья</w:t>
      </w:r>
      <w:proofErr w:type="spellEnd"/>
      <w:r w:rsidRPr="00C93665">
        <w:rPr>
          <w:rFonts w:ascii="Times New Roman" w:hAnsi="Times New Roman" w:cs="Times New Roman"/>
          <w:i/>
          <w:sz w:val="28"/>
          <w:szCs w:val="28"/>
        </w:rPr>
        <w:t>’, ‘комплект белья’</w:t>
      </w:r>
      <w:r w:rsidRPr="00C936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снизок</w:t>
      </w:r>
      <w:proofErr w:type="spellEnd"/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 (Смол.)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снизни</w:t>
      </w:r>
      <w:proofErr w:type="spellEnd"/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 (Пенз.)</w:t>
      </w:r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снизень</w:t>
      </w:r>
      <w:proofErr w:type="spellEnd"/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Тульск</w:t>
      </w:r>
      <w:proofErr w:type="spellEnd"/>
      <w:r w:rsidRPr="00C93665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C936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AF94F8" w14:textId="162D10AC" w:rsidR="00C93665" w:rsidRP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sz w:val="28"/>
          <w:szCs w:val="28"/>
        </w:rPr>
        <w:t>Так как в корпусе литературн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93665">
        <w:rPr>
          <w:rFonts w:ascii="Times New Roman" w:hAnsi="Times New Roman" w:cs="Times New Roman"/>
          <w:sz w:val="28"/>
          <w:szCs w:val="28"/>
        </w:rPr>
        <w:t xml:space="preserve"> слов с корнем </w:t>
      </w:r>
      <w:r w:rsidRPr="00C93665">
        <w:rPr>
          <w:rFonts w:ascii="Times New Roman" w:hAnsi="Times New Roman" w:cs="Times New Roman"/>
          <w:i/>
          <w:sz w:val="28"/>
          <w:szCs w:val="28"/>
        </w:rPr>
        <w:t>-низ-</w:t>
      </w:r>
      <w:r w:rsidRPr="00C93665">
        <w:rPr>
          <w:rFonts w:ascii="Times New Roman" w:hAnsi="Times New Roman" w:cs="Times New Roman"/>
          <w:sz w:val="28"/>
          <w:szCs w:val="28"/>
        </w:rPr>
        <w:t xml:space="preserve"> отсутствуют наречные единицы, особенностью периферийной деривации можно считать образование диалектных наречий образа действия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впронизь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снизком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снизками</w:t>
      </w:r>
      <w:proofErr w:type="spellEnd"/>
      <w:r w:rsidR="00344D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4DDF">
        <w:rPr>
          <w:rFonts w:ascii="Times New Roman" w:hAnsi="Times New Roman" w:cs="Times New Roman"/>
          <w:sz w:val="28"/>
          <w:szCs w:val="28"/>
        </w:rPr>
        <w:t>[1]</w:t>
      </w:r>
      <w:r w:rsidRPr="00C93665">
        <w:rPr>
          <w:rFonts w:ascii="Times New Roman" w:hAnsi="Times New Roman" w:cs="Times New Roman"/>
          <w:sz w:val="28"/>
          <w:szCs w:val="28"/>
        </w:rPr>
        <w:t>. Лексические значения указанных наречий заключают в себе семантический рефлекс слова-мотиватора ‘</w:t>
      </w:r>
      <w:r w:rsidRPr="00C93665">
        <w:rPr>
          <w:rFonts w:ascii="Times New Roman" w:hAnsi="Times New Roman" w:cs="Times New Roman"/>
          <w:i/>
          <w:sz w:val="28"/>
          <w:szCs w:val="28"/>
        </w:rPr>
        <w:t>многослойность’</w:t>
      </w:r>
      <w:r w:rsidRPr="00C93665">
        <w:rPr>
          <w:rFonts w:ascii="Times New Roman" w:hAnsi="Times New Roman" w:cs="Times New Roman"/>
          <w:sz w:val="28"/>
          <w:szCs w:val="28"/>
        </w:rPr>
        <w:t xml:space="preserve">: так, словообразовательная пара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снизок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‘</w:t>
      </w:r>
      <w:r w:rsidRPr="00C93665">
        <w:rPr>
          <w:rFonts w:ascii="Times New Roman" w:hAnsi="Times New Roman" w:cs="Times New Roman"/>
          <w:i/>
          <w:sz w:val="28"/>
          <w:szCs w:val="28"/>
        </w:rPr>
        <w:t>две куртки, одна поверх другой</w:t>
      </w:r>
      <w:r w:rsidRPr="00C93665">
        <w:rPr>
          <w:rFonts w:ascii="Times New Roman" w:hAnsi="Times New Roman" w:cs="Times New Roman"/>
          <w:sz w:val="28"/>
          <w:szCs w:val="28"/>
        </w:rPr>
        <w:t xml:space="preserve">’ –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снизком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характерна только для уральского говора. Диалектизм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снизками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и его мотиватор </w:t>
      </w:r>
      <w:proofErr w:type="spellStart"/>
      <w:r w:rsidRPr="00C93665">
        <w:rPr>
          <w:rFonts w:ascii="Times New Roman" w:hAnsi="Times New Roman" w:cs="Times New Roman"/>
          <w:i/>
          <w:iCs/>
          <w:sz w:val="28"/>
          <w:szCs w:val="28"/>
        </w:rPr>
        <w:t>снизка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 в значении ‘</w:t>
      </w:r>
      <w:r w:rsidRPr="00C93665">
        <w:rPr>
          <w:rFonts w:ascii="Times New Roman" w:hAnsi="Times New Roman" w:cs="Times New Roman"/>
          <w:i/>
          <w:sz w:val="28"/>
          <w:szCs w:val="28"/>
        </w:rPr>
        <w:t>вместе’</w:t>
      </w:r>
      <w:r w:rsidRPr="00C93665">
        <w:rPr>
          <w:rFonts w:ascii="Times New Roman" w:hAnsi="Times New Roman" w:cs="Times New Roman"/>
          <w:sz w:val="28"/>
          <w:szCs w:val="28"/>
        </w:rPr>
        <w:t xml:space="preserve"> употребляется в двух местностях: в донском говоре наречие применительно только к людям, в ярославском – к птицам.</w:t>
      </w:r>
    </w:p>
    <w:p w14:paraId="2A87FB01" w14:textId="4C057D53" w:rsid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65">
        <w:rPr>
          <w:rFonts w:ascii="Times New Roman" w:hAnsi="Times New Roman" w:cs="Times New Roman"/>
          <w:sz w:val="28"/>
          <w:szCs w:val="28"/>
        </w:rPr>
        <w:t xml:space="preserve">Таким образом, общенациональный язык содержит богатый диалектный материал, мотивированный лексемами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>пронзить</w:t>
      </w:r>
      <w:r w:rsidRPr="00C93665">
        <w:rPr>
          <w:rFonts w:ascii="Times New Roman" w:hAnsi="Times New Roman" w:cs="Times New Roman"/>
          <w:sz w:val="28"/>
          <w:szCs w:val="28"/>
        </w:rPr>
        <w:t xml:space="preserve"> и </w:t>
      </w:r>
      <w:r w:rsidRPr="00C93665">
        <w:rPr>
          <w:rFonts w:ascii="Times New Roman" w:hAnsi="Times New Roman" w:cs="Times New Roman"/>
          <w:i/>
          <w:iCs/>
          <w:sz w:val="28"/>
          <w:szCs w:val="28"/>
        </w:rPr>
        <w:t xml:space="preserve">низать </w:t>
      </w:r>
      <w:r w:rsidRPr="00C93665">
        <w:rPr>
          <w:rFonts w:ascii="Times New Roman" w:hAnsi="Times New Roman" w:cs="Times New Roman"/>
          <w:sz w:val="28"/>
          <w:szCs w:val="28"/>
        </w:rPr>
        <w:t>от праславянского корня *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nьz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>//*</w:t>
      </w:r>
      <w:proofErr w:type="spellStart"/>
      <w:r w:rsidRPr="00C93665">
        <w:rPr>
          <w:rFonts w:ascii="Times New Roman" w:hAnsi="Times New Roman" w:cs="Times New Roman"/>
          <w:sz w:val="28"/>
          <w:szCs w:val="28"/>
        </w:rPr>
        <w:t>niz</w:t>
      </w:r>
      <w:proofErr w:type="spellEnd"/>
      <w:r w:rsidRPr="00C93665">
        <w:rPr>
          <w:rFonts w:ascii="Times New Roman" w:hAnsi="Times New Roman" w:cs="Times New Roman"/>
          <w:sz w:val="28"/>
          <w:szCs w:val="28"/>
        </w:rPr>
        <w:t xml:space="preserve">. Словообразовательная ветвь с корнем </w:t>
      </w:r>
      <w:r w:rsidRPr="00C93665">
        <w:rPr>
          <w:rFonts w:ascii="Times New Roman" w:hAnsi="Times New Roman" w:cs="Times New Roman"/>
          <w:i/>
          <w:sz w:val="28"/>
          <w:szCs w:val="28"/>
        </w:rPr>
        <w:t>-низ-</w:t>
      </w:r>
      <w:r w:rsidRPr="00C93665">
        <w:rPr>
          <w:rFonts w:ascii="Times New Roman" w:hAnsi="Times New Roman" w:cs="Times New Roman"/>
          <w:sz w:val="28"/>
          <w:szCs w:val="28"/>
        </w:rPr>
        <w:t xml:space="preserve"> значительно расширяется за счет полисемантичных префиксальных дериватов-диалектизмов, которые на основе модифицированной первичной корневой семантики обозначают как единичный предмет, так и целый класс таких предметов. </w:t>
      </w:r>
    </w:p>
    <w:p w14:paraId="09A5C0B6" w14:textId="77777777" w:rsidR="00C93665" w:rsidRPr="00C93665" w:rsidRDefault="00C93665" w:rsidP="00C936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520E4" w14:textId="77777777" w:rsidR="00C93665" w:rsidRPr="00C93665" w:rsidRDefault="00C93665" w:rsidP="00C9366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66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14:paraId="68BBA843" w14:textId="77777777" w:rsidR="00C93665" w:rsidRPr="00C93665" w:rsidRDefault="00C93665" w:rsidP="00C93665">
      <w:pPr>
        <w:spacing w:before="120" w:after="12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65">
        <w:rPr>
          <w:rFonts w:ascii="Times New Roman" w:eastAsia="Times New Roman" w:hAnsi="Times New Roman" w:cs="Times New Roman"/>
          <w:sz w:val="28"/>
          <w:szCs w:val="28"/>
        </w:rPr>
        <w:t xml:space="preserve">1. Словарь русских народных говоров / гл. ред. Ф. П. Филин, Ф. П. Сороколетов. – СПб.: Наука, 2005-2014. </w:t>
      </w:r>
      <w:proofErr w:type="spellStart"/>
      <w:r w:rsidRPr="00C93665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C93665">
        <w:rPr>
          <w:rFonts w:ascii="Times New Roman" w:eastAsia="Times New Roman" w:hAnsi="Times New Roman" w:cs="Times New Roman"/>
          <w:sz w:val="28"/>
          <w:szCs w:val="28"/>
        </w:rPr>
        <w:t>. 5-47.</w:t>
      </w:r>
    </w:p>
    <w:p w14:paraId="0232FF97" w14:textId="77777777" w:rsidR="00C93665" w:rsidRPr="00C93665" w:rsidRDefault="00C93665" w:rsidP="00C9366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60A5B" w14:textId="77777777" w:rsidR="00DE6438" w:rsidRPr="00C93665" w:rsidRDefault="00DE6438"/>
    <w:sectPr w:rsidR="00DE6438" w:rsidRPr="00C93665" w:rsidSect="00305DAF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D7"/>
    <w:rsid w:val="00305DAF"/>
    <w:rsid w:val="00344DDF"/>
    <w:rsid w:val="00980BDD"/>
    <w:rsid w:val="00C93665"/>
    <w:rsid w:val="00DE6438"/>
    <w:rsid w:val="00F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F0E2"/>
  <w15:chartTrackingRefBased/>
  <w15:docId w15:val="{86B10F71-4FF5-4A70-9CA5-871281F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yuvik</dc:creator>
  <cp:keywords/>
  <dc:description/>
  <cp:lastModifiedBy>Ольга Косилова</cp:lastModifiedBy>
  <cp:revision>4</cp:revision>
  <dcterms:created xsi:type="dcterms:W3CDTF">2024-02-11T18:26:00Z</dcterms:created>
  <dcterms:modified xsi:type="dcterms:W3CDTF">2024-02-12T18:47:00Z</dcterms:modified>
</cp:coreProperties>
</file>