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3ED" w:rsidRDefault="008A23ED" w:rsidP="008A23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8A23ED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"Фольклорно-мифологические мотивы в цикле картин Г.М. Кортежа "</w:t>
      </w:r>
      <w:proofErr w:type="spellStart"/>
      <w:r w:rsidRPr="008A23ED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Тюрлики</w:t>
      </w:r>
      <w:proofErr w:type="spellEnd"/>
      <w:r w:rsidRPr="008A23ED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. Мутанты"</w:t>
      </w:r>
    </w:p>
    <w:p w:rsidR="008A23ED" w:rsidRPr="008A23ED" w:rsidRDefault="008A23ED" w:rsidP="008A23ED">
      <w:pPr>
        <w:spacing w:line="360" w:lineRule="auto"/>
        <w:ind w:firstLine="709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A23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Чеснова Наталья Андреевна</w:t>
      </w:r>
    </w:p>
    <w:p w:rsidR="008A23ED" w:rsidRPr="008A23ED" w:rsidRDefault="008A23ED" w:rsidP="008A23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Студентка Московского государственного университета им.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A23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М.В.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A23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Ломоносова, Москва, Россия</w:t>
      </w:r>
    </w:p>
    <w:p w:rsidR="008A23ED" w:rsidRPr="008A23ED" w:rsidRDefault="008A23ED" w:rsidP="008A23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 посвящён анализу картин советского и постсоветского художника Г.М. Коржева с позиции фольклорно-мифологической составляющей. </w:t>
      </w:r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заключается, во-первых, в том, что фольклорная составляющая рассматриваемых работ до настоящего времени не была объектом специального изучения (хотя исторический контекст, который можно обнаружить на нескольких полотнах рассматриваемого корпуса, разобран довольно подробно), а во-вторых, рассматриваемое взаимодействие живописи и фольклора</w:t>
      </w:r>
      <w:r w:rsidRPr="008A23ED">
        <w:rPr>
          <w:sz w:val="24"/>
          <w:szCs w:val="24"/>
        </w:rPr>
        <w:t xml:space="preserve"> </w:t>
      </w:r>
      <w:r w:rsidRPr="008A23ED">
        <w:rPr>
          <w:rFonts w:ascii="Times New Roman" w:hAnsi="Times New Roman" w:cs="Times New Roman"/>
          <w:sz w:val="24"/>
          <w:szCs w:val="24"/>
        </w:rPr>
        <w:t xml:space="preserve">всегда представляет особый интерес для исследователей в связи с неоднозначностью выводов, которые можно получить в итоге. </w:t>
      </w:r>
    </w:p>
    <w:p w:rsidR="00214FFE" w:rsidRPr="008A23ED" w:rsidRDefault="00F32297" w:rsidP="00214F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обращение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народной культуре достигает</w:t>
      </w:r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</w:t>
      </w:r>
      <w:proofErr w:type="gramStart"/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апогея 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переломные моменты истории, когда людям необходимо чувство национального единства, ощущение общности. Фольклор, являясь одной из главных нитей, связывающей человечество с предками, 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раз и 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призван давать обществу эти чувства. Последнее использование </w:t>
      </w:r>
      <w:proofErr w:type="spellStart"/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фольклоризма</w:t>
      </w:r>
      <w:proofErr w:type="spellEnd"/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русской живописи мы видим в 1980-ых - 1990-ых годах ХХ века. Именно это время Г.М. Коржев, советский художник, академик АХ СССР, создаёт цикл картин «</w:t>
      </w:r>
      <w:proofErr w:type="spellStart"/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Тюрлики</w:t>
      </w:r>
      <w:proofErr w:type="spellEnd"/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Мутанты.», 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походящий на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иллюстрации к антиутопии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, чем на самостоятельные произведения искусства</w:t>
      </w:r>
      <w:r w:rsidR="005778B8"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778B8" w:rsidRPr="008A23ED">
        <w:rPr>
          <w:rFonts w:ascii="Times New Roman" w:hAnsi="Times New Roman" w:cs="Times New Roman"/>
          <w:sz w:val="24"/>
          <w:szCs w:val="24"/>
        </w:rPr>
        <w:t>Образы многих персонажей</w:t>
      </w:r>
      <w:r w:rsidR="005778B8" w:rsidRPr="008A23ED">
        <w:rPr>
          <w:rFonts w:ascii="Times New Roman" w:hAnsi="Times New Roman" w:cs="Times New Roman"/>
          <w:sz w:val="24"/>
          <w:szCs w:val="24"/>
        </w:rPr>
        <w:t xml:space="preserve">, живущих на полотнах человеческой жизнью, </w:t>
      </w:r>
      <w:r w:rsidR="005778B8" w:rsidRPr="008A23ED">
        <w:rPr>
          <w:rFonts w:ascii="Times New Roman" w:hAnsi="Times New Roman" w:cs="Times New Roman"/>
          <w:sz w:val="24"/>
          <w:szCs w:val="24"/>
        </w:rPr>
        <w:t>сконструированы по принципу существ с народных лубков: синтез нескольких разных субъектов в нечто единое. Исходя из этой приверженности лубочной традиции, нами была выдвинута гипотеза о масштабном обращении к народной культуре, об использовании и своеобразной интерпретации народных мифических и фольклорных образов, мотивов и традиций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, а также о влиянии общего культурного бэкграунда на конкретного индивида. </w:t>
      </w:r>
      <w:r w:rsidR="005778B8" w:rsidRPr="008A23ED">
        <w:rPr>
          <w:rFonts w:ascii="Times New Roman" w:hAnsi="Times New Roman" w:cs="Times New Roman"/>
          <w:sz w:val="24"/>
          <w:szCs w:val="24"/>
        </w:rPr>
        <w:t xml:space="preserve"> Реконструируя замысел художника, нам удалось обнаружить определённую </w:t>
      </w:r>
      <w:proofErr w:type="spellStart"/>
      <w:r w:rsidR="005778B8" w:rsidRPr="008A23ED">
        <w:rPr>
          <w:rFonts w:ascii="Times New Roman" w:hAnsi="Times New Roman" w:cs="Times New Roman"/>
          <w:sz w:val="24"/>
          <w:szCs w:val="24"/>
        </w:rPr>
        <w:t>мифосемантику</w:t>
      </w:r>
      <w:proofErr w:type="spellEnd"/>
      <w:r w:rsidR="005778B8" w:rsidRPr="008A23ED">
        <w:rPr>
          <w:rFonts w:ascii="Times New Roman" w:hAnsi="Times New Roman" w:cs="Times New Roman"/>
          <w:sz w:val="24"/>
          <w:szCs w:val="24"/>
        </w:rPr>
        <w:t xml:space="preserve"> не только в обликах персонажей, но и в их действиях, а также в художественных локусах, к которым «прикреплены» герои. Интересно, что сам автор во всех интервью опровергал фольклорные корни своих картин, утверждая, что природа мутантов – исключительно его воображение, не вдохновлённое чем-то определённым, а только напитанное внутренними ощущениями.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 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Исходя из этого тезиса, неоднократно выдвигаемого художником, логично было </w:t>
      </w:r>
      <w:r w:rsidR="00214FFE" w:rsidRPr="008A23ED">
        <w:rPr>
          <w:rFonts w:ascii="Times New Roman" w:hAnsi="Times New Roman" w:cs="Times New Roman"/>
          <w:sz w:val="24"/>
          <w:szCs w:val="24"/>
        </w:rPr>
        <w:lastRenderedPageBreak/>
        <w:t xml:space="preserve">предположить, что мифологические мотивы, </w:t>
      </w:r>
      <w:proofErr w:type="spellStart"/>
      <w:r w:rsidR="00214FFE" w:rsidRPr="008A23ED">
        <w:rPr>
          <w:rFonts w:ascii="Times New Roman" w:hAnsi="Times New Roman" w:cs="Times New Roman"/>
          <w:sz w:val="24"/>
          <w:szCs w:val="24"/>
        </w:rPr>
        <w:t>продиктованые</w:t>
      </w:r>
      <w:proofErr w:type="spellEnd"/>
      <w:r w:rsidR="00214FFE" w:rsidRPr="008A23ED">
        <w:rPr>
          <w:rFonts w:ascii="Times New Roman" w:hAnsi="Times New Roman" w:cs="Times New Roman"/>
          <w:sz w:val="24"/>
          <w:szCs w:val="24"/>
        </w:rPr>
        <w:t xml:space="preserve"> Коржеву подсознанием, и всё-таки присутствующие на картинах, могут являть собой некий </w:t>
      </w:r>
      <w:r w:rsidR="00214FFE" w:rsidRPr="008A23ED">
        <w:rPr>
          <w:rFonts w:ascii="Times New Roman" w:hAnsi="Times New Roman" w:cs="Times New Roman"/>
          <w:i/>
          <w:sz w:val="24"/>
          <w:szCs w:val="24"/>
        </w:rPr>
        <w:t xml:space="preserve">бессознательный </w:t>
      </w:r>
      <w:proofErr w:type="spellStart"/>
      <w:r w:rsidR="00214FFE" w:rsidRPr="008A23ED">
        <w:rPr>
          <w:rFonts w:ascii="Times New Roman" w:hAnsi="Times New Roman" w:cs="Times New Roman"/>
          <w:i/>
          <w:sz w:val="24"/>
          <w:szCs w:val="24"/>
        </w:rPr>
        <w:t>фольклоризм</w:t>
      </w:r>
      <w:proofErr w:type="spellEnd"/>
      <w:r w:rsidR="00214FFE" w:rsidRPr="008A23ED">
        <w:rPr>
          <w:rFonts w:ascii="Times New Roman" w:hAnsi="Times New Roman" w:cs="Times New Roman"/>
          <w:i/>
          <w:sz w:val="24"/>
          <w:szCs w:val="24"/>
        </w:rPr>
        <w:t>,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 а ключевые образы с полотен – образы архетипические, появляющиеся в искусстве в разные времена (похожих существ наблюдаем, например, на картинах И. Босха).  В ходе работы нам удалось частично подтвердить эту гипотезу, так как многие образы, действительно, поддаются определённой разумной трактовке через фольклорно-мифологическую призму. Однако следует отметить и тот факт, что точечное и не всегда систематизированное использование фольклорной традиции может свидетельствовать в сторону «случайности» </w:t>
      </w:r>
      <w:proofErr w:type="gramStart"/>
      <w:r w:rsidR="00214FFE" w:rsidRPr="008A23ED">
        <w:rPr>
          <w:rFonts w:ascii="Times New Roman" w:hAnsi="Times New Roman" w:cs="Times New Roman"/>
          <w:sz w:val="24"/>
          <w:szCs w:val="24"/>
        </w:rPr>
        <w:t xml:space="preserve">проникновения 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 её</w:t>
      </w:r>
      <w:proofErr w:type="gramEnd"/>
      <w:r w:rsidR="00214FFE" w:rsidRPr="008A23ED">
        <w:rPr>
          <w:rFonts w:ascii="Times New Roman" w:hAnsi="Times New Roman" w:cs="Times New Roman"/>
          <w:sz w:val="24"/>
          <w:szCs w:val="24"/>
        </w:rPr>
        <w:t xml:space="preserve"> 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в народную поэтику, неосознанности своего использования. Помимо мифологических образов и образов народной культуры нам удалось обнаружить на полотнах такие детали, которые отсылали зрителей-современников к тем или иным известным предметам, произведениям, рисункам. 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Таким образом картины, являя собой сочетание бессознательного внедрения фольклорных образов и осознанного привлечения общего культурного кода, представляют собой более красноречивый посыл обществу, чем задумывалось Коржевым.  </w:t>
      </w:r>
      <w:r w:rsidR="00214FFE" w:rsidRPr="008A2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97" w:rsidRPr="008A23ED" w:rsidRDefault="00F32297" w:rsidP="00F322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закладывания в произведения искусства тайных знаков и символов, понятных лишь определённому кругу лиц, уже не одно столетие волнует искусствоведов всего мира. В попытке так или иначе интерпретировать какие-то «подозрительные» детали, учёные обращаются к различным источникам: другим произведениям, в первую очередь, самого автора, затем к произведениям его современников, к биографии творца, к народной культуре и фольклорной традиции. Часто правильная трактовка зашифрованных символов открывает новые горизонты в творчестве автора изучаемого произведения, позволяет посмотреть на него под иным углом. Особенно интересно использование именно фольклорно-мифологических мотивов и образов, так как это свидетельствует об обращении творца ко всему обществу сразу, а не только к тесному кругу «просвещенных». </w:t>
      </w:r>
    </w:p>
    <w:p w:rsidR="005778B8" w:rsidRPr="008A23ED" w:rsidRDefault="00F367A7" w:rsidP="005778B8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shd w:val="clear" w:color="auto" w:fill="FFFFFF"/>
        </w:rPr>
      </w:pPr>
      <w:r w:rsidRPr="008A23ED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shd w:val="clear" w:color="auto" w:fill="FFFFFF"/>
        </w:rPr>
        <w:t xml:space="preserve">Библиография: </w:t>
      </w:r>
    </w:p>
    <w:p w:rsidR="00F367A7" w:rsidRPr="008A23ED" w:rsidRDefault="00F367A7" w:rsidP="00F367A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3ED">
        <w:rPr>
          <w:rFonts w:ascii="Times New Roman" w:hAnsi="Times New Roman" w:cs="Times New Roman"/>
          <w:sz w:val="24"/>
          <w:szCs w:val="24"/>
        </w:rPr>
        <w:t>Гура А.В. Символика животных в славянской народной традиции. М., 1977</w:t>
      </w:r>
    </w:p>
    <w:p w:rsidR="00F367A7" w:rsidRPr="008A23ED" w:rsidRDefault="00F367A7" w:rsidP="00F367A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3ED">
        <w:rPr>
          <w:rFonts w:ascii="Times New Roman" w:hAnsi="Times New Roman" w:cs="Times New Roman"/>
          <w:sz w:val="24"/>
          <w:szCs w:val="24"/>
        </w:rPr>
        <w:t>Жарова О.С. Архетипические образы фольклора в соотношении индивидуального сознания и социокультурной среды. – Международная научно-практическая конференция., 2010</w:t>
      </w:r>
    </w:p>
    <w:p w:rsidR="00F367A7" w:rsidRPr="008A23ED" w:rsidRDefault="00F367A7" w:rsidP="00F367A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ED">
        <w:rPr>
          <w:rFonts w:ascii="Times New Roman" w:hAnsi="Times New Roman" w:cs="Times New Roman"/>
          <w:sz w:val="24"/>
          <w:szCs w:val="24"/>
        </w:rPr>
        <w:t>Нидерле</w:t>
      </w:r>
      <w:proofErr w:type="spellEnd"/>
      <w:r w:rsidRPr="008A23ED">
        <w:rPr>
          <w:rFonts w:ascii="Times New Roman" w:hAnsi="Times New Roman" w:cs="Times New Roman"/>
          <w:sz w:val="24"/>
          <w:szCs w:val="24"/>
        </w:rPr>
        <w:t xml:space="preserve"> Л. Славянские древности / Пер. с </w:t>
      </w:r>
      <w:proofErr w:type="spellStart"/>
      <w:r w:rsidRPr="008A23ED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8A23ED">
        <w:rPr>
          <w:rFonts w:ascii="Times New Roman" w:hAnsi="Times New Roman" w:cs="Times New Roman"/>
          <w:sz w:val="24"/>
          <w:szCs w:val="24"/>
        </w:rPr>
        <w:t>. Т. Ковалевой и М. Хазанова. М., 1956.</w:t>
      </w:r>
    </w:p>
    <w:p w:rsidR="00F367A7" w:rsidRPr="008A23ED" w:rsidRDefault="00F367A7" w:rsidP="00F367A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3ED"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Плотников В.И. Фольклор и русское изобразительное искусство второй половины XIX века. Л.: Художник РСФСР, 1987. - 284 с</w:t>
      </w:r>
    </w:p>
    <w:p w:rsidR="008A23ED" w:rsidRPr="008A23ED" w:rsidRDefault="00F367A7" w:rsidP="008A23E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Славянские древности: этнолингвистический словарь в 5-ти томах. Т.1-2-3 / Под ред. Н.И. Толстого. - М.: Институт славяноведения РАН, 1995</w:t>
      </w:r>
    </w:p>
    <w:p w:rsidR="00F367A7" w:rsidRPr="008A23ED" w:rsidRDefault="008A23ED" w:rsidP="008A23E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23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Райгородский</w:t>
      </w:r>
      <w:proofErr w:type="spellEnd"/>
      <w:r w:rsidRPr="008A23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 Д. О некоторых символах картин Иеронима Босха // Вестник Санкт-Петербургского университета. Искусствоведение. 2012. № 2. С.184-190).</w:t>
      </w:r>
    </w:p>
    <w:p w:rsidR="00F367A7" w:rsidRPr="008A23ED" w:rsidRDefault="00F367A7" w:rsidP="005778B8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shd w:val="clear" w:color="auto" w:fill="FFFFFF"/>
        </w:rPr>
      </w:pPr>
    </w:p>
    <w:p w:rsidR="00D13BD8" w:rsidRPr="008A23ED" w:rsidRDefault="00D13BD8">
      <w:pPr>
        <w:rPr>
          <w:sz w:val="24"/>
          <w:szCs w:val="24"/>
        </w:rPr>
      </w:pPr>
    </w:p>
    <w:sectPr w:rsidR="00D13BD8" w:rsidRPr="008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3439"/>
    <w:multiLevelType w:val="hybridMultilevel"/>
    <w:tmpl w:val="AF9685FE"/>
    <w:lvl w:ilvl="0" w:tplc="DB2CA8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8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B8"/>
    <w:rsid w:val="00214FFE"/>
    <w:rsid w:val="005778B8"/>
    <w:rsid w:val="00670086"/>
    <w:rsid w:val="008A23ED"/>
    <w:rsid w:val="00D13BD8"/>
    <w:rsid w:val="00F32297"/>
    <w:rsid w:val="00F367A7"/>
    <w:rsid w:val="00F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1BE99"/>
  <w15:chartTrackingRefBased/>
  <w15:docId w15:val="{253A330A-55EF-8949-8D0F-C84ABC2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B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4483</Characters>
  <Application>Microsoft Office Word</Application>
  <DocSecurity>0</DocSecurity>
  <Lines>70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Фролова</dc:creator>
  <cp:keywords/>
  <dc:description/>
  <cp:lastModifiedBy>Дарья Фролова</cp:lastModifiedBy>
  <cp:revision>2</cp:revision>
  <dcterms:created xsi:type="dcterms:W3CDTF">2024-02-15T13:28:00Z</dcterms:created>
  <dcterms:modified xsi:type="dcterms:W3CDTF">2024-02-15T13:28:00Z</dcterms:modified>
</cp:coreProperties>
</file>