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Меж- и внутриязыковой трансфер на пороговом этапе формирования русско-чешского учебного билингвизма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Пушкова Анастасия Сергеевна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Студентка Пермского государственного национального исследовательского университета, Пермь, Россия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В связи с возрастанием международного общения в последние десятилетия увеличивается интерес к исследованиям в области языковых контактов, двуязычия, языковой интернационализации.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Необходимость анализа явлений билингвизма обусловливается возможностью повышения скорости усвоения второго языка без ущерба эффективности образовательного процесса. Для этого требуется пополнение теоретической базы по проблеме билингвизма и в целом повышение осведомленности в сфере языковых проблем, что, безусловно, важно и особенно актуально в современной ситуации роста интереса к межкультурной коммуникации.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Согласно В.Ю. Розенцвейгу, билингвизм – это «владение двумя языками и регулярное переключение с одного на другой в зависимости от ситуации общения» [Розенцвейг: 10].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В современной лингвистике существует множество классификаций билингвизма, в основе каждой из которых лежат различные факторы. Так, например, в соответствии со способом усвоения иностранного языка выделяют искусственный (учебный) билингвизм, который принято рассматривать в его оппозиции естественному двуязычию.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Нередко под искусственным (учебным) билингвизмом понимают «владение двумя лингвокультурными кодами, один из которых усвоен вне естественной языковой среды» [Черничкина: 6].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В процессе овладения вторым языком учащиеся часто совершают множество ошибок, проявляющихся на разных уровнях </w:t>
      </w:r>
      <w:r>
        <w:rPr>
          <w:rFonts w:cs="Times New Roman" w:ascii="Times New Roman" w:hAnsi="Times New Roman"/>
          <w:sz w:val="24"/>
          <w:szCs w:val="24"/>
          <w:shd w:fill="FFFFFF" w:val="clear"/>
          <w:lang w:val="en-US"/>
        </w:rPr>
        <w:t>L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2. Вариативность и частотность этих ошибок порождают необходимость их изучения.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Так, в настоящее время одним из наиболее распространенных способов выявления факторов отрицательного воздействия родного языка на усваиваемый является изучение интерференции, предполагающую «</w:t>
      </w:r>
      <w:r>
        <w:rPr>
          <w:rFonts w:cs="Times New Roman" w:ascii="Times New Roman" w:hAnsi="Times New Roman"/>
          <w:sz w:val="24"/>
          <w:szCs w:val="24"/>
        </w:rPr>
        <w:t>нарушение билингвом правил соотнесения контактирующих языков, которое проявляется в его речи в отклонении от нормы» [Розенцвейг: 28].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Одновременно с этим в последние десятилетия для рассмотрения взаимовлияния </w:t>
      </w:r>
      <w:r>
        <w:rPr>
          <w:rFonts w:cs="Times New Roman" w:ascii="Times New Roman" w:hAnsi="Times New Roman"/>
          <w:sz w:val="24"/>
          <w:szCs w:val="24"/>
          <w:shd w:fill="FFFFFF" w:val="clear"/>
          <w:lang w:val="en-US"/>
        </w:rPr>
        <w:t>L1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/>
        </w:rPr>
        <w:t xml:space="preserve"> и</w:t>
      </w:r>
      <w:r>
        <w:rPr>
          <w:rFonts w:cs="Times New Roman" w:ascii="Times New Roman" w:hAnsi="Times New Roman"/>
          <w:sz w:val="24"/>
          <w:szCs w:val="24"/>
          <w:shd w:fill="FFFFFF" w:val="clear"/>
          <w:lang w:val="en-US"/>
        </w:rPr>
        <w:t xml:space="preserve"> L2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применяется понятие языкового трансфера, подразумевающего «взаимодействие языковых систем в условиях би- и мультилингвизма, которое проявляется в использовании лингвистических структур, характерных для одного языка, в речевой деятельности на другом языке без прямого переключения на этот язык» [</w:t>
      </w:r>
      <w:r>
        <w:rPr>
          <w:rFonts w:cs="Times New Roman" w:ascii="Times New Roman" w:hAnsi="Times New Roman"/>
          <w:sz w:val="24"/>
          <w:szCs w:val="24"/>
          <w:shd w:fill="FFFFFF" w:val="clear"/>
          <w:lang w:val="en-US"/>
        </w:rPr>
        <w:t>Marian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: 163].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В современной лингвистике существует множество классификаций трансфера. Так, например, в зависимости от источника возникновения переноса различают межъязыковой и внутриязыковой типы трансфера.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Под межъязыковым трансфером понимают перенос норм первого языка на второй или наоборот (реже) [Кожухова: 174]. Внутриязыковой трансфер предполагает перенос ошибочно выбранных единиц или конструкций в пределах изучаемой языковой системы [</w:t>
      </w:r>
      <w:r>
        <w:rPr>
          <w:rFonts w:cs="Times New Roman" w:ascii="Times New Roman" w:hAnsi="Times New Roman"/>
          <w:sz w:val="24"/>
          <w:szCs w:val="24"/>
          <w:shd w:fill="FFFFFF" w:val="clear"/>
          <w:lang w:val="en-US"/>
        </w:rPr>
        <w:t>Kusmaryania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, </w:t>
      </w:r>
      <w:r>
        <w:rPr>
          <w:rFonts w:cs="Times New Roman" w:ascii="Times New Roman" w:hAnsi="Times New Roman"/>
          <w:sz w:val="24"/>
          <w:szCs w:val="24"/>
          <w:shd w:fill="FFFFFF" w:val="clear"/>
          <w:lang w:val="en-US"/>
        </w:rPr>
        <w:t>Fitriawati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: 44].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Настоящее исследование посвящено получение расширенной поуровневой типологии случаев меж- и внутриязыкового трансфера на пороговом этапе овладения чешским языком, установлению частот встречаемости выявленных типов переноса в устных спонтанных текстах продолжающих билингвов и определению психолингвистических причин проявления трансфера.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Материалом исследования выступили 5 записей диалогической и 10 записей монологической речи от 13 студентов-билингвов, обучающихся на разных факультетах ПГНИУ и осваивающих чешский язык 5–6 месяцев. Общее время звучания записей составило 1 час 13 минут 09 секунд.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По результатам проведенного исследования были сделаны следующие выводы:</w:t>
      </w:r>
    </w:p>
    <w:p>
      <w:pPr>
        <w:pStyle w:val="Normal"/>
        <w:spacing w:lineRule="auto" w:line="240" w:before="0"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1. При овладении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/>
        </w:rPr>
        <w:t xml:space="preserve"> чешским языком на пороговом этапе выявлены: фонетический трансфер, перенос морфем, значения, лексем и синтаксической конструкции. </w:t>
      </w:r>
    </w:p>
    <w:p>
      <w:pPr>
        <w:pStyle w:val="Normal"/>
        <w:spacing w:lineRule="auto" w:line="240" w:before="0"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val="en-US" w:eastAsia="ru-RU"/>
        </w:rPr>
        <w:t xml:space="preserve">2.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На пороговом уровне овладения чешским языком трансфер морфем является наиболее частотным. Причем данный тип переноса имеет почти одинаковую частоту встречаемости как в межъязыковом (81), так и во внутриязыковом (80) типах трансфера. Данная особенность возникает из-за прайминга наиболее сильных форм / конструкций: так, в случае с межъязыковым трансфером единица извлекается из парадигмы родного языка </w:t>
      </w:r>
      <w:r>
        <w:rPr>
          <w:rFonts w:cs="Times New Roman" w:ascii="Times New Roman" w:hAnsi="Times New Roman"/>
          <w:sz w:val="24"/>
          <w:szCs w:val="24"/>
        </w:rPr>
        <w:t>(напр., ср. «rublej» вм. «rublů» по аналогии с «рублей»),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а при внутриязыковом переносе подобный процесс происходит в рамках L2 </w:t>
      </w:r>
      <w:r>
        <w:rPr>
          <w:rFonts w:cs="Arial" w:ascii="Arial" w:hAnsi="Arial"/>
          <w:color w:val="000000"/>
          <w:sz w:val="20"/>
          <w:szCs w:val="20"/>
          <w:shd w:fill="F0F2F5" w:val="clear"/>
        </w:rPr>
        <w:t>(</w:t>
      </w:r>
      <w:r>
        <w:rPr>
          <w:rFonts w:cs="Times New Roman" w:ascii="Times New Roman" w:hAnsi="Times New Roman"/>
          <w:sz w:val="24"/>
          <w:szCs w:val="24"/>
        </w:rPr>
        <w:t>напр., ср. «dobré nápad» вм. «dobrý nápad» по аналогии с «dobré auto»).</w:t>
      </w:r>
    </w:p>
    <w:p>
      <w:pPr>
        <w:pStyle w:val="Normal"/>
        <w:spacing w:lineRule="auto" w:line="240" w:before="0" w:after="0"/>
        <w:ind w:firstLine="7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3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При изучении близкородственного языка на уровне А2 обнаруживается высокая частота синтаксического трансфера. Обращаем внимание на то, что в вышеупомянутом типе переноса большинство конструкций можно охарактеризовать как смешанные русско-чешские. Доказательством данного факта является преобладание межъязыкового трансфера синтаксической конструкции (66) над внутриязыковым (52): выявленная неоднородность выступает результатом более быстрой активации в языковом сознании учащегося синтаксических единиц родного языка.</w:t>
      </w:r>
    </w:p>
    <w:p>
      <w:pPr>
        <w:pStyle w:val="Normal"/>
        <w:spacing w:lineRule="auto" w:line="240" w:before="0" w:after="0"/>
        <w:ind w:firstLine="7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. На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val="en-US"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val="ru-RU" w:eastAsia="ru-RU"/>
        </w:rPr>
        <w:t xml:space="preserve">тором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этапе изучения чешского языка прайминг выступает наиболее частотной причиной переносов и из L1, и внутри L2, кроме случаев последовательного заполнения синтаксических позиций клитиками и случаев межъязыкового трансфера лексического значения, обусловленных смешанной когнитивной репрезентацией значения в ментальном лексиконе.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Литература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Кожухова Н.Е. Применение межъязыкового трансфера в учебных целях на занятиях РКИ // Актуальные проблемы довузовской подготовки. 2022. С.173–176.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Розенцвейг В.Ю. Основные вопросы теории языковых контактов // Новое в лингвистике. Вып. VI. Языковые контакты: Сб. науч. ст. / Под ред. Ю.В. Розенцвейга. М., 1972.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Черничкина Е.К. Искусственный билингвизм: лингвистический статус и характеристики. Автореф. дисс. … доктора филол. наук. Волгоград, 2007.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/>
        </w:rPr>
        <w:t xml:space="preserve">Kusmaryania, W., Fitriawati, F.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Intralingual and Interlingual Grammatical Error Analysis on Students’ Writing // Linguistics and English Language Teaching Journal. 2023, </w:t>
      </w:r>
      <w:r>
        <w:rPr>
          <w:rFonts w:eastAsia="Times New Roman" w:cs="Times New Roman" w:ascii="Times New Roman" w:hAnsi="Times New Roman"/>
          <w:sz w:val="24"/>
          <w:szCs w:val="24"/>
        </w:rPr>
        <w:t>№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11. p.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/>
        </w:rPr>
        <w:t>40–48.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val="en-US"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shd w:fill="FFFFFF" w:val="clear"/>
          <w:lang w:val="en-US" w:eastAsia="ru-RU"/>
        </w:rPr>
        <w:t>Marian, V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val="en-US" w:eastAsia="ru-RU"/>
        </w:rPr>
        <w:t>. Language interaction as a window into bilingual cognitive architecture // Multidisciplinary Approaches to Code Switching / L. Isurin, D. Winford, K. de Bot (eds). Amsterdam / Philadelphia, Wis.: John Benjamins Publishing Company. 2009.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ru-RU"/>
        </w:rPr>
      </w:pPr>
      <w:r>
        <w:rPr/>
      </w:r>
    </w:p>
    <w:sectPr>
      <w:type w:val="nextPage"/>
      <w:pgSz w:w="11906" w:h="16838"/>
      <w:pgMar w:left="1418" w:right="1418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012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"/>
    <w:basedOn w:val="DefaultParagraphFont"/>
    <w:uiPriority w:val="20"/>
    <w:qFormat/>
    <w:rsid w:val="00e256f7"/>
    <w:rPr>
      <w:i/>
      <w:iCs/>
    </w:rPr>
  </w:style>
  <w:style w:type="paragraph" w:styleId="Style15" w:customStyle="1">
    <w:name w:val="Заголовок"/>
    <w:basedOn w:val="Normal"/>
    <w:next w:val="Style16"/>
    <w:qFormat/>
    <w:rsid w:val="008d43ef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8d43ef"/>
    <w:pPr>
      <w:spacing w:before="0" w:after="140"/>
    </w:pPr>
    <w:rPr/>
  </w:style>
  <w:style w:type="paragraph" w:styleId="Style17">
    <w:name w:val="List"/>
    <w:basedOn w:val="Style16"/>
    <w:rsid w:val="008d43ef"/>
    <w:pPr/>
    <w:rPr>
      <w:rFonts w:cs="Arial"/>
    </w:rPr>
  </w:style>
  <w:style w:type="paragraph" w:styleId="Style18" w:customStyle="1">
    <w:name w:val="Caption"/>
    <w:basedOn w:val="Normal"/>
    <w:qFormat/>
    <w:rsid w:val="008d43e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Indexheading">
    <w:name w:val="index heading"/>
    <w:basedOn w:val="Normal"/>
    <w:qFormat/>
    <w:rsid w:val="008d43ef"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6a29d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f75c3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57053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C3FB5-C695-4D35-BE74-35A9AA9A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Application>LibreOffice/7.3.1.3$Windows_X86_64 LibreOffice_project/a69ca51ded25f3eefd52d7bf9a5fad8c90b87951</Application>
  <AppVersion>15.0000</AppVersion>
  <Pages>2</Pages>
  <Words>739</Words>
  <Characters>5291</Characters>
  <CharactersWithSpaces>5998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2024-01-09T15:36:00Z</dcterms:created>
  <dc:creator>user</dc:creator>
  <dc:description/>
  <dc:language>ru-RU</dc:language>
  <cp:lastModifiedBy/>
  <dcterms:modified xsi:type="dcterms:W3CDTF">2024-01-30T16:32:25Z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