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595F" w14:textId="77777777" w:rsidR="00EB73A3" w:rsidRDefault="00700164" w:rsidP="00225D08">
      <w:pPr>
        <w:shd w:val="clear" w:color="auto" w:fill="FFFFFF"/>
        <w:jc w:val="center"/>
        <w:rPr>
          <w:b/>
          <w:color w:val="000000"/>
        </w:rPr>
      </w:pPr>
      <w:r w:rsidRPr="00700164">
        <w:rPr>
          <w:b/>
          <w:color w:val="000000"/>
        </w:rPr>
        <w:t xml:space="preserve">Синтез фотонных кристаллов с заданным положением фотонной запрещённой зоны при анодировании алюминия в </w:t>
      </w:r>
      <w:r w:rsidRPr="00EB73A3">
        <w:rPr>
          <w:b/>
          <w:color w:val="000000"/>
        </w:rPr>
        <w:t>NaHSO</w:t>
      </w:r>
      <w:r w:rsidRPr="00EB73A3">
        <w:rPr>
          <w:b/>
          <w:color w:val="000000"/>
          <w:vertAlign w:val="subscript"/>
        </w:rPr>
        <w:t>4</w:t>
      </w:r>
    </w:p>
    <w:p w14:paraId="143F5872" w14:textId="6D78BE88" w:rsidR="00225D08" w:rsidRDefault="00700164" w:rsidP="00225D08">
      <w:pPr>
        <w:shd w:val="clear" w:color="auto" w:fill="FFFFFF"/>
        <w:jc w:val="center"/>
        <w:rPr>
          <w:color w:val="000000"/>
        </w:rPr>
      </w:pPr>
      <w:r w:rsidRPr="00EB73A3">
        <w:rPr>
          <w:b/>
          <w:i/>
          <w:color w:val="000000"/>
        </w:rPr>
        <w:t>Фрундина</w:t>
      </w:r>
      <w:r>
        <w:rPr>
          <w:b/>
          <w:i/>
          <w:color w:val="000000"/>
        </w:rPr>
        <w:t>.В.С</w:t>
      </w:r>
      <w:r w:rsidR="00225D08">
        <w:rPr>
          <w:b/>
          <w:i/>
          <w:color w:val="000000"/>
        </w:rPr>
        <w:t>.</w:t>
      </w:r>
      <w:r w:rsidR="00225D08">
        <w:rPr>
          <w:b/>
          <w:i/>
          <w:color w:val="000000"/>
          <w:vertAlign w:val="superscript"/>
        </w:rPr>
        <w:t>1</w:t>
      </w:r>
      <w:r w:rsidR="00225D08">
        <w:rPr>
          <w:b/>
          <w:i/>
          <w:color w:val="000000"/>
        </w:rPr>
        <w:t xml:space="preserve">, </w:t>
      </w:r>
      <w:r>
        <w:rPr>
          <w:b/>
          <w:i/>
          <w:color w:val="000000"/>
        </w:rPr>
        <w:t>Кушнир С.Е</w:t>
      </w:r>
      <w:r w:rsidR="00225D08">
        <w:rPr>
          <w:b/>
          <w:i/>
          <w:color w:val="000000"/>
        </w:rPr>
        <w:t>.</w:t>
      </w:r>
      <w:r w:rsidR="00225D08">
        <w:rPr>
          <w:b/>
          <w:i/>
          <w:color w:val="000000"/>
          <w:vertAlign w:val="superscript"/>
        </w:rPr>
        <w:t>1,2</w:t>
      </w:r>
      <w:r w:rsidR="00C639EF" w:rsidRPr="00C639EF">
        <w:rPr>
          <w:b/>
          <w:i/>
          <w:iCs/>
          <w:color w:val="000000"/>
        </w:rPr>
        <w:t xml:space="preserve">, </w:t>
      </w:r>
      <w:proofErr w:type="spellStart"/>
      <w:r w:rsidR="00C639EF" w:rsidRPr="00C639EF">
        <w:rPr>
          <w:b/>
          <w:i/>
          <w:iCs/>
          <w:color w:val="000000"/>
        </w:rPr>
        <w:t>Напольский</w:t>
      </w:r>
      <w:proofErr w:type="spellEnd"/>
      <w:r w:rsidR="00C639EF" w:rsidRPr="00C639EF">
        <w:rPr>
          <w:b/>
          <w:i/>
          <w:iCs/>
          <w:color w:val="000000"/>
        </w:rPr>
        <w:t xml:space="preserve"> К.С.</w:t>
      </w:r>
      <w:r w:rsidR="00C639EF">
        <w:rPr>
          <w:b/>
          <w:i/>
          <w:color w:val="000000"/>
          <w:vertAlign w:val="superscript"/>
        </w:rPr>
        <w:t>1,2</w:t>
      </w:r>
    </w:p>
    <w:p w14:paraId="2B3F7FBB" w14:textId="77777777" w:rsidR="004609BA" w:rsidRDefault="00225D08" w:rsidP="00225D08">
      <w:pPr>
        <w:shd w:val="clear" w:color="auto" w:fill="FFFFFF"/>
        <w:jc w:val="center"/>
        <w:rPr>
          <w:i/>
          <w:color w:val="000000"/>
        </w:rPr>
      </w:pPr>
      <w:r>
        <w:rPr>
          <w:i/>
          <w:color w:val="000000"/>
        </w:rPr>
        <w:t xml:space="preserve">Студент, </w:t>
      </w:r>
      <w:r w:rsidR="00700164">
        <w:rPr>
          <w:i/>
          <w:color w:val="000000"/>
        </w:rPr>
        <w:t>2</w:t>
      </w:r>
      <w:r>
        <w:rPr>
          <w:i/>
          <w:color w:val="000000"/>
        </w:rPr>
        <w:t xml:space="preserve"> курс </w:t>
      </w:r>
      <w:r w:rsidR="00700164">
        <w:rPr>
          <w:i/>
          <w:color w:val="000000"/>
        </w:rPr>
        <w:t>бакалавриата</w:t>
      </w:r>
    </w:p>
    <w:p w14:paraId="53DFA55B" w14:textId="65520503" w:rsidR="00225D08" w:rsidRDefault="00225D08" w:rsidP="0067627E">
      <w:pPr>
        <w:shd w:val="clear" w:color="auto" w:fill="FFFFFF"/>
        <w:jc w:val="center"/>
        <w:rPr>
          <w:color w:val="000000"/>
        </w:rPr>
      </w:pPr>
      <w:r>
        <w:rPr>
          <w:i/>
          <w:color w:val="000000"/>
          <w:vertAlign w:val="superscript"/>
        </w:rPr>
        <w:t>1</w:t>
      </w:r>
      <w:r>
        <w:rPr>
          <w:i/>
          <w:color w:val="000000"/>
        </w:rPr>
        <w:t>Московский государственный университет имени М.В. Ломоносова,</w:t>
      </w:r>
      <w:r w:rsidR="00EB73A3">
        <w:rPr>
          <w:i/>
          <w:color w:val="000000"/>
        </w:rPr>
        <w:br/>
      </w:r>
      <w:r>
        <w:rPr>
          <w:i/>
          <w:color w:val="000000"/>
        </w:rPr>
        <w:t>факультет</w:t>
      </w:r>
      <w:r w:rsidR="0067627E">
        <w:rPr>
          <w:i/>
          <w:color w:val="000000"/>
        </w:rPr>
        <w:t xml:space="preserve"> наук о материалах</w:t>
      </w:r>
      <w:r>
        <w:rPr>
          <w:i/>
          <w:color w:val="000000"/>
        </w:rPr>
        <w:t>, Москва, Россия</w:t>
      </w:r>
    </w:p>
    <w:p w14:paraId="75D37463" w14:textId="7FD1E47D" w:rsidR="00225D08" w:rsidRDefault="00AA285C" w:rsidP="00AA285C">
      <w:pPr>
        <w:shd w:val="clear" w:color="auto" w:fill="FFFFFF"/>
        <w:jc w:val="center"/>
        <w:rPr>
          <w:color w:val="000000"/>
        </w:rPr>
      </w:pPr>
      <w:r>
        <w:rPr>
          <w:i/>
          <w:color w:val="000000"/>
          <w:vertAlign w:val="superscript"/>
        </w:rPr>
        <w:t>2</w:t>
      </w:r>
      <w:r w:rsidR="0067627E">
        <w:rPr>
          <w:i/>
          <w:color w:val="000000"/>
        </w:rPr>
        <w:t>Московский государственный университет имени М.В. Ломоносова</w:t>
      </w:r>
      <w:r w:rsidR="00225D08">
        <w:rPr>
          <w:i/>
          <w:color w:val="000000"/>
        </w:rPr>
        <w:t xml:space="preserve">, </w:t>
      </w:r>
      <w:r w:rsidR="00225D08">
        <w:rPr>
          <w:i/>
          <w:color w:val="000000"/>
        </w:rPr>
        <w:br/>
        <w:t xml:space="preserve">химический </w:t>
      </w:r>
      <w:r>
        <w:rPr>
          <w:i/>
          <w:color w:val="000000"/>
        </w:rPr>
        <w:t>факультет</w:t>
      </w:r>
      <w:r w:rsidR="00225D08">
        <w:rPr>
          <w:i/>
          <w:color w:val="000000"/>
        </w:rPr>
        <w:t xml:space="preserve">, </w:t>
      </w:r>
      <w:r>
        <w:rPr>
          <w:i/>
          <w:color w:val="000000"/>
        </w:rPr>
        <w:t>Москва</w:t>
      </w:r>
      <w:r w:rsidR="00225D08">
        <w:rPr>
          <w:i/>
          <w:color w:val="000000"/>
        </w:rPr>
        <w:t>, Россия</w:t>
      </w:r>
    </w:p>
    <w:p w14:paraId="7D6956EA" w14:textId="53D22BC9" w:rsidR="00FC76EB" w:rsidRPr="00FC76EB" w:rsidRDefault="00225D08" w:rsidP="00FC76EB">
      <w:pPr>
        <w:pStyle w:val="Adress"/>
        <w:spacing w:before="0" w:line="240" w:lineRule="auto"/>
        <w:ind w:left="0" w:firstLine="0"/>
        <w:jc w:val="center"/>
        <w:rPr>
          <w:rFonts w:ascii="Times New Roman" w:hAnsi="Times New Roman"/>
          <w:i/>
          <w:iCs/>
          <w:color w:val="000000"/>
          <w:sz w:val="24"/>
          <w:szCs w:val="24"/>
          <w:u w:val="single"/>
          <w:lang w:val="en-US"/>
        </w:rPr>
      </w:pPr>
      <w:proofErr w:type="spellStart"/>
      <w:r w:rsidRPr="00686BF4">
        <w:rPr>
          <w:rFonts w:ascii="Times New Roman" w:hAnsi="Times New Roman"/>
          <w:i/>
          <w:color w:val="000000"/>
          <w:sz w:val="24"/>
          <w:szCs w:val="24"/>
        </w:rPr>
        <w:t>E-mail</w:t>
      </w:r>
      <w:proofErr w:type="spellEnd"/>
      <w:r w:rsidRPr="00686BF4">
        <w:rPr>
          <w:rFonts w:ascii="Times New Roman" w:hAnsi="Times New Roman"/>
          <w:i/>
          <w:color w:val="000000"/>
          <w:sz w:val="24"/>
          <w:szCs w:val="24"/>
        </w:rPr>
        <w:t xml:space="preserve">: </w:t>
      </w:r>
      <w:r w:rsidR="00686BF4" w:rsidRPr="00686BF4">
        <w:rPr>
          <w:rFonts w:ascii="Times New Roman" w:hAnsi="Times New Roman"/>
          <w:i/>
          <w:iCs/>
          <w:color w:val="000000"/>
          <w:sz w:val="24"/>
          <w:szCs w:val="24"/>
          <w:u w:val="single"/>
          <w:lang w:val="en-US"/>
        </w:rPr>
        <w:t>frundinavs@my.msu.ru</w:t>
      </w:r>
    </w:p>
    <w:p w14:paraId="70445F85" w14:textId="11A09BB2" w:rsidR="007E7F72" w:rsidRPr="007E7F72" w:rsidRDefault="007E7F72" w:rsidP="007E7F72">
      <w:pPr>
        <w:shd w:val="clear" w:color="auto" w:fill="FFFFFF"/>
        <w:ind w:firstLine="397"/>
        <w:jc w:val="both"/>
        <w:rPr>
          <w:color w:val="000000"/>
        </w:rPr>
      </w:pPr>
      <w:r w:rsidRPr="007E7F72">
        <w:rPr>
          <w:color w:val="000000"/>
        </w:rPr>
        <w:t xml:space="preserve">Анодный оксид алюминия (АОА) – наноматериал, получаемый путём электрохимического окисления алюминия.  На его основе можно получать фотонные кристаллы (ФК) с одной или несколькими фотонными запрещёнными зонами (ФЗЗ) – областями энергий, в которых свет практически полностью отражается от ФК, а не распространяется внутри него. Для одномерных ФК характерно периодическое изменение показателя преломления только в одном направлении. Лучшие характеристики таких ФК были получены при анодировании высокочистого алюминия в </w:t>
      </w:r>
      <w:r w:rsidRPr="00864F8F">
        <w:t>2</w:t>
      </w:r>
      <w:r w:rsidR="00864F8F">
        <w:t> </w:t>
      </w:r>
      <w:r w:rsidRPr="00864F8F">
        <w:t>М</w:t>
      </w:r>
      <w:r w:rsidRPr="007E7F72">
        <w:rPr>
          <w:color w:val="000000"/>
        </w:rPr>
        <w:t xml:space="preserve"> H</w:t>
      </w:r>
      <w:r w:rsidRPr="005A787C">
        <w:rPr>
          <w:color w:val="000000"/>
          <w:vertAlign w:val="subscript"/>
        </w:rPr>
        <w:t>2</w:t>
      </w:r>
      <w:r w:rsidRPr="007E7F72">
        <w:rPr>
          <w:color w:val="000000"/>
        </w:rPr>
        <w:t>SO</w:t>
      </w:r>
      <w:r w:rsidRPr="005A787C">
        <w:rPr>
          <w:color w:val="000000"/>
          <w:vertAlign w:val="subscript"/>
        </w:rPr>
        <w:t>4</w:t>
      </w:r>
      <w:r w:rsidRPr="007E7F72">
        <w:rPr>
          <w:color w:val="000000"/>
        </w:rPr>
        <w:t xml:space="preserve"> с использованием синусоидальной зависимости напряжения от оптической длины пути </w:t>
      </w:r>
      <w:r w:rsidRPr="005A787C">
        <w:rPr>
          <w:i/>
          <w:iCs/>
          <w:color w:val="000000"/>
        </w:rPr>
        <w:t>U</w:t>
      </w:r>
      <w:r w:rsidRPr="00C639EF">
        <w:rPr>
          <w:color w:val="000000"/>
        </w:rPr>
        <w:t>(</w:t>
      </w:r>
      <w:r w:rsidRPr="005A787C">
        <w:rPr>
          <w:i/>
          <w:iCs/>
          <w:color w:val="000000"/>
        </w:rPr>
        <w:t>L</w:t>
      </w:r>
      <w:r w:rsidRPr="00C639EF">
        <w:rPr>
          <w:color w:val="000000"/>
        </w:rPr>
        <w:t>)</w:t>
      </w:r>
      <w:r w:rsidRPr="007E7F72">
        <w:rPr>
          <w:color w:val="000000"/>
        </w:rPr>
        <w:t>. Для дальнейшего улучшения функциональных свойств ФК и усложнения их структуры необходимо увеличить достижимую для синтеза толщину ФК. В процессе анодирования верхняя часть АОА растворяется значительно дольше и сильнее, чем нижняя. Через определённое время верхние слои АОА, которые были сформированы первыми, полностью растворяются, а общая толщина плёнки перестаёт увеличиваться. Поэтому увеличить толщину лишь за счёт увеличения продолжительности синтеза или заряда анодирования невозможно. Для увеличения максимальной толщины необходимо замедлить растворение АОА, что можно увеличить рН раствора, например, используя 2</w:t>
      </w:r>
      <w:r w:rsidR="00864F8F">
        <w:rPr>
          <w:color w:val="000000"/>
        </w:rPr>
        <w:t> </w:t>
      </w:r>
      <w:r w:rsidRPr="007E7F72">
        <w:rPr>
          <w:color w:val="000000"/>
        </w:rPr>
        <w:t>М NaHSO</w:t>
      </w:r>
      <w:r w:rsidRPr="005A787C">
        <w:rPr>
          <w:color w:val="000000"/>
          <w:vertAlign w:val="subscript"/>
        </w:rPr>
        <w:t>4</w:t>
      </w:r>
      <w:r w:rsidRPr="007E7F72">
        <w:rPr>
          <w:color w:val="000000"/>
        </w:rPr>
        <w:t xml:space="preserve"> (рН ≈ 5,65).</w:t>
      </w:r>
    </w:p>
    <w:p w14:paraId="2B5E873E" w14:textId="77777777" w:rsidR="00621EE7" w:rsidRDefault="007E7F72" w:rsidP="007E7F72">
      <w:pPr>
        <w:shd w:val="clear" w:color="auto" w:fill="FFFFFF"/>
        <w:ind w:firstLine="397"/>
        <w:jc w:val="both"/>
        <w:rPr>
          <w:color w:val="000000"/>
        </w:rPr>
      </w:pPr>
      <w:r w:rsidRPr="007E7F72">
        <w:rPr>
          <w:color w:val="000000"/>
        </w:rPr>
        <w:t xml:space="preserve">Целью данной работы является получение фотонных кристаллов с заранее заданным положением ФЗЗ методом </w:t>
      </w:r>
      <w:r w:rsidRPr="00453B81">
        <w:rPr>
          <w:i/>
          <w:iCs/>
          <w:color w:val="000000"/>
        </w:rPr>
        <w:t>U</w:t>
      </w:r>
      <w:r w:rsidRPr="00C639EF">
        <w:rPr>
          <w:color w:val="000000"/>
        </w:rPr>
        <w:t>(</w:t>
      </w:r>
      <w:r w:rsidRPr="00453B81">
        <w:rPr>
          <w:i/>
          <w:iCs/>
          <w:color w:val="000000"/>
        </w:rPr>
        <w:t>L</w:t>
      </w:r>
      <w:r w:rsidRPr="00C639EF">
        <w:rPr>
          <w:color w:val="000000"/>
        </w:rPr>
        <w:t>)</w:t>
      </w:r>
      <w:r w:rsidRPr="007E7F72">
        <w:rPr>
          <w:color w:val="000000"/>
        </w:rPr>
        <w:t xml:space="preserve"> в водном растворе NaHSO</w:t>
      </w:r>
      <w:r w:rsidRPr="005A787C">
        <w:rPr>
          <w:color w:val="000000"/>
          <w:vertAlign w:val="subscript"/>
        </w:rPr>
        <w:t>4</w:t>
      </w:r>
      <w:r w:rsidRPr="007E7F72">
        <w:rPr>
          <w:color w:val="000000"/>
        </w:rPr>
        <w:t>.</w:t>
      </w:r>
    </w:p>
    <w:p w14:paraId="3BC6BFAB" w14:textId="4D5BF4E6" w:rsidR="00B95EBC" w:rsidRDefault="0075395C" w:rsidP="00A66E46">
      <w:pPr>
        <w:ind w:firstLine="397"/>
        <w:jc w:val="both"/>
        <w:textAlignment w:val="baseline"/>
        <w:rPr>
          <w:color w:val="000000"/>
        </w:rPr>
      </w:pPr>
      <w:r w:rsidRPr="0075395C">
        <w:rPr>
          <w:color w:val="000000"/>
        </w:rPr>
        <w:t>Al анодировали в 2</w:t>
      </w:r>
      <w:r w:rsidR="00864F8F">
        <w:rPr>
          <w:color w:val="000000"/>
        </w:rPr>
        <w:t> </w:t>
      </w:r>
      <w:r w:rsidRPr="0075395C">
        <w:rPr>
          <w:color w:val="000000"/>
        </w:rPr>
        <w:t>М NaHSO</w:t>
      </w:r>
      <w:r w:rsidRPr="00F43E7C">
        <w:rPr>
          <w:color w:val="000000"/>
          <w:vertAlign w:val="subscript"/>
        </w:rPr>
        <w:t>4</w:t>
      </w:r>
      <w:r w:rsidRPr="0075395C">
        <w:rPr>
          <w:color w:val="000000"/>
        </w:rPr>
        <w:t xml:space="preserve"> при температуре 20</w:t>
      </w:r>
      <w:r w:rsidR="00864F8F">
        <w:rPr>
          <w:color w:val="000000"/>
        </w:rPr>
        <w:t> </w:t>
      </w:r>
      <w:r w:rsidRPr="0075395C">
        <w:rPr>
          <w:color w:val="000000"/>
        </w:rPr>
        <w:t xml:space="preserve">°C. </w:t>
      </w:r>
      <w:r w:rsidR="00F43E7C">
        <w:t>Спектры пропускания в поляризованном свете</w:t>
      </w:r>
      <w:r w:rsidR="00F43E7C" w:rsidRPr="00EF00BF">
        <w:t xml:space="preserve"> </w:t>
      </w:r>
      <w:r w:rsidR="00F43E7C">
        <w:t>были использованы для получения новых данных об оптических свойствах АОА.</w:t>
      </w:r>
      <w:r w:rsidR="002A492B">
        <w:t xml:space="preserve"> </w:t>
      </w:r>
      <w:r w:rsidRPr="0075395C">
        <w:rPr>
          <w:color w:val="000000"/>
        </w:rPr>
        <w:t>Были уточнены значения эффективного показателя преломления плёнок АОА</w:t>
      </w:r>
      <w:r w:rsidR="003039FF">
        <w:rPr>
          <w:color w:val="000000"/>
        </w:rPr>
        <w:t xml:space="preserve"> толщиной </w:t>
      </w:r>
      <w:r w:rsidR="003039FF" w:rsidRPr="0075395C">
        <w:rPr>
          <w:color w:val="000000"/>
        </w:rPr>
        <w:t>≈ 5</w:t>
      </w:r>
      <w:r w:rsidR="00864F8F">
        <w:rPr>
          <w:color w:val="000000"/>
        </w:rPr>
        <w:t> </w:t>
      </w:r>
      <w:r w:rsidR="003039FF" w:rsidRPr="0075395C">
        <w:rPr>
          <w:color w:val="000000"/>
        </w:rPr>
        <w:t>мкм</w:t>
      </w:r>
      <w:r w:rsidRPr="0075395C">
        <w:rPr>
          <w:color w:val="000000"/>
        </w:rPr>
        <w:t xml:space="preserve">, полученных при разных напряжениях и времени травления. Также синтезированы плёнки АОА </w:t>
      </w:r>
      <w:r w:rsidR="003039FF">
        <w:rPr>
          <w:color w:val="000000"/>
        </w:rPr>
        <w:t xml:space="preserve">толщиной </w:t>
      </w:r>
      <w:r w:rsidRPr="0075395C">
        <w:rPr>
          <w:color w:val="000000"/>
        </w:rPr>
        <w:t>≈ 25</w:t>
      </w:r>
      <w:r w:rsidR="00864F8F">
        <w:rPr>
          <w:color w:val="000000"/>
        </w:rPr>
        <w:t> </w:t>
      </w:r>
      <w:r w:rsidRPr="0075395C">
        <w:rPr>
          <w:color w:val="000000"/>
        </w:rPr>
        <w:t>мкм, и</w:t>
      </w:r>
      <w:r w:rsidR="00F43E7C">
        <w:rPr>
          <w:color w:val="000000"/>
        </w:rPr>
        <w:t>,</w:t>
      </w:r>
      <w:r w:rsidRPr="0075395C">
        <w:rPr>
          <w:color w:val="000000"/>
        </w:rPr>
        <w:t xml:space="preserve"> </w:t>
      </w:r>
      <w:r w:rsidR="00F43E7C" w:rsidRPr="00F43E7C">
        <w:rPr>
          <w:color w:val="000000"/>
        </w:rPr>
        <w:t>с использованием</w:t>
      </w:r>
      <w:r w:rsidR="00F43E7C" w:rsidRPr="0075395C">
        <w:rPr>
          <w:color w:val="000000"/>
        </w:rPr>
        <w:t xml:space="preserve"> </w:t>
      </w:r>
      <w:proofErr w:type="spellStart"/>
      <w:r w:rsidR="00F43E7C" w:rsidRPr="0075395C">
        <w:rPr>
          <w:color w:val="000000"/>
        </w:rPr>
        <w:t>двулучепреломления</w:t>
      </w:r>
      <w:proofErr w:type="spellEnd"/>
      <w:r w:rsidR="00F43E7C">
        <w:rPr>
          <w:color w:val="000000"/>
        </w:rPr>
        <w:t>,</w:t>
      </w:r>
      <w:r w:rsidR="00F43E7C" w:rsidRPr="0075395C">
        <w:rPr>
          <w:color w:val="000000"/>
        </w:rPr>
        <w:t xml:space="preserve"> </w:t>
      </w:r>
      <w:r w:rsidRPr="0075395C">
        <w:rPr>
          <w:color w:val="000000"/>
        </w:rPr>
        <w:t>найдена зависимость показателя преломления стенок пор (</w:t>
      </w:r>
      <w:proofErr w:type="spellStart"/>
      <w:r w:rsidRPr="00F43E7C">
        <w:rPr>
          <w:i/>
          <w:iCs/>
          <w:color w:val="000000"/>
        </w:rPr>
        <w:t>n</w:t>
      </w:r>
      <w:r w:rsidRPr="000976FF">
        <w:rPr>
          <w:color w:val="000000"/>
          <w:vertAlign w:val="subscript"/>
        </w:rPr>
        <w:t>w</w:t>
      </w:r>
      <w:proofErr w:type="spellEnd"/>
      <w:r w:rsidRPr="0075395C">
        <w:rPr>
          <w:color w:val="000000"/>
        </w:rPr>
        <w:t xml:space="preserve">) от </w:t>
      </w:r>
      <w:r w:rsidRPr="00F43E7C">
        <w:rPr>
          <w:color w:val="000000"/>
        </w:rPr>
        <w:t xml:space="preserve">напряжения и </w:t>
      </w:r>
      <w:r w:rsidR="00F43E7C" w:rsidRPr="00F43E7C">
        <w:rPr>
          <w:color w:val="000000"/>
        </w:rPr>
        <w:t>длины волны</w:t>
      </w:r>
      <w:r w:rsidRPr="0075395C">
        <w:rPr>
          <w:color w:val="000000"/>
        </w:rPr>
        <w:t>:</w:t>
      </w:r>
    </w:p>
    <w:p w14:paraId="556574C6" w14:textId="77777777" w:rsidR="007D0082" w:rsidRDefault="007D0082" w:rsidP="007D0082">
      <w:pPr>
        <w:shd w:val="clear" w:color="auto" w:fill="FFFFFF"/>
        <w:ind w:firstLine="397"/>
        <w:jc w:val="center"/>
      </w:pPr>
      <m:oMath>
        <m:sSub>
          <m:sSubPr>
            <m:ctrlPr>
              <w:rPr>
                <w:rFonts w:ascii="Cambria Math" w:hAnsi="Cambria Math"/>
                <w:iCs/>
              </w:rPr>
            </m:ctrlPr>
          </m:sSubPr>
          <m:e>
            <m:r>
              <w:rPr>
                <w:rFonts w:ascii="Cambria Math" w:hAnsi="Cambria Math"/>
              </w:rPr>
              <m:t>n</m:t>
            </m:r>
          </m:e>
          <m:sub>
            <m:r>
              <m:rPr>
                <m:sty m:val="p"/>
              </m:rPr>
              <w:rPr>
                <w:rFonts w:ascii="Cambria Math" w:hAnsi="Cambria Math"/>
                <w:lang w:val="en-US"/>
              </w:rPr>
              <m:t>w</m:t>
            </m:r>
          </m:sub>
        </m:sSub>
        <m:r>
          <w:rPr>
            <w:rFonts w:ascii="Cambria Math" w:hAnsi="Cambria Math"/>
          </w:rPr>
          <m:t xml:space="preserve"> =</m:t>
        </m:r>
        <m:r>
          <m:rPr>
            <m:sty m:val="p"/>
          </m:rPr>
          <w:rPr>
            <w:rFonts w:ascii="Cambria Math" w:hAnsi="Cambria Math"/>
          </w:rPr>
          <m:t>1,5245+0,00468</m:t>
        </m:r>
        <m:f>
          <m:fPr>
            <m:ctrlPr>
              <w:rPr>
                <w:rFonts w:ascii="Cambria Math" w:hAnsi="Cambria Math"/>
              </w:rPr>
            </m:ctrlPr>
          </m:fPr>
          <m:num>
            <m:r>
              <w:rPr>
                <w:rFonts w:ascii="Cambria Math" w:hAnsi="Cambria Math"/>
              </w:rPr>
              <m:t>1</m:t>
            </m:r>
          </m:num>
          <m:den>
            <m:r>
              <w:rPr>
                <w:rFonts w:ascii="Cambria Math" w:hAnsi="Cambria Math"/>
              </w:rPr>
              <m:t>B</m:t>
            </m:r>
          </m:den>
        </m:f>
        <m:r>
          <m:rPr>
            <m:sty m:val="p"/>
          </m:rPr>
          <w:rPr>
            <w:rFonts w:ascii="Cambria Math" w:hAnsi="Cambria Math"/>
          </w:rPr>
          <m:t>∙</m:t>
        </m:r>
        <m:r>
          <w:rPr>
            <w:rFonts w:ascii="Cambria Math" w:hAnsi="Cambria Math"/>
          </w:rPr>
          <m:t xml:space="preserve">U </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5407</m:t>
            </m:r>
            <m:sSup>
              <m:sSupPr>
                <m:ctrlPr>
                  <w:rPr>
                    <w:rFonts w:ascii="Cambria Math" w:hAnsi="Cambria Math"/>
                  </w:rPr>
                </m:ctrlPr>
              </m:sSupPr>
              <m:e>
                <m:r>
                  <w:rPr>
                    <w:rFonts w:ascii="Cambria Math" w:hAnsi="Cambria Math"/>
                  </w:rPr>
                  <m:t>нм</m:t>
                </m:r>
              </m:e>
              <m:sup>
                <m:r>
                  <w:rPr>
                    <w:rFonts w:ascii="Cambria Math" w:hAnsi="Cambria Math"/>
                  </w:rPr>
                  <m:t>2</m:t>
                </m:r>
              </m:sup>
            </m:sSup>
          </m:num>
          <m:den>
            <m:sSup>
              <m:sSupPr>
                <m:ctrlPr>
                  <w:rPr>
                    <w:rFonts w:ascii="Cambria Math" w:hAnsi="Cambria Math"/>
                    <w:i/>
                  </w:rPr>
                </m:ctrlPr>
              </m:sSupPr>
              <m:e>
                <m:r>
                  <w:rPr>
                    <w:rFonts w:ascii="Cambria Math" w:hAnsi="Cambria Math"/>
                    <w:lang w:eastAsia="de-DE"/>
                  </w:rPr>
                  <m:t>λ</m:t>
                </m:r>
              </m:e>
              <m:sup>
                <m:r>
                  <w:rPr>
                    <w:rFonts w:ascii="Cambria Math" w:hAnsi="Cambria Math"/>
                  </w:rPr>
                  <m:t>2</m:t>
                </m:r>
              </m:sup>
            </m:sSup>
          </m:den>
        </m:f>
      </m:oMath>
      <w:r>
        <w:tab/>
        <w:t>(1)</w:t>
      </w:r>
    </w:p>
    <w:p w14:paraId="282AA4E2" w14:textId="30125410" w:rsidR="00B95EBC" w:rsidRDefault="00F43E7C" w:rsidP="00A66E46">
      <w:pPr>
        <w:ind w:firstLine="397"/>
        <w:jc w:val="both"/>
        <w:textAlignment w:val="baseline"/>
      </w:pPr>
      <w:r>
        <w:t xml:space="preserve">Эти значения </w:t>
      </w:r>
      <w:proofErr w:type="spellStart"/>
      <w:r w:rsidRPr="00F43E7C">
        <w:rPr>
          <w:i/>
          <w:iCs/>
          <w:lang w:val="en-US"/>
        </w:rPr>
        <w:t>n</w:t>
      </w:r>
      <w:r w:rsidRPr="00F43E7C">
        <w:rPr>
          <w:vertAlign w:val="subscript"/>
          <w:lang w:val="en-US"/>
        </w:rPr>
        <w:t>w</w:t>
      </w:r>
      <w:proofErr w:type="spellEnd"/>
      <w:r>
        <w:t xml:space="preserve"> были использованы для описания </w:t>
      </w:r>
      <w:r w:rsidR="00B95EBC" w:rsidRPr="00B12E93">
        <w:t>зависимости эффективного показателя преломления от времени травления</w:t>
      </w:r>
      <w:r>
        <w:t>, что позволило определить зависимость с</w:t>
      </w:r>
      <w:r w:rsidR="00B95EBC" w:rsidRPr="00B12E93">
        <w:t>корост</w:t>
      </w:r>
      <w:r>
        <w:t>и</w:t>
      </w:r>
      <w:r w:rsidR="00B95EBC" w:rsidRPr="00B12E93">
        <w:t xml:space="preserve"> растворения ([</w:t>
      </w:r>
      <w:r w:rsidR="00B95EBC" w:rsidRPr="00B12E93">
        <w:rPr>
          <w:i/>
          <w:iCs/>
        </w:rPr>
        <w:t>v</w:t>
      </w:r>
      <w:r w:rsidR="00B95EBC" w:rsidRPr="00B12E93">
        <w:t xml:space="preserve">] = нм/ч) </w:t>
      </w:r>
      <w:r>
        <w:t>от напряжения анодирования</w:t>
      </w:r>
      <w:r w:rsidR="00B95EBC" w:rsidRPr="00B12E93">
        <w:t>:</w:t>
      </w:r>
    </w:p>
    <w:p w14:paraId="689032D7" w14:textId="0CB0D2F8" w:rsidR="007D0082" w:rsidRDefault="007D0082" w:rsidP="007D0082">
      <w:pPr>
        <w:shd w:val="clear" w:color="auto" w:fill="FFFFFF"/>
        <w:ind w:firstLine="397"/>
        <w:jc w:val="center"/>
      </w:pPr>
      <m:oMath>
        <m:r>
          <w:rPr>
            <w:rFonts w:ascii="Cambria Math" w:hAnsi="Cambria Math"/>
          </w:rPr>
          <m:t xml:space="preserve">v = </m:t>
        </m:r>
        <m:r>
          <m:rPr>
            <m:sty m:val="p"/>
          </m:rPr>
          <w:rPr>
            <w:rFonts w:ascii="Cambria Math" w:hAnsi="Cambria Math"/>
          </w:rPr>
          <m:t xml:space="preserve"> 0,0389</m:t>
        </m:r>
        <m:f>
          <m:fPr>
            <m:ctrlPr>
              <w:rPr>
                <w:rFonts w:ascii="Cambria Math" w:hAnsi="Cambria Math"/>
                <w:i/>
                <w:iCs/>
                <w:lang w:val="en-US"/>
              </w:rPr>
            </m:ctrlPr>
          </m:fPr>
          <m:num>
            <m:r>
              <w:rPr>
                <w:rFonts w:ascii="Cambria Math" w:hAnsi="Cambria Math"/>
              </w:rPr>
              <m:t>нм</m:t>
            </m:r>
          </m:num>
          <m:den>
            <m:r>
              <w:rPr>
                <w:rFonts w:ascii="Cambria Math" w:hAnsi="Cambria Math"/>
              </w:rPr>
              <m:t>ч∙В</m:t>
            </m:r>
          </m:den>
        </m:f>
        <m:r>
          <m:rPr>
            <m:sty m:val="p"/>
          </m:rPr>
          <w:rPr>
            <w:rFonts w:ascii="Cambria Math" w:hAnsi="Cambria Math"/>
          </w:rPr>
          <m:t>∙</m:t>
        </m:r>
        <m:r>
          <w:rPr>
            <w:rFonts w:ascii="Cambria Math" w:hAnsi="Cambria Math"/>
          </w:rPr>
          <m:t>U</m:t>
        </m:r>
        <m:r>
          <m:rPr>
            <m:sty m:val="p"/>
          </m:rPr>
          <w:rPr>
            <w:rFonts w:ascii="Cambria Math" w:hAnsi="Cambria Math"/>
          </w:rPr>
          <m:t>+1,317</m:t>
        </m:r>
        <m:f>
          <m:fPr>
            <m:ctrlPr>
              <w:rPr>
                <w:rFonts w:ascii="Cambria Math" w:hAnsi="Cambria Math"/>
                <w:i/>
                <w:iCs/>
              </w:rPr>
            </m:ctrlPr>
          </m:fPr>
          <m:num>
            <m:r>
              <w:rPr>
                <w:rFonts w:ascii="Cambria Math" w:hAnsi="Cambria Math"/>
              </w:rPr>
              <m:t>нм</m:t>
            </m:r>
          </m:num>
          <m:den>
            <m:r>
              <w:rPr>
                <w:rFonts w:ascii="Cambria Math" w:hAnsi="Cambria Math"/>
              </w:rPr>
              <m:t>ч</m:t>
            </m:r>
          </m:den>
        </m:f>
      </m:oMath>
      <w:r>
        <w:rPr>
          <w:iCs/>
        </w:rPr>
        <w:tab/>
      </w:r>
      <w:r>
        <w:t xml:space="preserve"> (2)</w:t>
      </w:r>
    </w:p>
    <w:p w14:paraId="4A55548F" w14:textId="7A830073" w:rsidR="00B95EBC" w:rsidRDefault="00B95EBC" w:rsidP="00A66E46">
      <w:pPr>
        <w:ind w:firstLine="397"/>
        <w:jc w:val="both"/>
        <w:textAlignment w:val="baseline"/>
        <w:rPr>
          <w:lang w:eastAsia="de-DE"/>
        </w:rPr>
      </w:pPr>
      <w:r w:rsidRPr="00B12E93">
        <w:rPr>
          <w:lang w:eastAsia="de-DE"/>
        </w:rPr>
        <w:t xml:space="preserve">На основе полученных данных был реализован метод </w:t>
      </w:r>
      <w:r w:rsidRPr="00B12E93">
        <w:rPr>
          <w:i/>
          <w:iCs/>
          <w:lang w:eastAsia="de-DE"/>
        </w:rPr>
        <w:t>U</w:t>
      </w:r>
      <w:r w:rsidRPr="00B12E93">
        <w:rPr>
          <w:lang w:eastAsia="de-DE"/>
        </w:rPr>
        <w:t>(</w:t>
      </w:r>
      <w:r w:rsidRPr="00B12E93">
        <w:rPr>
          <w:i/>
          <w:iCs/>
          <w:lang w:eastAsia="de-DE"/>
        </w:rPr>
        <w:t>L</w:t>
      </w:r>
      <w:r w:rsidRPr="00B12E93">
        <w:rPr>
          <w:lang w:eastAsia="de-DE"/>
        </w:rPr>
        <w:t xml:space="preserve">) и </w:t>
      </w:r>
      <w:r w:rsidR="00F43E7C" w:rsidRPr="00B12E93">
        <w:rPr>
          <w:lang w:eastAsia="de-DE"/>
        </w:rPr>
        <w:t>при периодичном изменении напряжения в диапазоне от 15 до 20</w:t>
      </w:r>
      <w:r w:rsidR="00864F8F">
        <w:rPr>
          <w:lang w:eastAsia="de-DE"/>
        </w:rPr>
        <w:t> </w:t>
      </w:r>
      <w:r w:rsidR="00F43E7C" w:rsidRPr="00B12E93">
        <w:rPr>
          <w:lang w:eastAsia="de-DE"/>
        </w:rPr>
        <w:t xml:space="preserve">В </w:t>
      </w:r>
      <w:r w:rsidRPr="00B12E93">
        <w:rPr>
          <w:lang w:eastAsia="de-DE"/>
        </w:rPr>
        <w:t>синтезированы одномерные ФК с заданным положением ФЗЗ (λ</w:t>
      </w:r>
      <w:r w:rsidRPr="00B12E93">
        <w:rPr>
          <w:vertAlign w:val="subscript"/>
          <w:lang w:eastAsia="de-DE"/>
        </w:rPr>
        <w:t>0</w:t>
      </w:r>
      <w:r w:rsidRPr="00B12E93">
        <w:rPr>
          <w:lang w:eastAsia="de-DE"/>
        </w:rPr>
        <w:t>)</w:t>
      </w:r>
      <w:r w:rsidR="00F43E7C">
        <w:rPr>
          <w:lang w:eastAsia="de-DE"/>
        </w:rPr>
        <w:t xml:space="preserve"> в диапазоне 250 – 1200</w:t>
      </w:r>
      <w:r w:rsidR="00864F8F">
        <w:rPr>
          <w:lang w:eastAsia="de-DE"/>
        </w:rPr>
        <w:t> </w:t>
      </w:r>
      <w:r w:rsidR="00F43E7C">
        <w:rPr>
          <w:lang w:eastAsia="de-DE"/>
        </w:rPr>
        <w:t>нм</w:t>
      </w:r>
      <w:r w:rsidRPr="00B12E93">
        <w:rPr>
          <w:lang w:eastAsia="de-DE"/>
        </w:rPr>
        <w:t>:</w:t>
      </w:r>
    </w:p>
    <w:p w14:paraId="7E449061" w14:textId="77777777" w:rsidR="007D0082" w:rsidRPr="00B12E93" w:rsidRDefault="007D0082" w:rsidP="007D0082">
      <w:pPr>
        <w:shd w:val="clear" w:color="auto" w:fill="FFFFFF"/>
        <w:ind w:firstLine="397"/>
        <w:jc w:val="center"/>
      </w:pPr>
      <m:oMath>
        <m:r>
          <w:rPr>
            <w:rFonts w:ascii="Cambria Math" w:hAnsi="Cambria Math"/>
            <w:vertAlign w:val="subscript"/>
            <w:lang w:eastAsia="de-DE"/>
          </w:rPr>
          <m:t>U</m:t>
        </m:r>
        <m:d>
          <m:dPr>
            <m:ctrlPr>
              <w:rPr>
                <w:rFonts w:ascii="Cambria Math" w:hAnsi="Cambria Math"/>
                <w:lang w:eastAsia="de-DE"/>
              </w:rPr>
            </m:ctrlPr>
          </m:dPr>
          <m:e>
            <m:r>
              <w:rPr>
                <w:rFonts w:ascii="Cambria Math" w:hAnsi="Cambria Math"/>
                <w:vertAlign w:val="subscript"/>
                <w:lang w:eastAsia="de-DE"/>
              </w:rPr>
              <m:t>L</m:t>
            </m:r>
          </m:e>
        </m:d>
        <m:r>
          <m:rPr>
            <m:sty m:val="p"/>
          </m:rPr>
          <w:rPr>
            <w:rFonts w:ascii="Cambria Math" w:hAnsi="Cambria Math"/>
            <w:vertAlign w:val="subscript"/>
            <w:lang w:eastAsia="de-DE"/>
          </w:rPr>
          <m:t>=17,5+2,5∙</m:t>
        </m:r>
        <m:func>
          <m:funcPr>
            <m:ctrlPr>
              <w:rPr>
                <w:rFonts w:ascii="Cambria Math" w:hAnsi="Cambria Math"/>
                <w:lang w:eastAsia="de-DE"/>
              </w:rPr>
            </m:ctrlPr>
          </m:funcPr>
          <m:fName>
            <m:r>
              <m:rPr>
                <m:sty m:val="p"/>
              </m:rPr>
              <w:rPr>
                <w:rFonts w:ascii="Cambria Math" w:hAnsi="Cambria Math"/>
                <w:lang w:eastAsia="de-DE"/>
              </w:rPr>
              <m:t>sin</m:t>
            </m:r>
          </m:fName>
          <m:e>
            <m:d>
              <m:dPr>
                <m:ctrlPr>
                  <w:rPr>
                    <w:rFonts w:ascii="Cambria Math" w:hAnsi="Cambria Math"/>
                    <w:lang w:eastAsia="de-DE"/>
                  </w:rPr>
                </m:ctrlPr>
              </m:dPr>
              <m:e>
                <m:f>
                  <m:fPr>
                    <m:ctrlPr>
                      <w:rPr>
                        <w:rFonts w:ascii="Cambria Math" w:hAnsi="Cambria Math"/>
                        <w:lang w:eastAsia="de-DE"/>
                      </w:rPr>
                    </m:ctrlPr>
                  </m:fPr>
                  <m:num>
                    <m:r>
                      <m:rPr>
                        <m:sty m:val="p"/>
                      </m:rPr>
                      <w:rPr>
                        <w:rFonts w:ascii="Cambria Math" w:hAnsi="Cambria Math"/>
                        <w:lang w:eastAsia="de-DE"/>
                      </w:rPr>
                      <m:t>4π</m:t>
                    </m:r>
                    <m:r>
                      <w:rPr>
                        <w:rFonts w:ascii="Cambria Math" w:hAnsi="Cambria Math"/>
                        <w:lang w:eastAsia="de-DE"/>
                      </w:rPr>
                      <m:t>L</m:t>
                    </m:r>
                  </m:num>
                  <m:den>
                    <m:sSub>
                      <m:sSubPr>
                        <m:ctrlPr>
                          <w:rPr>
                            <w:rFonts w:ascii="Cambria Math" w:hAnsi="Cambria Math"/>
                            <w:i/>
                            <w:lang w:eastAsia="de-DE"/>
                          </w:rPr>
                        </m:ctrlPr>
                      </m:sSubPr>
                      <m:e>
                        <m:r>
                          <w:rPr>
                            <w:rFonts w:ascii="Cambria Math" w:hAnsi="Cambria Math"/>
                            <w:lang w:eastAsia="de-DE"/>
                          </w:rPr>
                          <m:t>λ</m:t>
                        </m:r>
                      </m:e>
                      <m:sub>
                        <m:r>
                          <w:rPr>
                            <w:rFonts w:ascii="Cambria Math" w:hAnsi="Cambria Math"/>
                            <w:lang w:eastAsia="de-DE"/>
                          </w:rPr>
                          <m:t>0</m:t>
                        </m:r>
                      </m:sub>
                    </m:sSub>
                  </m:den>
                </m:f>
                <m:r>
                  <m:rPr>
                    <m:sty m:val="p"/>
                  </m:rPr>
                  <w:rPr>
                    <w:rFonts w:ascii="Cambria Math" w:hAnsi="Cambria Math"/>
                    <w:lang w:eastAsia="de-DE"/>
                  </w:rPr>
                  <m:t>-</m:t>
                </m:r>
                <m:f>
                  <m:fPr>
                    <m:ctrlPr>
                      <w:rPr>
                        <w:rFonts w:ascii="Cambria Math" w:hAnsi="Cambria Math"/>
                        <w:lang w:eastAsia="de-DE"/>
                      </w:rPr>
                    </m:ctrlPr>
                  </m:fPr>
                  <m:num>
                    <m:r>
                      <m:rPr>
                        <m:sty m:val="p"/>
                      </m:rPr>
                      <w:rPr>
                        <w:rFonts w:ascii="Cambria Math" w:hAnsi="Cambria Math"/>
                        <w:lang w:eastAsia="de-DE"/>
                      </w:rPr>
                      <m:t>π</m:t>
                    </m:r>
                  </m:num>
                  <m:den>
                    <m:r>
                      <m:rPr>
                        <m:sty m:val="p"/>
                      </m:rPr>
                      <w:rPr>
                        <w:rFonts w:ascii="Cambria Math" w:hAnsi="Cambria Math"/>
                        <w:lang w:eastAsia="de-DE"/>
                      </w:rPr>
                      <m:t>2</m:t>
                    </m:r>
                  </m:den>
                </m:f>
              </m:e>
            </m:d>
          </m:e>
        </m:func>
      </m:oMath>
      <w:r>
        <w:tab/>
        <w:t>(3)</w:t>
      </w:r>
    </w:p>
    <w:p w14:paraId="416BA386" w14:textId="73CE734F" w:rsidR="0016070D" w:rsidRPr="001F3711" w:rsidRDefault="00B95EBC" w:rsidP="001F3711">
      <w:pPr>
        <w:ind w:firstLine="397"/>
        <w:jc w:val="both"/>
        <w:textAlignment w:val="baseline"/>
        <w:rPr>
          <w:lang w:eastAsia="de-DE"/>
        </w:rPr>
      </w:pPr>
      <w:r w:rsidRPr="00B12E93">
        <w:rPr>
          <w:lang w:eastAsia="de-DE"/>
        </w:rPr>
        <w:t>Экспериментально полученные значения ФЗЗ отличаются от заданных не более чем на 3</w:t>
      </w:r>
      <w:r w:rsidR="007A41ED">
        <w:rPr>
          <w:lang w:eastAsia="de-DE"/>
        </w:rPr>
        <w:t> </w:t>
      </w:r>
      <w:r w:rsidRPr="00B12E93">
        <w:rPr>
          <w:lang w:eastAsia="de-DE"/>
        </w:rPr>
        <w:t xml:space="preserve">%. Коэффициент добротности полученных ФК </w:t>
      </w:r>
      <w:r w:rsidR="002A492B">
        <w:rPr>
          <w:lang w:eastAsia="de-DE"/>
        </w:rPr>
        <w:t>достигает</w:t>
      </w:r>
      <w:r w:rsidRPr="00B12E93">
        <w:rPr>
          <w:lang w:eastAsia="de-DE"/>
        </w:rPr>
        <w:t xml:space="preserve"> 5</w:t>
      </w:r>
      <w:r w:rsidR="002A492B">
        <w:rPr>
          <w:lang w:eastAsia="de-DE"/>
        </w:rPr>
        <w:t>7</w:t>
      </w:r>
      <w:r w:rsidRPr="000017EC">
        <w:rPr>
          <w:lang w:eastAsia="de-DE"/>
        </w:rPr>
        <w:t>.</w:t>
      </w:r>
    </w:p>
    <w:sectPr w:rsidR="0016070D" w:rsidRPr="001F3711" w:rsidSect="007C20ED">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C2"/>
    <w:rsid w:val="000976FF"/>
    <w:rsid w:val="0016070D"/>
    <w:rsid w:val="001F3711"/>
    <w:rsid w:val="0020155E"/>
    <w:rsid w:val="00225D08"/>
    <w:rsid w:val="002A492B"/>
    <w:rsid w:val="003039FF"/>
    <w:rsid w:val="00332916"/>
    <w:rsid w:val="003A621C"/>
    <w:rsid w:val="003B545F"/>
    <w:rsid w:val="003D5D05"/>
    <w:rsid w:val="00453B81"/>
    <w:rsid w:val="004609BA"/>
    <w:rsid w:val="005A787C"/>
    <w:rsid w:val="00621EE7"/>
    <w:rsid w:val="0067627E"/>
    <w:rsid w:val="00686BF4"/>
    <w:rsid w:val="006C4DC2"/>
    <w:rsid w:val="00700164"/>
    <w:rsid w:val="0075286A"/>
    <w:rsid w:val="0075395C"/>
    <w:rsid w:val="007A41ED"/>
    <w:rsid w:val="007C20ED"/>
    <w:rsid w:val="007D0082"/>
    <w:rsid w:val="007E7F72"/>
    <w:rsid w:val="00864F8F"/>
    <w:rsid w:val="00881EB8"/>
    <w:rsid w:val="008A2F72"/>
    <w:rsid w:val="00A66E46"/>
    <w:rsid w:val="00AA285C"/>
    <w:rsid w:val="00AE2F97"/>
    <w:rsid w:val="00B95EBC"/>
    <w:rsid w:val="00C01A1F"/>
    <w:rsid w:val="00C639EF"/>
    <w:rsid w:val="00EA6778"/>
    <w:rsid w:val="00EB73A3"/>
    <w:rsid w:val="00F21602"/>
    <w:rsid w:val="00F43E7C"/>
    <w:rsid w:val="00F55695"/>
    <w:rsid w:val="00FC76EB"/>
    <w:rsid w:val="00FD6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6486"/>
  <w15:chartTrackingRefBased/>
  <w15:docId w15:val="{4FF171B1-4975-443E-AD9A-557B3469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D08"/>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5D08"/>
    <w:pPr>
      <w:spacing w:after="0" w:line="240" w:lineRule="auto"/>
    </w:pPr>
    <w:rPr>
      <w:rFonts w:ascii="Calibri" w:eastAsia="Calibri" w:hAnsi="Calibri" w:cs="Times New Roman"/>
      <w:kern w:val="0"/>
      <w:lang w:val="en-US" w:bidi="en-US"/>
      <w14:ligatures w14:val="none"/>
    </w:rPr>
  </w:style>
  <w:style w:type="character" w:styleId="a4">
    <w:name w:val="Hyperlink"/>
    <w:basedOn w:val="a0"/>
    <w:uiPriority w:val="99"/>
    <w:unhideWhenUsed/>
    <w:rsid w:val="00225D08"/>
    <w:rPr>
      <w:color w:val="0000FF"/>
      <w:u w:val="single"/>
    </w:rPr>
  </w:style>
  <w:style w:type="paragraph" w:customStyle="1" w:styleId="Adress">
    <w:name w:val="Adress"/>
    <w:basedOn w:val="a5"/>
    <w:rsid w:val="00686BF4"/>
    <w:pPr>
      <w:spacing w:before="230" w:line="200" w:lineRule="exact"/>
      <w:ind w:left="425" w:hanging="425"/>
    </w:pPr>
    <w:rPr>
      <w:rFonts w:ascii="Arial" w:eastAsia="MS Mincho" w:hAnsi="Arial"/>
      <w:sz w:val="16"/>
      <w:lang w:val="de-DE" w:eastAsia="ja-JP"/>
    </w:rPr>
  </w:style>
  <w:style w:type="paragraph" w:styleId="a5">
    <w:name w:val="footnote text"/>
    <w:basedOn w:val="a"/>
    <w:link w:val="a6"/>
    <w:uiPriority w:val="99"/>
    <w:semiHidden/>
    <w:unhideWhenUsed/>
    <w:rsid w:val="00686BF4"/>
    <w:rPr>
      <w:sz w:val="20"/>
      <w:szCs w:val="20"/>
    </w:rPr>
  </w:style>
  <w:style w:type="character" w:customStyle="1" w:styleId="a6">
    <w:name w:val="Текст сноски Знак"/>
    <w:basedOn w:val="a0"/>
    <w:link w:val="a5"/>
    <w:uiPriority w:val="99"/>
    <w:semiHidden/>
    <w:rsid w:val="00686BF4"/>
    <w:rPr>
      <w:rFonts w:ascii="Times New Roman" w:eastAsia="Times New Roman" w:hAnsi="Times New Roman" w:cs="Times New Roman"/>
      <w:kern w:val="0"/>
      <w:sz w:val="20"/>
      <w:szCs w:val="20"/>
      <w:lang w:eastAsia="ru-RU"/>
      <w14:ligatures w14:val="none"/>
    </w:rPr>
  </w:style>
  <w:style w:type="character" w:styleId="a7">
    <w:name w:val="Unresolved Mention"/>
    <w:basedOn w:val="a0"/>
    <w:uiPriority w:val="99"/>
    <w:semiHidden/>
    <w:unhideWhenUsed/>
    <w:rsid w:val="00FC7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5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449</Words>
  <Characters>2561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klient klient</dc:creator>
  <cp:keywords/>
  <dc:description/>
  <cp:lastModifiedBy>Иван Chernoukhov</cp:lastModifiedBy>
  <cp:revision>3</cp:revision>
  <dcterms:created xsi:type="dcterms:W3CDTF">2024-03-17T21:51:00Z</dcterms:created>
  <dcterms:modified xsi:type="dcterms:W3CDTF">2024-03-17T21:53:00Z</dcterms:modified>
</cp:coreProperties>
</file>