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603BC9" w:rsidR="00130241" w:rsidRDefault="00885EC8" w:rsidP="00885E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85EC8">
        <w:rPr>
          <w:b/>
          <w:color w:val="000000"/>
        </w:rPr>
        <w:t>Формирование сложноорганизованных структур на основе тонких</w:t>
      </w:r>
      <w:r w:rsidR="00C31134">
        <w:rPr>
          <w:b/>
          <w:color w:val="000000"/>
        </w:rPr>
        <w:br/>
      </w:r>
      <w:r w:rsidRPr="00885EC8">
        <w:rPr>
          <w:b/>
          <w:color w:val="000000"/>
        </w:rPr>
        <w:t>пленок однослойных углеродных нанотрубок</w:t>
      </w:r>
    </w:p>
    <w:p w14:paraId="5A374CBC" w14:textId="1A31CC64" w:rsidR="00C31134" w:rsidRPr="00C31134" w:rsidRDefault="00885E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highlight w:val="yellow"/>
        </w:rPr>
      </w:pPr>
      <w:r w:rsidRPr="00C31134">
        <w:rPr>
          <w:b/>
          <w:i/>
          <w:color w:val="000000"/>
        </w:rPr>
        <w:t>Вавилина Р.В</w:t>
      </w:r>
      <w:r w:rsidR="00EB1F49" w:rsidRPr="00C31134">
        <w:rPr>
          <w:b/>
          <w:i/>
          <w:color w:val="000000"/>
        </w:rPr>
        <w:t>.</w:t>
      </w:r>
      <w:r w:rsidR="008C67E3" w:rsidRPr="00C31134">
        <w:rPr>
          <w:b/>
          <w:i/>
          <w:color w:val="000000"/>
        </w:rPr>
        <w:t>,</w:t>
      </w:r>
      <w:r w:rsidRPr="00C31134">
        <w:rPr>
          <w:b/>
          <w:i/>
          <w:color w:val="000000"/>
        </w:rPr>
        <w:t xml:space="preserve"> </w:t>
      </w:r>
      <w:proofErr w:type="spellStart"/>
      <w:r w:rsidRPr="00C31134">
        <w:rPr>
          <w:b/>
          <w:i/>
          <w:color w:val="000000"/>
        </w:rPr>
        <w:t>Гольдт</w:t>
      </w:r>
      <w:proofErr w:type="spellEnd"/>
      <w:r w:rsidRPr="00C31134">
        <w:rPr>
          <w:b/>
          <w:i/>
          <w:color w:val="000000"/>
        </w:rPr>
        <w:t xml:space="preserve"> А.Е</w:t>
      </w:r>
      <w:r w:rsidR="00EB1F49" w:rsidRPr="00C31134">
        <w:rPr>
          <w:b/>
          <w:i/>
          <w:color w:val="000000"/>
        </w:rPr>
        <w:t>.</w:t>
      </w:r>
      <w:r w:rsidRPr="00C31134">
        <w:rPr>
          <w:b/>
          <w:i/>
          <w:color w:val="000000"/>
        </w:rPr>
        <w:t xml:space="preserve">, </w:t>
      </w:r>
      <w:proofErr w:type="spellStart"/>
      <w:r w:rsidRPr="00C31134">
        <w:rPr>
          <w:b/>
          <w:i/>
          <w:color w:val="000000"/>
        </w:rPr>
        <w:t>Насибулин</w:t>
      </w:r>
      <w:proofErr w:type="spellEnd"/>
      <w:r w:rsidRPr="00C31134">
        <w:rPr>
          <w:b/>
          <w:i/>
          <w:color w:val="000000"/>
        </w:rPr>
        <w:t xml:space="preserve"> А.Г.</w:t>
      </w:r>
    </w:p>
    <w:p w14:paraId="00000003" w14:textId="2FB76E58" w:rsidR="00130241" w:rsidRDefault="00885E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магистратуры</w:t>
      </w:r>
    </w:p>
    <w:p w14:paraId="00000004" w14:textId="037AE4FC" w:rsidR="00130241" w:rsidRPr="00921D45" w:rsidRDefault="00885E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Сколковский институт науки и технологий</w:t>
      </w:r>
      <w:r w:rsidR="00EB1F49">
        <w:rPr>
          <w:i/>
          <w:color w:val="000000"/>
        </w:rPr>
        <w:t>,</w:t>
      </w:r>
      <w:r>
        <w:rPr>
          <w:i/>
          <w:color w:val="000000"/>
        </w:rPr>
        <w:t xml:space="preserve"> Москва, Россия</w:t>
      </w:r>
      <w:r w:rsidR="00EB1F49">
        <w:rPr>
          <w:i/>
          <w:color w:val="000000"/>
        </w:rPr>
        <w:t> </w:t>
      </w:r>
    </w:p>
    <w:p w14:paraId="0AD2A2E2" w14:textId="77777777" w:rsidR="00C31134" w:rsidRPr="00C31134" w:rsidRDefault="00C31134" w:rsidP="00C311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C31134">
        <w:rPr>
          <w:i/>
          <w:color w:val="000000"/>
          <w:u w:val="single"/>
          <w:lang w:val="en-US"/>
        </w:rPr>
        <w:t>Regina.Vavilina@skoltech.ru</w:t>
      </w:r>
    </w:p>
    <w:p w14:paraId="1B590407" w14:textId="1CAF440F" w:rsidR="00C31134" w:rsidRDefault="00727339" w:rsidP="007273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27339">
        <w:rPr>
          <w:color w:val="000000"/>
        </w:rPr>
        <w:t xml:space="preserve">Однослойные углеродные нанотрубки (ОУНТ) - один из перспективных материалов обладающих превосходными механическими, термическими и электрическими свойствам, применяющийся в самых разных областях: производство композитов, волокон, микроэлектроника и др. Несмотря на то, что внедрение углеродных нанотрубок (УНТ) привело к </w:t>
      </w:r>
      <w:proofErr w:type="spellStart"/>
      <w:r w:rsidRPr="00727339">
        <w:rPr>
          <w:color w:val="000000"/>
        </w:rPr>
        <w:t>значитальным</w:t>
      </w:r>
      <w:proofErr w:type="spellEnd"/>
      <w:r w:rsidRPr="00727339">
        <w:rPr>
          <w:color w:val="000000"/>
        </w:rPr>
        <w:t xml:space="preserve"> улучшениям итоговых характеристик материалов, свойства макроструктур на основе ОУНТ все еще далеки от свойств отдельных нанотрубок. Неупорядоченное расположение </w:t>
      </w:r>
      <w:proofErr w:type="spellStart"/>
      <w:r w:rsidRPr="00727339">
        <w:rPr>
          <w:color w:val="000000"/>
        </w:rPr>
        <w:t>ОУНТс</w:t>
      </w:r>
      <w:proofErr w:type="spellEnd"/>
      <w:r w:rsidRPr="00727339">
        <w:rPr>
          <w:color w:val="000000"/>
        </w:rPr>
        <w:t xml:space="preserve"> тенденцией к формированию пучков (</w:t>
      </w:r>
      <w:proofErr w:type="spellStart"/>
      <w:r w:rsidRPr="00727339">
        <w:rPr>
          <w:color w:val="000000"/>
        </w:rPr>
        <w:t>бандлов</w:t>
      </w:r>
      <w:proofErr w:type="spellEnd"/>
      <w:r w:rsidRPr="00727339">
        <w:rPr>
          <w:color w:val="000000"/>
        </w:rPr>
        <w:t>) приводит к ухудшению характеристик и затрудняет их дальнейшее применение.</w:t>
      </w:r>
    </w:p>
    <w:p w14:paraId="129933FC" w14:textId="4817566D" w:rsidR="008D6084" w:rsidRDefault="00727339" w:rsidP="007273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27339">
        <w:rPr>
          <w:color w:val="000000"/>
        </w:rPr>
        <w:t xml:space="preserve">Для ориентирования УНТ используют не только пути вертикального и горизонтального выравнивания массива нанотрубок с использованием синтетических подходов, но и достаточно специфические приемы. Например, использование </w:t>
      </w:r>
      <w:proofErr w:type="spellStart"/>
      <w:r w:rsidRPr="00727339">
        <w:rPr>
          <w:color w:val="000000"/>
        </w:rPr>
        <w:t>диэлектрофореза</w:t>
      </w:r>
      <w:proofErr w:type="spellEnd"/>
      <w:r w:rsidRPr="00727339">
        <w:rPr>
          <w:color w:val="000000"/>
        </w:rPr>
        <w:t xml:space="preserve"> позволяет производить манипулирование отдельными или несколькими УНТ для соединения проводников [</w:t>
      </w:r>
      <w:r w:rsidR="005C67A4">
        <w:rPr>
          <w:color w:val="000000"/>
        </w:rPr>
        <w:t>1</w:t>
      </w:r>
      <w:r w:rsidRPr="00727339">
        <w:rPr>
          <w:color w:val="000000"/>
        </w:rPr>
        <w:t>].</w:t>
      </w:r>
    </w:p>
    <w:p w14:paraId="087771B3" w14:textId="79D097F4" w:rsidR="00C31134" w:rsidRDefault="00FF1B5A" w:rsidP="00A752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DD52A9" wp14:editId="01C0BFCE">
            <wp:simplePos x="0" y="0"/>
            <wp:positionH relativeFrom="column">
              <wp:posOffset>3161665</wp:posOffset>
            </wp:positionH>
            <wp:positionV relativeFrom="paragraph">
              <wp:posOffset>1451610</wp:posOffset>
            </wp:positionV>
            <wp:extent cx="2325600" cy="1555200"/>
            <wp:effectExtent l="0" t="0" r="0" b="6985"/>
            <wp:wrapTopAndBottom/>
            <wp:docPr id="606" name="Picture 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Picture 6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5600" cy="15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5F9F1A" wp14:editId="25B8A328">
            <wp:simplePos x="0" y="0"/>
            <wp:positionH relativeFrom="column">
              <wp:posOffset>666115</wp:posOffset>
            </wp:positionH>
            <wp:positionV relativeFrom="paragraph">
              <wp:posOffset>1455128</wp:posOffset>
            </wp:positionV>
            <wp:extent cx="2253600" cy="1555200"/>
            <wp:effectExtent l="0" t="0" r="0" b="6985"/>
            <wp:wrapTopAndBottom/>
            <wp:docPr id="604" name="Picture 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Picture 6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3600" cy="15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27A" w:rsidRPr="00A7527A">
        <w:rPr>
          <w:color w:val="000000"/>
        </w:rPr>
        <w:t xml:space="preserve">В работе предложен подход </w:t>
      </w:r>
      <w:r w:rsidR="005C67A4">
        <w:rPr>
          <w:color w:val="000000"/>
        </w:rPr>
        <w:t>к</w:t>
      </w:r>
      <w:r w:rsidR="00A7527A" w:rsidRPr="00A7527A">
        <w:rPr>
          <w:color w:val="000000"/>
        </w:rPr>
        <w:t xml:space="preserve"> формированию упорядоченного массива углеродных нанотрубок на основе </w:t>
      </w:r>
      <w:r w:rsidR="005C67A4">
        <w:rPr>
          <w:color w:val="000000"/>
        </w:rPr>
        <w:t>тонких</w:t>
      </w:r>
      <w:r w:rsidR="00A7527A" w:rsidRPr="00A7527A">
        <w:rPr>
          <w:color w:val="000000"/>
        </w:rPr>
        <w:t xml:space="preserve"> пленок ОУНТ. Имитируя процессы, происходящие при высыхании грязевых луж с образованием трещин, системе ОУНТ – подложка были сформированы специально организованные структуры островов, разделенные трещинами с упорядоченными свободноподвешенными ОУНТ между ними</w:t>
      </w:r>
      <w:r w:rsidR="00A7527A">
        <w:rPr>
          <w:color w:val="000000"/>
        </w:rPr>
        <w:t xml:space="preserve"> (Рисунок 1)</w:t>
      </w:r>
      <w:r w:rsidR="00A7527A" w:rsidRPr="00A7527A">
        <w:rPr>
          <w:color w:val="000000"/>
        </w:rPr>
        <w:t>. При этом получение хорошо упорядоченных (выровненных) нанотрубок без применения сложных технических подходов в том числе и на гибкой подложке является важной и актуальной задачей.</w:t>
      </w:r>
    </w:p>
    <w:p w14:paraId="269600A8" w14:textId="265434C3" w:rsidR="008D6084" w:rsidRDefault="008D6084" w:rsidP="00FF1B5A">
      <w:pPr>
        <w:pStyle w:val="aa"/>
        <w:spacing w:after="0"/>
        <w:ind w:left="0" w:right="0"/>
        <w:jc w:val="center"/>
      </w:pPr>
      <w:r w:rsidRPr="008D6084">
        <w:t>Рис</w:t>
      </w:r>
      <w:r w:rsidR="00FF1B5A">
        <w:t>.</w:t>
      </w:r>
      <w:r w:rsidRPr="008D6084">
        <w:t xml:space="preserve"> 1. Внешний вид «островковой» структуры на кремниевой подложке с ориентированными ОУНТ между «островами».</w:t>
      </w:r>
    </w:p>
    <w:p w14:paraId="6F9C984F" w14:textId="0D374799" w:rsidR="008D6084" w:rsidRPr="00A7527A" w:rsidRDefault="00A7527A" w:rsidP="00C311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7527A">
        <w:rPr>
          <w:color w:val="000000"/>
        </w:rPr>
        <w:t xml:space="preserve">Комплексная </w:t>
      </w:r>
      <w:proofErr w:type="spellStart"/>
      <w:r w:rsidRPr="00A7527A">
        <w:rPr>
          <w:color w:val="000000"/>
        </w:rPr>
        <w:t>характеризация</w:t>
      </w:r>
      <w:proofErr w:type="spellEnd"/>
      <w:r w:rsidRPr="00A7527A">
        <w:rPr>
          <w:color w:val="000000"/>
        </w:rPr>
        <w:t xml:space="preserve"> в сочетании с хорошо контролируемой методикой формирования выровненных структур открывает перспективы для создания устройств нового поколения, в том числе высокочувствительных сенсоров.</w:t>
      </w:r>
    </w:p>
    <w:p w14:paraId="0000000E" w14:textId="425F24E0" w:rsidR="00130241" w:rsidRPr="00F57EF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6C600BB" w14:textId="77777777" w:rsidR="00C31134" w:rsidRDefault="00F57EFE" w:rsidP="00C31134">
      <w:pPr>
        <w:jc w:val="both"/>
        <w:rPr>
          <w:color w:val="000000"/>
          <w:lang w:val="en-US"/>
        </w:rPr>
      </w:pPr>
      <w:r w:rsidRPr="00C31134">
        <w:rPr>
          <w:noProof/>
          <w:color w:val="000000"/>
          <w:lang w:val="en-US"/>
        </w:rPr>
        <w:t>1</w:t>
      </w:r>
      <w:r w:rsidR="002009F4" w:rsidRPr="00C31134">
        <w:rPr>
          <w:noProof/>
          <w:color w:val="000000"/>
          <w:lang w:val="en-US"/>
        </w:rPr>
        <w:t>.</w:t>
      </w:r>
      <w:r w:rsidRPr="00C31134">
        <w:rPr>
          <w:noProof/>
          <w:color w:val="000000"/>
          <w:lang w:val="en-US"/>
        </w:rPr>
        <w:t xml:space="preserve"> </w:t>
      </w:r>
      <w:r w:rsidR="002009F4" w:rsidRPr="00C31134">
        <w:rPr>
          <w:color w:val="000000"/>
          <w:lang w:val="en-US"/>
        </w:rPr>
        <w:t xml:space="preserve">An, L.; Friedrich, C. Dielectrophoretic assembly of carbon nanotubes and stability analysis. // </w:t>
      </w:r>
      <w:r w:rsidR="002009F4" w:rsidRPr="00C31134">
        <w:rPr>
          <w:rFonts w:eastAsia="Arial"/>
          <w:i/>
          <w:color w:val="000000"/>
          <w:lang w:val="en-US"/>
        </w:rPr>
        <w:t>Prog. Nat. Sci. Mater. Int.</w:t>
      </w:r>
      <w:r w:rsidR="002009F4" w:rsidRPr="00C31134">
        <w:rPr>
          <w:color w:val="000000"/>
          <w:lang w:val="en-US"/>
        </w:rPr>
        <w:t xml:space="preserve"> 2013, </w:t>
      </w:r>
      <w:r w:rsidR="002009F4" w:rsidRPr="00C31134">
        <w:rPr>
          <w:rFonts w:eastAsia="Arial"/>
          <w:i/>
          <w:color w:val="000000"/>
          <w:lang w:val="en-US"/>
        </w:rPr>
        <w:t>23</w:t>
      </w:r>
      <w:r w:rsidR="002009F4" w:rsidRPr="00C31134">
        <w:rPr>
          <w:color w:val="000000"/>
          <w:lang w:val="en-US"/>
        </w:rPr>
        <w:t>, 367–373.</w:t>
      </w:r>
    </w:p>
    <w:sectPr w:rsidR="00C3113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52F0C"/>
    <w:multiLevelType w:val="hybridMultilevel"/>
    <w:tmpl w:val="2288FE4C"/>
    <w:lvl w:ilvl="0" w:tplc="54D03DD4">
      <w:start w:val="1"/>
      <w:numFmt w:val="decimal"/>
      <w:lvlText w:val="%1.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903B90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A9BF0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B61DC8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D2F42A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F8A31C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88F7D4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26B2DA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3AE68C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30232">
    <w:abstractNumId w:val="1"/>
  </w:num>
  <w:num w:numId="2" w16cid:durableId="1681933187">
    <w:abstractNumId w:val="2"/>
  </w:num>
  <w:num w:numId="3" w16cid:durableId="102775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009F4"/>
    <w:rsid w:val="002264EE"/>
    <w:rsid w:val="0023307C"/>
    <w:rsid w:val="0031361E"/>
    <w:rsid w:val="00391C38"/>
    <w:rsid w:val="003B76D6"/>
    <w:rsid w:val="004A26A3"/>
    <w:rsid w:val="004F0EDF"/>
    <w:rsid w:val="00522BF1"/>
    <w:rsid w:val="00547F03"/>
    <w:rsid w:val="00590166"/>
    <w:rsid w:val="005C67A4"/>
    <w:rsid w:val="005D022B"/>
    <w:rsid w:val="005E5BE9"/>
    <w:rsid w:val="0069427D"/>
    <w:rsid w:val="006F7A19"/>
    <w:rsid w:val="007213E1"/>
    <w:rsid w:val="00727339"/>
    <w:rsid w:val="00775389"/>
    <w:rsid w:val="00797838"/>
    <w:rsid w:val="007C36D8"/>
    <w:rsid w:val="007F2744"/>
    <w:rsid w:val="00885EC8"/>
    <w:rsid w:val="008931BE"/>
    <w:rsid w:val="008C67E3"/>
    <w:rsid w:val="008D6084"/>
    <w:rsid w:val="00921D45"/>
    <w:rsid w:val="009A66DB"/>
    <w:rsid w:val="009B2F80"/>
    <w:rsid w:val="009B3300"/>
    <w:rsid w:val="009F3380"/>
    <w:rsid w:val="00A02163"/>
    <w:rsid w:val="00A314FE"/>
    <w:rsid w:val="00A7527A"/>
    <w:rsid w:val="00BD10A9"/>
    <w:rsid w:val="00BF36F8"/>
    <w:rsid w:val="00BF4622"/>
    <w:rsid w:val="00C31134"/>
    <w:rsid w:val="00CD00B1"/>
    <w:rsid w:val="00D22306"/>
    <w:rsid w:val="00D42542"/>
    <w:rsid w:val="00D8121C"/>
    <w:rsid w:val="00E22189"/>
    <w:rsid w:val="00E74069"/>
    <w:rsid w:val="00EB1F49"/>
    <w:rsid w:val="00F57EFE"/>
    <w:rsid w:val="00F865B3"/>
    <w:rsid w:val="00FB1509"/>
    <w:rsid w:val="00FF1903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lock Text"/>
    <w:basedOn w:val="a"/>
    <w:uiPriority w:val="99"/>
    <w:unhideWhenUsed/>
    <w:rsid w:val="008D6084"/>
    <w:pPr>
      <w:spacing w:after="218"/>
      <w:ind w:left="360" w:right="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FE3DFC-189D-4D80-A1C2-1D353119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Иван Chernoukhov</cp:lastModifiedBy>
  <cp:revision>4</cp:revision>
  <dcterms:created xsi:type="dcterms:W3CDTF">2024-03-18T21:41:00Z</dcterms:created>
  <dcterms:modified xsi:type="dcterms:W3CDTF">2024-03-18T21:43:00Z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