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C45F" w14:textId="77777777" w:rsidR="00DD171A" w:rsidRDefault="00185ACD" w:rsidP="00185A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Структура, морфология и </w:t>
      </w:r>
      <w:r w:rsidR="00772231">
        <w:rPr>
          <w:b/>
          <w:color w:val="000000"/>
        </w:rPr>
        <w:t>функциональ</w:t>
      </w:r>
      <w:r>
        <w:rPr>
          <w:b/>
          <w:color w:val="000000"/>
        </w:rPr>
        <w:t>ные свойства материалов на основе манганита лантана, полученных в реакциях горения</w:t>
      </w:r>
    </w:p>
    <w:p w14:paraId="00000002" w14:textId="2936EF53" w:rsidR="00130241" w:rsidRPr="00DD171A" w:rsidRDefault="00185A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D171A">
        <w:rPr>
          <w:b/>
          <w:i/>
          <w:color w:val="000000"/>
        </w:rPr>
        <w:t>Пермякова</w:t>
      </w:r>
      <w:r w:rsidR="00EB1F49" w:rsidRPr="00DD171A">
        <w:rPr>
          <w:b/>
          <w:i/>
          <w:color w:val="000000"/>
        </w:rPr>
        <w:t xml:space="preserve"> </w:t>
      </w:r>
      <w:r w:rsidRPr="00DD171A">
        <w:rPr>
          <w:b/>
          <w:i/>
          <w:color w:val="000000"/>
        </w:rPr>
        <w:t>А</w:t>
      </w:r>
      <w:r w:rsidR="00EB1F49" w:rsidRPr="00DD171A">
        <w:rPr>
          <w:b/>
          <w:i/>
          <w:color w:val="000000"/>
        </w:rPr>
        <w:t>.</w:t>
      </w:r>
      <w:r w:rsidRPr="00DD171A">
        <w:rPr>
          <w:b/>
          <w:i/>
          <w:color w:val="000000"/>
        </w:rPr>
        <w:t>Е</w:t>
      </w:r>
      <w:r w:rsidR="00EB1F49" w:rsidRPr="00DD171A">
        <w:rPr>
          <w:b/>
          <w:i/>
          <w:color w:val="000000"/>
        </w:rPr>
        <w:t>.</w:t>
      </w:r>
      <w:r w:rsidR="00EB1F49" w:rsidRPr="00DD171A">
        <w:rPr>
          <w:b/>
          <w:i/>
          <w:color w:val="000000"/>
          <w:vertAlign w:val="superscript"/>
        </w:rPr>
        <w:t>1</w:t>
      </w:r>
      <w:r w:rsidR="008C67E3" w:rsidRPr="00DD171A">
        <w:rPr>
          <w:b/>
          <w:i/>
          <w:color w:val="000000"/>
        </w:rPr>
        <w:t>,</w:t>
      </w:r>
      <w:r w:rsidR="00EB1F49" w:rsidRPr="00DD171A">
        <w:rPr>
          <w:b/>
          <w:i/>
          <w:color w:val="000000"/>
        </w:rPr>
        <w:t xml:space="preserve"> </w:t>
      </w:r>
      <w:r w:rsidRPr="00DD171A">
        <w:rPr>
          <w:b/>
          <w:i/>
          <w:color w:val="000000"/>
        </w:rPr>
        <w:t>Гагарин</w:t>
      </w:r>
      <w:r w:rsidR="00EB1F49" w:rsidRPr="00DD171A">
        <w:rPr>
          <w:b/>
          <w:i/>
          <w:color w:val="000000"/>
        </w:rPr>
        <w:t xml:space="preserve"> И.</w:t>
      </w:r>
      <w:r w:rsidRPr="00DD171A">
        <w:rPr>
          <w:b/>
          <w:i/>
          <w:color w:val="000000"/>
        </w:rPr>
        <w:t>Д</w:t>
      </w:r>
      <w:r w:rsidR="00EB1F49" w:rsidRPr="00DD171A">
        <w:rPr>
          <w:b/>
          <w:i/>
          <w:color w:val="000000"/>
        </w:rPr>
        <w:t>.</w:t>
      </w:r>
      <w:r w:rsidR="003B76D6" w:rsidRPr="00DD171A">
        <w:rPr>
          <w:b/>
          <w:i/>
          <w:color w:val="000000"/>
          <w:vertAlign w:val="superscript"/>
        </w:rPr>
        <w:t>1</w:t>
      </w:r>
      <w:r w:rsidRPr="00DD171A">
        <w:rPr>
          <w:b/>
          <w:i/>
          <w:color w:val="000000"/>
        </w:rPr>
        <w:t xml:space="preserve">, </w:t>
      </w:r>
      <w:proofErr w:type="spellStart"/>
      <w:r w:rsidRPr="00DD171A">
        <w:rPr>
          <w:b/>
          <w:i/>
          <w:color w:val="000000"/>
        </w:rPr>
        <w:t>Жуланова</w:t>
      </w:r>
      <w:proofErr w:type="spellEnd"/>
      <w:r w:rsidRPr="00DD171A">
        <w:rPr>
          <w:b/>
          <w:i/>
          <w:color w:val="000000"/>
        </w:rPr>
        <w:t xml:space="preserve"> Т.Ю.</w:t>
      </w:r>
      <w:r w:rsidRPr="00DD171A">
        <w:rPr>
          <w:b/>
          <w:i/>
          <w:color w:val="000000"/>
          <w:vertAlign w:val="superscript"/>
        </w:rPr>
        <w:t>1,2</w:t>
      </w:r>
      <w:r w:rsidRPr="00DD171A">
        <w:rPr>
          <w:b/>
          <w:i/>
          <w:color w:val="000000"/>
        </w:rPr>
        <w:t xml:space="preserve">, </w:t>
      </w:r>
      <w:proofErr w:type="spellStart"/>
      <w:r w:rsidRPr="00DD171A">
        <w:rPr>
          <w:b/>
          <w:i/>
          <w:color w:val="000000"/>
        </w:rPr>
        <w:t>Кудюков</w:t>
      </w:r>
      <w:proofErr w:type="spellEnd"/>
      <w:r w:rsidRPr="00DD171A">
        <w:rPr>
          <w:b/>
          <w:i/>
          <w:color w:val="000000"/>
        </w:rPr>
        <w:t xml:space="preserve"> </w:t>
      </w:r>
      <w:r w:rsidR="00AA49A5" w:rsidRPr="00DD171A">
        <w:rPr>
          <w:b/>
          <w:i/>
          <w:color w:val="000000"/>
        </w:rPr>
        <w:t>Е</w:t>
      </w:r>
      <w:r w:rsidRPr="00DD171A">
        <w:rPr>
          <w:b/>
          <w:i/>
          <w:color w:val="000000"/>
        </w:rPr>
        <w:t>.</w:t>
      </w:r>
      <w:r w:rsidR="00AA49A5" w:rsidRPr="00DD171A">
        <w:rPr>
          <w:b/>
          <w:i/>
          <w:color w:val="000000"/>
        </w:rPr>
        <w:t>В</w:t>
      </w:r>
      <w:r w:rsidRPr="00DD171A">
        <w:rPr>
          <w:b/>
          <w:i/>
          <w:color w:val="000000"/>
        </w:rPr>
        <w:t>.</w:t>
      </w:r>
      <w:r w:rsidR="00AA49A5" w:rsidRPr="00DD171A">
        <w:rPr>
          <w:b/>
          <w:i/>
          <w:color w:val="000000"/>
          <w:vertAlign w:val="superscript"/>
        </w:rPr>
        <w:t>1</w:t>
      </w:r>
      <w:r w:rsidR="00AA49A5" w:rsidRPr="00DD171A">
        <w:rPr>
          <w:b/>
          <w:i/>
          <w:color w:val="000000"/>
        </w:rPr>
        <w:t>, Русских О.В.</w:t>
      </w:r>
      <w:r w:rsidR="00AA49A5" w:rsidRPr="00DD171A">
        <w:rPr>
          <w:b/>
          <w:i/>
          <w:color w:val="000000"/>
          <w:vertAlign w:val="superscript"/>
        </w:rPr>
        <w:t>1</w:t>
      </w:r>
      <w:r w:rsidR="00AA49A5" w:rsidRPr="00DD171A">
        <w:rPr>
          <w:b/>
          <w:i/>
          <w:color w:val="000000"/>
        </w:rPr>
        <w:t>, Остроушко А.А.</w:t>
      </w:r>
      <w:r w:rsidR="00AA49A5" w:rsidRPr="00DD171A">
        <w:rPr>
          <w:b/>
          <w:i/>
          <w:color w:val="000000"/>
          <w:vertAlign w:val="superscript"/>
        </w:rPr>
        <w:t>1</w:t>
      </w:r>
    </w:p>
    <w:p w14:paraId="00000003" w14:textId="747FA6A9" w:rsidR="00130241" w:rsidRPr="00772231" w:rsidRDefault="00D34D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 w:rsidR="00772231">
        <w:rPr>
          <w:i/>
          <w:color w:val="000000"/>
        </w:rPr>
        <w:t>год обучения</w:t>
      </w:r>
    </w:p>
    <w:p w14:paraId="00000005" w14:textId="3B351DF9" w:rsidR="00130241" w:rsidRPr="00D34D77" w:rsidRDefault="00EB1F49" w:rsidP="00D34D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>
        <w:rPr>
          <w:i/>
          <w:color w:val="000000"/>
          <w:vertAlign w:val="superscript"/>
        </w:rPr>
        <w:t>1</w:t>
      </w:r>
      <w:r w:rsidR="00D34D77" w:rsidRPr="00D34D77">
        <w:rPr>
          <w:i/>
          <w:color w:val="000000"/>
        </w:rPr>
        <w:t>Уральский федеральный университет</w:t>
      </w:r>
      <w:r>
        <w:rPr>
          <w:i/>
          <w:color w:val="000000"/>
        </w:rPr>
        <w:t xml:space="preserve">, </w:t>
      </w:r>
      <w:r w:rsidR="00D34D77">
        <w:rPr>
          <w:i/>
          <w:color w:val="000000"/>
        </w:rPr>
        <w:t>Екатеринбург</w:t>
      </w:r>
      <w:r>
        <w:rPr>
          <w:i/>
          <w:color w:val="000000"/>
        </w:rPr>
        <w:t>, Россия</w:t>
      </w:r>
    </w:p>
    <w:p w14:paraId="00000007" w14:textId="1869D842" w:rsidR="00130241" w:rsidRDefault="00EB1F49" w:rsidP="005932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D34D77" w:rsidRPr="00D34D77">
        <w:rPr>
          <w:i/>
          <w:color w:val="000000"/>
        </w:rPr>
        <w:t xml:space="preserve">Институт высокотемпературной электрохимии </w:t>
      </w:r>
      <w:proofErr w:type="spellStart"/>
      <w:r w:rsidR="00D34D77" w:rsidRPr="00D34D77">
        <w:rPr>
          <w:i/>
          <w:color w:val="000000"/>
        </w:rPr>
        <w:t>УрО</w:t>
      </w:r>
      <w:proofErr w:type="spellEnd"/>
      <w:r w:rsidR="00D34D77" w:rsidRPr="00D34D77">
        <w:rPr>
          <w:i/>
          <w:color w:val="000000"/>
        </w:rPr>
        <w:t xml:space="preserve"> РАН</w:t>
      </w:r>
      <w:r w:rsidR="00D34D77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D34D77">
        <w:rPr>
          <w:i/>
          <w:color w:val="000000"/>
        </w:rPr>
        <w:t>Екатеринбург</w:t>
      </w:r>
      <w:r w:rsidR="00BF36F8">
        <w:rPr>
          <w:i/>
          <w:color w:val="000000"/>
        </w:rPr>
        <w:t>, Россия</w:t>
      </w:r>
    </w:p>
    <w:p w14:paraId="167698A9" w14:textId="77777777" w:rsidR="00DD171A" w:rsidRPr="00DD171A" w:rsidRDefault="00EB1F49" w:rsidP="005873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D171A">
        <w:rPr>
          <w:i/>
          <w:color w:val="000000"/>
          <w:lang w:val="en-AU"/>
        </w:rPr>
        <w:t>E</w:t>
      </w:r>
      <w:r w:rsidR="003B76D6" w:rsidRPr="00DD171A">
        <w:rPr>
          <w:i/>
          <w:color w:val="000000"/>
        </w:rPr>
        <w:t>-</w:t>
      </w:r>
      <w:r w:rsidRPr="00DD171A">
        <w:rPr>
          <w:i/>
          <w:color w:val="000000"/>
          <w:lang w:val="en-AU"/>
        </w:rPr>
        <w:t>mail</w:t>
      </w:r>
      <w:r w:rsidRPr="00DD171A">
        <w:rPr>
          <w:i/>
          <w:color w:val="000000"/>
        </w:rPr>
        <w:t xml:space="preserve">: </w:t>
      </w:r>
      <w:hyperlink r:id="rId6" w:history="1">
        <w:r w:rsidR="0059324B" w:rsidRPr="00DD171A">
          <w:rPr>
            <w:rStyle w:val="a9"/>
            <w:i/>
            <w:color w:val="000000"/>
            <w:lang w:val="en-AU"/>
          </w:rPr>
          <w:t>nastia</w:t>
        </w:r>
        <w:r w:rsidR="0059324B" w:rsidRPr="00DD171A">
          <w:rPr>
            <w:rStyle w:val="a9"/>
            <w:i/>
            <w:color w:val="000000"/>
          </w:rPr>
          <w:t>2605</w:t>
        </w:r>
        <w:r w:rsidR="0059324B" w:rsidRPr="00DD171A">
          <w:rPr>
            <w:rStyle w:val="a9"/>
            <w:i/>
            <w:color w:val="000000"/>
            <w:lang w:val="en-AU"/>
          </w:rPr>
          <w:t>permiakova</w:t>
        </w:r>
        <w:r w:rsidR="0059324B" w:rsidRPr="00DD171A">
          <w:rPr>
            <w:rStyle w:val="a9"/>
            <w:i/>
            <w:color w:val="000000"/>
          </w:rPr>
          <w:t>@</w:t>
        </w:r>
        <w:r w:rsidR="0059324B" w:rsidRPr="00DD171A">
          <w:rPr>
            <w:rStyle w:val="a9"/>
            <w:i/>
            <w:color w:val="000000"/>
            <w:lang w:val="en-AU"/>
          </w:rPr>
          <w:t>yandex</w:t>
        </w:r>
        <w:r w:rsidR="0059324B" w:rsidRPr="00DD171A">
          <w:rPr>
            <w:rStyle w:val="a9"/>
            <w:i/>
            <w:color w:val="000000"/>
          </w:rPr>
          <w:t>.</w:t>
        </w:r>
        <w:proofErr w:type="spellStart"/>
        <w:r w:rsidR="0059324B" w:rsidRPr="00DD171A">
          <w:rPr>
            <w:rStyle w:val="a9"/>
            <w:i/>
            <w:color w:val="000000"/>
            <w:lang w:val="en-AU"/>
          </w:rPr>
          <w:t>ru</w:t>
        </w:r>
        <w:proofErr w:type="spellEnd"/>
      </w:hyperlink>
    </w:p>
    <w:p w14:paraId="6313CCFA" w14:textId="77777777" w:rsidR="00DD171A" w:rsidRPr="00DD171A" w:rsidRDefault="00772231" w:rsidP="00E27A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D171A">
        <w:rPr>
          <w:color w:val="000000"/>
        </w:rPr>
        <w:t>Магнитные и каталитические свойства материалов со структурой перовскита на основе манганитов РЗЭ исследуют</w:t>
      </w:r>
      <w:r w:rsidR="002A3DCB" w:rsidRPr="00DD171A">
        <w:rPr>
          <w:color w:val="000000"/>
        </w:rPr>
        <w:t>ся</w:t>
      </w:r>
      <w:r w:rsidRPr="00DD171A">
        <w:rPr>
          <w:color w:val="000000"/>
        </w:rPr>
        <w:t xml:space="preserve"> в течение многих лет</w:t>
      </w:r>
      <w:r w:rsidR="005B0E91" w:rsidRPr="00DD171A">
        <w:rPr>
          <w:color w:val="000000"/>
        </w:rPr>
        <w:t xml:space="preserve">. Последние годы повышенный интерес вызвали манганиты лантана, </w:t>
      </w:r>
      <w:proofErr w:type="spellStart"/>
      <w:r w:rsidR="005B0E91" w:rsidRPr="00DD171A">
        <w:rPr>
          <w:color w:val="000000"/>
        </w:rPr>
        <w:t>допированные</w:t>
      </w:r>
      <w:proofErr w:type="spellEnd"/>
      <w:r w:rsidR="005B0E91" w:rsidRPr="00DD171A">
        <w:rPr>
          <w:color w:val="000000"/>
        </w:rPr>
        <w:t xml:space="preserve"> ионами щелочных</w:t>
      </w:r>
      <w:r w:rsidR="00B71FF5" w:rsidRPr="00DD171A">
        <w:rPr>
          <w:color w:val="000000"/>
        </w:rPr>
        <w:t xml:space="preserve"> и щелочноземельных</w:t>
      </w:r>
      <w:r w:rsidR="005B0E91" w:rsidRPr="00DD171A">
        <w:rPr>
          <w:color w:val="000000"/>
        </w:rPr>
        <w:t xml:space="preserve"> металлов, ввиду </w:t>
      </w:r>
      <w:r w:rsidR="006B6E5F" w:rsidRPr="00DD171A">
        <w:rPr>
          <w:color w:val="000000"/>
        </w:rPr>
        <w:t>улучшения каталитических и магнитных свойств, по сравнению с не</w:t>
      </w:r>
      <w:r w:rsidR="00E27AE3" w:rsidRPr="00DD171A">
        <w:rPr>
          <w:color w:val="000000"/>
        </w:rPr>
        <w:t>замещенным</w:t>
      </w:r>
      <w:r w:rsidR="006B6E5F" w:rsidRPr="00DD171A">
        <w:rPr>
          <w:color w:val="000000"/>
        </w:rPr>
        <w:t xml:space="preserve"> манганитом лантана. У</w:t>
      </w:r>
      <w:r w:rsidR="005B0E91" w:rsidRPr="00DD171A">
        <w:rPr>
          <w:color w:val="000000"/>
        </w:rPr>
        <w:t>величени</w:t>
      </w:r>
      <w:r w:rsidR="006B6E5F" w:rsidRPr="00DD171A">
        <w:rPr>
          <w:color w:val="000000"/>
        </w:rPr>
        <w:t>е</w:t>
      </w:r>
      <w:r w:rsidR="005B0E91" w:rsidRPr="00DD171A">
        <w:rPr>
          <w:color w:val="000000"/>
        </w:rPr>
        <w:t xml:space="preserve"> количества </w:t>
      </w:r>
      <w:r w:rsidR="00B82FAC" w:rsidRPr="00DD171A">
        <w:rPr>
          <w:color w:val="000000"/>
          <w:lang w:val="en-AU"/>
        </w:rPr>
        <w:t>Mn</w:t>
      </w:r>
      <w:r w:rsidR="005B0E91" w:rsidRPr="00DD171A">
        <w:rPr>
          <w:color w:val="000000"/>
          <w:vertAlign w:val="superscript"/>
        </w:rPr>
        <w:t>4</w:t>
      </w:r>
      <w:r w:rsidR="004C578F" w:rsidRPr="00DD171A">
        <w:rPr>
          <w:color w:val="000000"/>
          <w:vertAlign w:val="superscript"/>
        </w:rPr>
        <w:t>+</w:t>
      </w:r>
      <w:r w:rsidR="005B0E91" w:rsidRPr="00DD171A">
        <w:rPr>
          <w:color w:val="000000"/>
        </w:rPr>
        <w:t xml:space="preserve"> и наличи</w:t>
      </w:r>
      <w:r w:rsidR="006B6E5F" w:rsidRPr="00DD171A">
        <w:rPr>
          <w:color w:val="000000"/>
        </w:rPr>
        <w:t>е</w:t>
      </w:r>
      <w:r w:rsidR="005B0E91" w:rsidRPr="00DD171A">
        <w:rPr>
          <w:color w:val="000000"/>
        </w:rPr>
        <w:t xml:space="preserve"> </w:t>
      </w:r>
      <w:proofErr w:type="spellStart"/>
      <w:r w:rsidR="005B0E91" w:rsidRPr="00DD171A">
        <w:rPr>
          <w:color w:val="000000"/>
        </w:rPr>
        <w:t>нестехиометрии</w:t>
      </w:r>
      <w:proofErr w:type="spellEnd"/>
      <w:r w:rsidR="005B0E91" w:rsidRPr="00DD171A">
        <w:rPr>
          <w:color w:val="000000"/>
        </w:rPr>
        <w:t xml:space="preserve"> по кислороду для большинства соединений данного типа вызвало повышение каталитической активности в некоторых реакциях. </w:t>
      </w:r>
      <w:r w:rsidR="006B6E5F" w:rsidRPr="00DD171A">
        <w:rPr>
          <w:color w:val="000000"/>
        </w:rPr>
        <w:t xml:space="preserve">Совместное присутствие </w:t>
      </w:r>
      <w:r w:rsidR="002E3E06" w:rsidRPr="00DD171A">
        <w:rPr>
          <w:color w:val="000000"/>
          <w:lang w:val="en-AU"/>
        </w:rPr>
        <w:t>Mn</w:t>
      </w:r>
      <w:r w:rsidR="002E3E06" w:rsidRPr="00DD171A">
        <w:rPr>
          <w:color w:val="000000"/>
          <w:vertAlign w:val="superscript"/>
        </w:rPr>
        <w:t>3</w:t>
      </w:r>
      <w:r w:rsidR="004C578F" w:rsidRPr="00DD171A">
        <w:rPr>
          <w:color w:val="000000"/>
          <w:vertAlign w:val="superscript"/>
        </w:rPr>
        <w:t>+</w:t>
      </w:r>
      <w:r w:rsidR="006B6E5F" w:rsidRPr="00DD171A">
        <w:rPr>
          <w:color w:val="000000"/>
        </w:rPr>
        <w:t xml:space="preserve"> и </w:t>
      </w:r>
      <w:r w:rsidR="002E3E06" w:rsidRPr="00DD171A">
        <w:rPr>
          <w:color w:val="000000"/>
          <w:lang w:val="en-AU"/>
        </w:rPr>
        <w:t>Mn</w:t>
      </w:r>
      <w:r w:rsidR="002E3E06" w:rsidRPr="00DD171A">
        <w:rPr>
          <w:color w:val="000000"/>
          <w:vertAlign w:val="superscript"/>
        </w:rPr>
        <w:t>4</w:t>
      </w:r>
      <w:r w:rsidR="004C578F" w:rsidRPr="00DD171A">
        <w:rPr>
          <w:color w:val="000000"/>
          <w:vertAlign w:val="superscript"/>
        </w:rPr>
        <w:t>+</w:t>
      </w:r>
      <w:r w:rsidR="002E3E06" w:rsidRPr="00DD171A">
        <w:rPr>
          <w:color w:val="000000"/>
        </w:rPr>
        <w:t xml:space="preserve"> </w:t>
      </w:r>
      <w:r w:rsidR="006B6E5F" w:rsidRPr="00DD171A">
        <w:rPr>
          <w:color w:val="000000"/>
        </w:rPr>
        <w:t>также обуславливает ферромагнитный порядок в манганитах</w:t>
      </w:r>
      <w:r w:rsidR="00E27AE3" w:rsidRPr="00DD171A">
        <w:rPr>
          <w:color w:val="000000"/>
        </w:rPr>
        <w:t xml:space="preserve">. </w:t>
      </w:r>
      <w:r w:rsidR="006E206F" w:rsidRPr="00DD171A">
        <w:rPr>
          <w:color w:val="000000"/>
        </w:rPr>
        <w:t>Кроме того, н</w:t>
      </w:r>
      <w:r w:rsidR="00E27AE3" w:rsidRPr="00DD171A">
        <w:rPr>
          <w:color w:val="000000"/>
        </w:rPr>
        <w:t xml:space="preserve">емаловажными факторами, влияющими на функциональные свойства данных соединений, являются микроструктура и морфология, которые, как и содержание кислорода и </w:t>
      </w:r>
      <w:r w:rsidR="00B82FAC" w:rsidRPr="00DD171A">
        <w:rPr>
          <w:color w:val="000000"/>
          <w:lang w:val="en-AU"/>
        </w:rPr>
        <w:t>Mn</w:t>
      </w:r>
      <w:r w:rsidR="00B82FAC" w:rsidRPr="00DD171A">
        <w:rPr>
          <w:color w:val="000000"/>
          <w:vertAlign w:val="superscript"/>
        </w:rPr>
        <w:t>4</w:t>
      </w:r>
      <w:r w:rsidR="004C578F" w:rsidRPr="00DD171A">
        <w:rPr>
          <w:color w:val="000000"/>
          <w:vertAlign w:val="superscript"/>
        </w:rPr>
        <w:t>+</w:t>
      </w:r>
      <w:r w:rsidR="00E27AE3" w:rsidRPr="00DD171A">
        <w:rPr>
          <w:color w:val="000000"/>
        </w:rPr>
        <w:t>, в значительной степени зависят от метода и условий синтеза.</w:t>
      </w:r>
    </w:p>
    <w:p w14:paraId="2E4A8D9A" w14:textId="77777777" w:rsidR="00DD171A" w:rsidRPr="00DD171A" w:rsidRDefault="00E27AE3" w:rsidP="000246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D171A">
        <w:rPr>
          <w:color w:val="000000"/>
        </w:rPr>
        <w:t xml:space="preserve">В данной работе </w:t>
      </w:r>
      <w:r w:rsidR="0002466F" w:rsidRPr="00DD171A">
        <w:rPr>
          <w:color w:val="000000"/>
        </w:rPr>
        <w:t xml:space="preserve">образцы </w:t>
      </w:r>
      <w:r w:rsidR="0002466F" w:rsidRPr="00DD171A">
        <w:rPr>
          <w:color w:val="000000"/>
          <w:lang w:val="ru"/>
        </w:rPr>
        <w:t>La</w:t>
      </w:r>
      <w:r w:rsidR="0002466F" w:rsidRPr="00DD171A">
        <w:rPr>
          <w:color w:val="000000"/>
          <w:vertAlign w:val="subscript"/>
        </w:rPr>
        <w:t>1-</w:t>
      </w:r>
      <w:r w:rsidR="0002466F" w:rsidRPr="00DD171A">
        <w:rPr>
          <w:color w:val="000000"/>
          <w:vertAlign w:val="subscript"/>
          <w:lang w:val="en-AU"/>
        </w:rPr>
        <w:t>x</w:t>
      </w:r>
      <w:r w:rsidR="0002466F" w:rsidRPr="00DD171A">
        <w:rPr>
          <w:color w:val="000000"/>
          <w:lang w:val="ru"/>
        </w:rPr>
        <w:t>M</w:t>
      </w:r>
      <w:r w:rsidR="0002466F" w:rsidRPr="00DD171A">
        <w:rPr>
          <w:color w:val="000000"/>
          <w:vertAlign w:val="subscript"/>
          <w:lang w:val="en-AU"/>
        </w:rPr>
        <w:t>x</w:t>
      </w:r>
      <w:r w:rsidR="0002466F" w:rsidRPr="00DD171A">
        <w:rPr>
          <w:color w:val="000000"/>
          <w:lang w:val="ru"/>
        </w:rPr>
        <w:t>MnO</w:t>
      </w:r>
      <w:r w:rsidR="0002466F" w:rsidRPr="00DD171A">
        <w:rPr>
          <w:color w:val="000000"/>
          <w:vertAlign w:val="subscript"/>
          <w:lang w:val="ru"/>
        </w:rPr>
        <w:t>3±y</w:t>
      </w:r>
      <w:r w:rsidR="0002466F" w:rsidRPr="00DD171A">
        <w:rPr>
          <w:color w:val="000000"/>
          <w:lang w:val="ru"/>
        </w:rPr>
        <w:t xml:space="preserve"> (</w:t>
      </w:r>
      <w:r w:rsidR="0002466F" w:rsidRPr="00DD171A">
        <w:rPr>
          <w:color w:val="000000"/>
          <w:lang w:val="en-AU"/>
        </w:rPr>
        <w:t>M</w:t>
      </w:r>
      <w:r w:rsidR="0002466F" w:rsidRPr="00DD171A">
        <w:rPr>
          <w:color w:val="000000"/>
        </w:rPr>
        <w:t>=</w:t>
      </w:r>
      <w:r w:rsidR="0002466F" w:rsidRPr="00DD171A">
        <w:rPr>
          <w:color w:val="000000"/>
          <w:lang w:val="en-AU"/>
        </w:rPr>
        <w:t>Li</w:t>
      </w:r>
      <w:r w:rsidR="0002466F" w:rsidRPr="00DD171A">
        <w:rPr>
          <w:color w:val="000000"/>
        </w:rPr>
        <w:t xml:space="preserve">, </w:t>
      </w:r>
      <w:r w:rsidR="0002466F" w:rsidRPr="00DD171A">
        <w:rPr>
          <w:color w:val="000000"/>
          <w:lang w:val="en-AU"/>
        </w:rPr>
        <w:t>Na</w:t>
      </w:r>
      <w:r w:rsidR="0002466F" w:rsidRPr="00DD171A">
        <w:rPr>
          <w:color w:val="000000"/>
        </w:rPr>
        <w:t xml:space="preserve">, </w:t>
      </w:r>
      <w:r w:rsidR="0002466F" w:rsidRPr="00DD171A">
        <w:rPr>
          <w:color w:val="000000"/>
          <w:lang w:val="en-AU"/>
        </w:rPr>
        <w:t>K</w:t>
      </w:r>
      <w:r w:rsidR="0002466F" w:rsidRPr="00DD171A">
        <w:rPr>
          <w:color w:val="000000"/>
        </w:rPr>
        <w:t xml:space="preserve">, </w:t>
      </w:r>
      <w:r w:rsidR="0002466F" w:rsidRPr="00DD171A">
        <w:rPr>
          <w:color w:val="000000"/>
          <w:lang w:val="en-AU"/>
        </w:rPr>
        <w:t>Rb</w:t>
      </w:r>
      <w:r w:rsidR="0002466F" w:rsidRPr="00DD171A">
        <w:rPr>
          <w:color w:val="000000"/>
        </w:rPr>
        <w:t xml:space="preserve">, </w:t>
      </w:r>
      <w:r w:rsidR="0002466F" w:rsidRPr="00DD171A">
        <w:rPr>
          <w:color w:val="000000"/>
          <w:lang w:val="en-AU"/>
        </w:rPr>
        <w:t>Cs</w:t>
      </w:r>
      <w:r w:rsidR="00B71FF5" w:rsidRPr="00DD171A">
        <w:rPr>
          <w:color w:val="000000"/>
        </w:rPr>
        <w:t xml:space="preserve">, </w:t>
      </w:r>
      <w:r w:rsidR="00B71FF5" w:rsidRPr="00DD171A">
        <w:rPr>
          <w:color w:val="000000"/>
          <w:lang w:val="en-AU"/>
        </w:rPr>
        <w:t>Sr</w:t>
      </w:r>
      <w:r w:rsidR="0002466F" w:rsidRPr="00DD171A">
        <w:rPr>
          <w:color w:val="000000"/>
        </w:rPr>
        <w:t xml:space="preserve">; </w:t>
      </w:r>
      <w:r w:rsidR="0002466F" w:rsidRPr="00DD171A">
        <w:rPr>
          <w:color w:val="000000"/>
          <w:lang w:val="en-AU"/>
        </w:rPr>
        <w:t>x</w:t>
      </w:r>
      <w:r w:rsidR="0002466F" w:rsidRPr="00DD171A">
        <w:rPr>
          <w:color w:val="000000"/>
        </w:rPr>
        <w:t>=0…0.30</w:t>
      </w:r>
      <w:r w:rsidR="0002466F" w:rsidRPr="00DD171A">
        <w:rPr>
          <w:color w:val="000000"/>
          <w:lang w:val="ru"/>
        </w:rPr>
        <w:t xml:space="preserve">) были получены в реакциях горения </w:t>
      </w:r>
      <w:r w:rsidR="0002466F" w:rsidRPr="00DD171A">
        <w:rPr>
          <w:color w:val="000000"/>
        </w:rPr>
        <w:t>нитрат-органических</w:t>
      </w:r>
      <w:r w:rsidR="0002466F" w:rsidRPr="00DD171A">
        <w:rPr>
          <w:color w:val="000000"/>
          <w:lang w:val="ru"/>
        </w:rPr>
        <w:t xml:space="preserve"> прекурсоров</w:t>
      </w:r>
      <w:r w:rsidR="0002466F" w:rsidRPr="00DD171A">
        <w:rPr>
          <w:color w:val="000000"/>
        </w:rPr>
        <w:t>,</w:t>
      </w:r>
      <w:r w:rsidR="00110622" w:rsidRPr="00DD171A">
        <w:rPr>
          <w:color w:val="000000"/>
        </w:rPr>
        <w:t xml:space="preserve"> исходно</w:t>
      </w:r>
      <w:r w:rsidR="0002466F" w:rsidRPr="00DD171A">
        <w:rPr>
          <w:color w:val="000000"/>
        </w:rPr>
        <w:t xml:space="preserve"> являющихся водными растворами нитратов соответствующих металлов и органического компонента, в качестве которого использовали поливиниловый спирт, </w:t>
      </w:r>
      <w:proofErr w:type="spellStart"/>
      <w:r w:rsidR="0002466F" w:rsidRPr="00DD171A">
        <w:rPr>
          <w:color w:val="000000"/>
        </w:rPr>
        <w:t>поливинилпирролидон</w:t>
      </w:r>
      <w:proofErr w:type="spellEnd"/>
      <w:r w:rsidR="0002466F" w:rsidRPr="00DD171A">
        <w:rPr>
          <w:color w:val="000000"/>
        </w:rPr>
        <w:t xml:space="preserve"> или глицин. Количество органического компонента было рассчитано по реакции взаимодействия с нитрат-ионами с образованием азота, воды и углекислого газа. Для изучения влияния условий синтеза на </w:t>
      </w:r>
      <w:r w:rsidR="00226256" w:rsidRPr="00DD171A">
        <w:rPr>
          <w:color w:val="000000"/>
        </w:rPr>
        <w:t>функциональ</w:t>
      </w:r>
      <w:r w:rsidR="0002466F" w:rsidRPr="00DD171A">
        <w:rPr>
          <w:color w:val="000000"/>
        </w:rPr>
        <w:t>ные свойства были приготовлены прекурсоры, содержащие стехиометрическое (по реакции) количество органического компонента</w:t>
      </w:r>
      <w:r w:rsidR="00110622" w:rsidRPr="00DD171A">
        <w:rPr>
          <w:color w:val="000000"/>
        </w:rPr>
        <w:t xml:space="preserve"> (φ=1)</w:t>
      </w:r>
      <w:r w:rsidR="0002466F" w:rsidRPr="00DD171A">
        <w:rPr>
          <w:color w:val="000000"/>
        </w:rPr>
        <w:t>, а также</w:t>
      </w:r>
      <w:r w:rsidR="00110622" w:rsidRPr="00DD171A">
        <w:rPr>
          <w:color w:val="000000"/>
        </w:rPr>
        <w:t xml:space="preserve"> при его избытке (φ=2; 4)</w:t>
      </w:r>
      <w:r w:rsidR="00C70824" w:rsidRPr="00DD171A">
        <w:rPr>
          <w:color w:val="000000"/>
        </w:rPr>
        <w:t>. Помимо этого, составы</w:t>
      </w:r>
      <w:r w:rsidR="005523B7" w:rsidRPr="00DD171A">
        <w:rPr>
          <w:color w:val="000000"/>
        </w:rPr>
        <w:t xml:space="preserve"> с перспективными магнит</w:t>
      </w:r>
      <w:r w:rsidR="00C70824" w:rsidRPr="00DD171A">
        <w:rPr>
          <w:color w:val="000000"/>
        </w:rPr>
        <w:t>ными свойствами синтезировали</w:t>
      </w:r>
      <w:r w:rsidR="005523B7" w:rsidRPr="00DD171A">
        <w:rPr>
          <w:color w:val="000000"/>
        </w:rPr>
        <w:t xml:space="preserve"> под воздействием </w:t>
      </w:r>
      <w:r w:rsidR="004B354F" w:rsidRPr="00DD171A">
        <w:rPr>
          <w:color w:val="000000"/>
        </w:rPr>
        <w:t>переменного</w:t>
      </w:r>
      <w:r w:rsidR="00C70824" w:rsidRPr="00DD171A">
        <w:rPr>
          <w:color w:val="000000"/>
        </w:rPr>
        <w:t xml:space="preserve"> (50 Гц)</w:t>
      </w:r>
      <w:r w:rsidR="004B354F" w:rsidRPr="00DD171A">
        <w:rPr>
          <w:color w:val="000000"/>
        </w:rPr>
        <w:t xml:space="preserve"> </w:t>
      </w:r>
      <w:r w:rsidR="005523B7" w:rsidRPr="00DD171A">
        <w:rPr>
          <w:color w:val="000000"/>
        </w:rPr>
        <w:t>электромагнитного</w:t>
      </w:r>
      <w:r w:rsidR="00C70824" w:rsidRPr="00DD171A">
        <w:rPr>
          <w:color w:val="000000"/>
        </w:rPr>
        <w:t xml:space="preserve"> поля, создаваемого плиткой КВАРЦ (электрическая составляющая </w:t>
      </w:r>
      <w:r w:rsidR="00C70824" w:rsidRPr="00DD171A">
        <w:rPr>
          <w:bCs/>
          <w:color w:val="000000"/>
        </w:rPr>
        <w:t xml:space="preserve">1 </w:t>
      </w:r>
      <w:proofErr w:type="spellStart"/>
      <w:r w:rsidR="00C70824" w:rsidRPr="00DD171A">
        <w:rPr>
          <w:bCs/>
          <w:color w:val="000000"/>
        </w:rPr>
        <w:t>кВ</w:t>
      </w:r>
      <w:proofErr w:type="spellEnd"/>
      <w:r w:rsidR="00C70824" w:rsidRPr="00DD171A">
        <w:rPr>
          <w:bCs/>
          <w:color w:val="000000"/>
        </w:rPr>
        <w:t xml:space="preserve">/м, магнитная 8 </w:t>
      </w:r>
      <w:proofErr w:type="spellStart"/>
      <w:r w:rsidR="00C70824" w:rsidRPr="00DD171A">
        <w:rPr>
          <w:bCs/>
          <w:color w:val="000000"/>
        </w:rPr>
        <w:t>мкТ</w:t>
      </w:r>
      <w:proofErr w:type="spellEnd"/>
      <w:r w:rsidR="008242EE" w:rsidRPr="00DD171A">
        <w:rPr>
          <w:color w:val="000000"/>
        </w:rPr>
        <w:t>)</w:t>
      </w:r>
      <w:r w:rsidR="00110622" w:rsidRPr="00DD171A">
        <w:rPr>
          <w:color w:val="000000"/>
        </w:rPr>
        <w:t xml:space="preserve"> </w:t>
      </w:r>
      <w:r w:rsidR="005523B7" w:rsidRPr="00DD171A">
        <w:rPr>
          <w:color w:val="000000"/>
        </w:rPr>
        <w:t xml:space="preserve">и </w:t>
      </w:r>
      <w:r w:rsidR="004B354F" w:rsidRPr="00DD171A">
        <w:rPr>
          <w:color w:val="000000"/>
        </w:rPr>
        <w:t xml:space="preserve">постоянного </w:t>
      </w:r>
      <w:r w:rsidR="005523B7" w:rsidRPr="00DD171A">
        <w:rPr>
          <w:color w:val="000000"/>
        </w:rPr>
        <w:t>магнитного пол</w:t>
      </w:r>
      <w:r w:rsidR="008242EE" w:rsidRPr="00DD171A">
        <w:rPr>
          <w:color w:val="000000"/>
        </w:rPr>
        <w:t>я</w:t>
      </w:r>
      <w:r w:rsidR="004B354F" w:rsidRPr="00DD171A">
        <w:rPr>
          <w:color w:val="000000"/>
        </w:rPr>
        <w:t xml:space="preserve"> (</w:t>
      </w:r>
      <w:r w:rsidR="004B354F" w:rsidRPr="00DD171A">
        <w:rPr>
          <w:color w:val="000000"/>
          <w:lang w:val="en-AU"/>
        </w:rPr>
        <w:t>H</w:t>
      </w:r>
      <w:r w:rsidR="00C70824" w:rsidRPr="00DD171A">
        <w:rPr>
          <w:color w:val="000000"/>
          <w:vertAlign w:val="subscript"/>
        </w:rPr>
        <w:t xml:space="preserve"> </w:t>
      </w:r>
      <w:r w:rsidR="004B354F" w:rsidRPr="00DD171A">
        <w:rPr>
          <w:color w:val="000000"/>
        </w:rPr>
        <w:t>=</w:t>
      </w:r>
      <w:r w:rsidR="00C70824" w:rsidRPr="00DD171A">
        <w:rPr>
          <w:color w:val="000000"/>
        </w:rPr>
        <w:t xml:space="preserve"> </w:t>
      </w:r>
      <w:r w:rsidR="004B354F" w:rsidRPr="00DD171A">
        <w:rPr>
          <w:color w:val="000000"/>
        </w:rPr>
        <w:t xml:space="preserve">1–3 </w:t>
      </w:r>
      <w:proofErr w:type="spellStart"/>
      <w:r w:rsidR="004B354F" w:rsidRPr="00DD171A">
        <w:rPr>
          <w:color w:val="000000"/>
        </w:rPr>
        <w:t>кЭ</w:t>
      </w:r>
      <w:proofErr w:type="spellEnd"/>
      <w:r w:rsidR="004B354F" w:rsidRPr="00DD171A">
        <w:rPr>
          <w:color w:val="000000"/>
        </w:rPr>
        <w:t>).</w:t>
      </w:r>
    </w:p>
    <w:p w14:paraId="297B17DE" w14:textId="77777777" w:rsidR="00DD171A" w:rsidRDefault="0002466F" w:rsidP="000246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2466F">
        <w:rPr>
          <w:color w:val="000000"/>
        </w:rPr>
        <w:t>Фазовый состав полученных образцов определяли методом рентгеновской порошковой дифракции (</w:t>
      </w:r>
      <w:proofErr w:type="spellStart"/>
      <w:r w:rsidRPr="0002466F">
        <w:rPr>
          <w:color w:val="000000"/>
        </w:rPr>
        <w:t>Bruker</w:t>
      </w:r>
      <w:proofErr w:type="spellEnd"/>
      <w:r w:rsidRPr="0002466F">
        <w:rPr>
          <w:color w:val="000000"/>
        </w:rPr>
        <w:t xml:space="preserve"> D8 ADVANCE, </w:t>
      </w:r>
      <w:proofErr w:type="spellStart"/>
      <w:r w:rsidRPr="0002466F">
        <w:rPr>
          <w:color w:val="000000"/>
        </w:rPr>
        <w:t>CuKa</w:t>
      </w:r>
      <w:proofErr w:type="spellEnd"/>
      <w:r w:rsidRPr="0002466F">
        <w:rPr>
          <w:color w:val="000000"/>
        </w:rPr>
        <w:t>), проводили расчет параметров элементарной ячейки и ее объема (</w:t>
      </w:r>
      <w:proofErr w:type="spellStart"/>
      <w:r w:rsidRPr="0002466F">
        <w:rPr>
          <w:color w:val="000000"/>
        </w:rPr>
        <w:t>пр.гр</w:t>
      </w:r>
      <w:proofErr w:type="spellEnd"/>
      <w:r w:rsidRPr="0002466F">
        <w:rPr>
          <w:color w:val="000000"/>
        </w:rPr>
        <w:t xml:space="preserve">. </w:t>
      </w:r>
      <w:r w:rsidRPr="0002466F">
        <w:rPr>
          <w:color w:val="000000"/>
          <w:lang w:val="en-US"/>
        </w:rPr>
        <w:t>R</w:t>
      </w:r>
      <w:r w:rsidRPr="0002466F">
        <w:rPr>
          <w:color w:val="000000"/>
        </w:rPr>
        <w:t>-3</w:t>
      </w:r>
      <w:r w:rsidRPr="0002466F">
        <w:rPr>
          <w:color w:val="000000"/>
          <w:lang w:val="en-US"/>
        </w:rPr>
        <w:t>c</w:t>
      </w:r>
      <w:r w:rsidRPr="0002466F">
        <w:rPr>
          <w:color w:val="000000"/>
        </w:rPr>
        <w:t xml:space="preserve">), морфологию изучали при помощи электронного микроскопа AURIGA </w:t>
      </w:r>
      <w:proofErr w:type="spellStart"/>
      <w:r w:rsidRPr="0002466F">
        <w:rPr>
          <w:color w:val="000000"/>
        </w:rPr>
        <w:t>CrossBeam</w:t>
      </w:r>
      <w:proofErr w:type="spellEnd"/>
      <w:r w:rsidRPr="0002466F">
        <w:rPr>
          <w:color w:val="000000"/>
        </w:rPr>
        <w:t xml:space="preserve"> (Carl Zeiss NTS), удельную поверхность – анализатора TRISTAR 3020 (</w:t>
      </w:r>
      <w:proofErr w:type="spellStart"/>
      <w:r w:rsidRPr="0002466F">
        <w:rPr>
          <w:color w:val="000000"/>
        </w:rPr>
        <w:t>Micromeritics</w:t>
      </w:r>
      <w:proofErr w:type="spellEnd"/>
      <w:r w:rsidRPr="0002466F">
        <w:rPr>
          <w:color w:val="000000"/>
        </w:rPr>
        <w:t xml:space="preserve">), гистерезисные магнитные свойства и магниторезистивный эффект – вибрационного магнитометра с опцией измерения </w:t>
      </w:r>
      <w:proofErr w:type="spellStart"/>
      <w:r w:rsidRPr="0002466F">
        <w:rPr>
          <w:color w:val="000000"/>
        </w:rPr>
        <w:t>магнитосопротивления</w:t>
      </w:r>
      <w:proofErr w:type="spellEnd"/>
      <w:r w:rsidRPr="0002466F">
        <w:rPr>
          <w:color w:val="000000"/>
        </w:rPr>
        <w:t xml:space="preserve"> </w:t>
      </w:r>
      <w:proofErr w:type="spellStart"/>
      <w:r w:rsidRPr="0002466F">
        <w:rPr>
          <w:color w:val="000000"/>
        </w:rPr>
        <w:t>LakeShore</w:t>
      </w:r>
      <w:proofErr w:type="spellEnd"/>
      <w:r w:rsidRPr="0002466F">
        <w:rPr>
          <w:color w:val="000000"/>
        </w:rPr>
        <w:t xml:space="preserve"> VSM 7407</w:t>
      </w:r>
      <w:r>
        <w:rPr>
          <w:color w:val="000000"/>
        </w:rPr>
        <w:t xml:space="preserve">, каталитическую активность оценивали гравиметрическим методом по реакции окисления </w:t>
      </w:r>
      <w:r w:rsidR="00812D48">
        <w:rPr>
          <w:color w:val="000000"/>
        </w:rPr>
        <w:t>транспортной</w:t>
      </w:r>
      <w:r>
        <w:rPr>
          <w:color w:val="000000"/>
        </w:rPr>
        <w:t xml:space="preserve"> сажи кислородом воздуха</w:t>
      </w:r>
      <w:r w:rsidRPr="0002466F">
        <w:rPr>
          <w:color w:val="000000"/>
        </w:rPr>
        <w:t>.</w:t>
      </w:r>
    </w:p>
    <w:p w14:paraId="646477B4" w14:textId="0FCBC167" w:rsidR="00226256" w:rsidRPr="00A764A1" w:rsidRDefault="00226256" w:rsidP="000246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C24F0">
        <w:t xml:space="preserve">Сопоставление полученных результатов показало, что </w:t>
      </w:r>
      <w:r w:rsidR="00A764A1">
        <w:t xml:space="preserve">замещение </w:t>
      </w:r>
      <w:r w:rsidRPr="00DC24F0">
        <w:t>лантана приводит к увеличению каталитической активности</w:t>
      </w:r>
      <w:r w:rsidR="00A764A1">
        <w:t xml:space="preserve"> манганитов</w:t>
      </w:r>
      <w:r w:rsidRPr="00DC24F0">
        <w:t>, причем при увеличении ионного радиуса металла в целом каталитическая активность возрастает</w:t>
      </w:r>
      <w:r w:rsidR="00A764A1">
        <w:t>. П</w:t>
      </w:r>
      <w:r>
        <w:t>ри использовании различных органических компонентов и их количеств</w:t>
      </w:r>
      <w:r w:rsidR="00A764A1">
        <w:t xml:space="preserve"> при синтезе</w:t>
      </w:r>
      <w:r>
        <w:t>, значени</w:t>
      </w:r>
      <w:r w:rsidR="00A764A1">
        <w:t>я</w:t>
      </w:r>
      <w:r>
        <w:t xml:space="preserve"> степени превращения сажи </w:t>
      </w:r>
      <w:r w:rsidR="00A764A1">
        <w:t xml:space="preserve">и других физико-химических параметров могут </w:t>
      </w:r>
      <w:r w:rsidR="003B1FE4">
        <w:t>варьироваться в широких пределах</w:t>
      </w:r>
      <w:r w:rsidR="00A764A1">
        <w:t>. С точки зрения магнитных характеристик</w:t>
      </w:r>
      <w:r w:rsidR="00A764A1" w:rsidRPr="00A764A1">
        <w:t>,</w:t>
      </w:r>
      <w:r w:rsidR="00A764A1">
        <w:t xml:space="preserve"> наиболее перспективными оказались </w:t>
      </w:r>
      <w:r w:rsidR="00A764A1">
        <w:rPr>
          <w:lang w:val="en-AU"/>
        </w:rPr>
        <w:t>Na</w:t>
      </w:r>
      <w:r w:rsidR="00A764A1" w:rsidRPr="00A764A1">
        <w:t xml:space="preserve">-, </w:t>
      </w:r>
      <w:r w:rsidR="00A764A1">
        <w:rPr>
          <w:lang w:val="en-AU"/>
        </w:rPr>
        <w:t>K</w:t>
      </w:r>
      <w:r w:rsidR="00A764A1" w:rsidRPr="00A764A1">
        <w:t xml:space="preserve">- </w:t>
      </w:r>
      <w:r w:rsidR="00A764A1">
        <w:t xml:space="preserve">и </w:t>
      </w:r>
      <w:r w:rsidR="00A764A1">
        <w:rPr>
          <w:lang w:val="en-AU"/>
        </w:rPr>
        <w:t>Rb</w:t>
      </w:r>
      <w:r w:rsidR="00A764A1" w:rsidRPr="00A764A1">
        <w:t xml:space="preserve">- </w:t>
      </w:r>
      <w:r w:rsidR="00A764A1">
        <w:t>замещенные образцы. Кроме того, за счет варьирования условий синтеза существу</w:t>
      </w:r>
      <w:r w:rsidR="003B1FE4">
        <w:t>е</w:t>
      </w:r>
      <w:r w:rsidR="00A764A1">
        <w:t>т возможность тонкой настройки функциональных характеристик данных материалов для конкретных практических целей, например, для использования в качестве материалов для магнитных холодильников</w:t>
      </w:r>
      <w:r w:rsidR="003B1FE4">
        <w:t xml:space="preserve"> и датчиков магнитного поля</w:t>
      </w:r>
      <w:r w:rsidR="00A764A1">
        <w:t>.</w:t>
      </w:r>
    </w:p>
    <w:p w14:paraId="086B0EF4" w14:textId="77777777" w:rsidR="00226256" w:rsidRDefault="00226256" w:rsidP="002262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D171A">
        <w:rPr>
          <w:i/>
          <w:iCs/>
          <w:color w:val="000000"/>
        </w:rPr>
        <w:t>Исследования выполнены при финансовой поддержке Министерства науки и высшего образования РФ (проект № 123031300049-8).</w:t>
      </w:r>
    </w:p>
    <w:sectPr w:rsidR="0022625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259747">
    <w:abstractNumId w:val="0"/>
  </w:num>
  <w:num w:numId="2" w16cid:durableId="643048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01FC"/>
    <w:rsid w:val="0002466F"/>
    <w:rsid w:val="00063966"/>
    <w:rsid w:val="00086081"/>
    <w:rsid w:val="000F3A4C"/>
    <w:rsid w:val="00101A1C"/>
    <w:rsid w:val="00103657"/>
    <w:rsid w:val="00106375"/>
    <w:rsid w:val="00110622"/>
    <w:rsid w:val="00116478"/>
    <w:rsid w:val="00130241"/>
    <w:rsid w:val="00185ACD"/>
    <w:rsid w:val="001E61C2"/>
    <w:rsid w:val="001F0493"/>
    <w:rsid w:val="001F181C"/>
    <w:rsid w:val="0022292D"/>
    <w:rsid w:val="00226256"/>
    <w:rsid w:val="002264EE"/>
    <w:rsid w:val="0023307C"/>
    <w:rsid w:val="002A3DCB"/>
    <w:rsid w:val="002E3E06"/>
    <w:rsid w:val="0031361E"/>
    <w:rsid w:val="00391C38"/>
    <w:rsid w:val="003B1FE4"/>
    <w:rsid w:val="003B76D6"/>
    <w:rsid w:val="004A253E"/>
    <w:rsid w:val="004A26A3"/>
    <w:rsid w:val="004B354F"/>
    <w:rsid w:val="004C578F"/>
    <w:rsid w:val="004F0EDF"/>
    <w:rsid w:val="00522BF1"/>
    <w:rsid w:val="005523B7"/>
    <w:rsid w:val="0058734F"/>
    <w:rsid w:val="00590166"/>
    <w:rsid w:val="0059324B"/>
    <w:rsid w:val="005B0E91"/>
    <w:rsid w:val="005D022B"/>
    <w:rsid w:val="005E5BE9"/>
    <w:rsid w:val="0069427D"/>
    <w:rsid w:val="006B6E5F"/>
    <w:rsid w:val="006C0C1E"/>
    <w:rsid w:val="006E206F"/>
    <w:rsid w:val="006F7A19"/>
    <w:rsid w:val="007150E2"/>
    <w:rsid w:val="007213E1"/>
    <w:rsid w:val="00772231"/>
    <w:rsid w:val="00775389"/>
    <w:rsid w:val="00797838"/>
    <w:rsid w:val="007B64B4"/>
    <w:rsid w:val="007C36D8"/>
    <w:rsid w:val="007F2744"/>
    <w:rsid w:val="00812D48"/>
    <w:rsid w:val="008242EE"/>
    <w:rsid w:val="008931BE"/>
    <w:rsid w:val="008B397C"/>
    <w:rsid w:val="008C38D2"/>
    <w:rsid w:val="008C67E3"/>
    <w:rsid w:val="008D721A"/>
    <w:rsid w:val="00921D45"/>
    <w:rsid w:val="009417E3"/>
    <w:rsid w:val="00980CD1"/>
    <w:rsid w:val="00987775"/>
    <w:rsid w:val="009937A1"/>
    <w:rsid w:val="009A66DB"/>
    <w:rsid w:val="009B2F80"/>
    <w:rsid w:val="009B3300"/>
    <w:rsid w:val="009F3380"/>
    <w:rsid w:val="00A02163"/>
    <w:rsid w:val="00A314FE"/>
    <w:rsid w:val="00A764A1"/>
    <w:rsid w:val="00AA49A5"/>
    <w:rsid w:val="00AB3249"/>
    <w:rsid w:val="00AE6EC9"/>
    <w:rsid w:val="00AF763C"/>
    <w:rsid w:val="00B71FF5"/>
    <w:rsid w:val="00B82FAC"/>
    <w:rsid w:val="00BF36F8"/>
    <w:rsid w:val="00BF4622"/>
    <w:rsid w:val="00C161D3"/>
    <w:rsid w:val="00C70824"/>
    <w:rsid w:val="00CD00B1"/>
    <w:rsid w:val="00D22306"/>
    <w:rsid w:val="00D34D77"/>
    <w:rsid w:val="00D42542"/>
    <w:rsid w:val="00D743B8"/>
    <w:rsid w:val="00D8121C"/>
    <w:rsid w:val="00DD171A"/>
    <w:rsid w:val="00E22189"/>
    <w:rsid w:val="00E27AE3"/>
    <w:rsid w:val="00E74069"/>
    <w:rsid w:val="00EB1F49"/>
    <w:rsid w:val="00EF3E4D"/>
    <w:rsid w:val="00F6604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tia2605permiak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8569AE-B8AD-48C6-AC2D-624FB8C7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Профессор</dc:creator>
  <cp:lastModifiedBy>Иван Chernoukhov</cp:lastModifiedBy>
  <cp:revision>4</cp:revision>
  <dcterms:created xsi:type="dcterms:W3CDTF">2024-03-21T09:09:00Z</dcterms:created>
  <dcterms:modified xsi:type="dcterms:W3CDTF">2024-03-21T09:10:00Z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