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A743" w14:textId="18551D33" w:rsidR="009E3F3D" w:rsidRDefault="00817378" w:rsidP="00784AD0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И</w:t>
      </w:r>
      <w:r w:rsidR="00784AD0">
        <w:rPr>
          <w:b/>
          <w:color w:val="000000"/>
        </w:rPr>
        <w:t xml:space="preserve">нструменты </w:t>
      </w:r>
      <w:r>
        <w:rPr>
          <w:b/>
          <w:color w:val="000000"/>
        </w:rPr>
        <w:t>с повышенными прочностными свойствами</w:t>
      </w:r>
      <w:r w:rsidR="00391DDB">
        <w:rPr>
          <w:b/>
          <w:color w:val="000000"/>
        </w:rPr>
        <w:t>,</w:t>
      </w:r>
      <w:r w:rsidR="00DA3447">
        <w:rPr>
          <w:b/>
          <w:color w:val="000000"/>
        </w:rPr>
        <w:t xml:space="preserve"> </w:t>
      </w:r>
      <w:r>
        <w:rPr>
          <w:b/>
          <w:color w:val="000000"/>
        </w:rPr>
        <w:t>наполненные алмазом детонационного синтеза</w:t>
      </w:r>
      <w:r w:rsidR="00391DDB">
        <w:rPr>
          <w:b/>
          <w:color w:val="000000"/>
        </w:rPr>
        <w:t>,</w:t>
      </w:r>
      <w:r>
        <w:rPr>
          <w:b/>
          <w:color w:val="000000"/>
        </w:rPr>
        <w:t xml:space="preserve"> </w:t>
      </w:r>
      <w:r w:rsidR="00784AD0">
        <w:rPr>
          <w:b/>
          <w:color w:val="000000"/>
        </w:rPr>
        <w:t>для поверхностной обработки твердых сплавов</w:t>
      </w:r>
    </w:p>
    <w:p w14:paraId="1B34B772" w14:textId="77777777" w:rsidR="009E3F3D" w:rsidRPr="009E3F3D" w:rsidRDefault="00DA3447">
      <w:pPr>
        <w:shd w:val="clear" w:color="auto" w:fill="FFFFFF"/>
        <w:jc w:val="center"/>
        <w:rPr>
          <w:b/>
          <w:i/>
          <w:color w:val="000000"/>
        </w:rPr>
      </w:pPr>
      <w:r w:rsidRPr="009E3F3D">
        <w:rPr>
          <w:b/>
          <w:i/>
          <w:color w:val="000000"/>
        </w:rPr>
        <w:t>Титов В</w:t>
      </w:r>
      <w:r w:rsidR="00CD3E8A" w:rsidRPr="009E3F3D">
        <w:rPr>
          <w:b/>
          <w:i/>
          <w:color w:val="000000"/>
        </w:rPr>
        <w:t>.А.</w:t>
      </w:r>
      <w:r w:rsidRPr="009E3F3D">
        <w:rPr>
          <w:b/>
          <w:i/>
          <w:color w:val="000000"/>
        </w:rPr>
        <w:t>, Гречухин А.В</w:t>
      </w:r>
      <w:r w:rsidR="00CD3E8A" w:rsidRPr="009E3F3D">
        <w:rPr>
          <w:b/>
          <w:i/>
          <w:color w:val="000000"/>
        </w:rPr>
        <w:t>.</w:t>
      </w:r>
      <w:r w:rsidRPr="009E3F3D">
        <w:rPr>
          <w:b/>
          <w:i/>
          <w:color w:val="000000"/>
        </w:rPr>
        <w:t xml:space="preserve">, Ахмедов Н.А., </w:t>
      </w:r>
      <w:proofErr w:type="spellStart"/>
      <w:r w:rsidRPr="009E3F3D">
        <w:rPr>
          <w:b/>
          <w:i/>
          <w:color w:val="000000"/>
        </w:rPr>
        <w:t>Шаговская</w:t>
      </w:r>
      <w:proofErr w:type="spellEnd"/>
      <w:r w:rsidRPr="009E3F3D">
        <w:rPr>
          <w:b/>
          <w:i/>
          <w:color w:val="000000"/>
        </w:rPr>
        <w:t xml:space="preserve"> В.С.</w:t>
      </w:r>
    </w:p>
    <w:p w14:paraId="44EF4056" w14:textId="77777777" w:rsidR="0023177D" w:rsidRDefault="00DA3447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Младший научный сотрудник</w:t>
      </w:r>
    </w:p>
    <w:p w14:paraId="4A03841B" w14:textId="668664F8" w:rsidR="0023177D" w:rsidRDefault="00DA3447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Самарский</w:t>
      </w:r>
      <w:r w:rsidR="00CD3E8A">
        <w:rPr>
          <w:i/>
          <w:color w:val="000000"/>
        </w:rPr>
        <w:t xml:space="preserve"> государственный </w:t>
      </w:r>
      <w:r>
        <w:rPr>
          <w:i/>
          <w:color w:val="000000"/>
        </w:rPr>
        <w:t xml:space="preserve">технический </w:t>
      </w:r>
      <w:r w:rsidR="00CD3E8A">
        <w:rPr>
          <w:i/>
          <w:color w:val="000000"/>
        </w:rPr>
        <w:t>у</w:t>
      </w:r>
      <w:r>
        <w:rPr>
          <w:i/>
          <w:color w:val="000000"/>
        </w:rPr>
        <w:t>ниверситет</w:t>
      </w:r>
      <w:r w:rsidR="00CD3E8A">
        <w:rPr>
          <w:i/>
          <w:color w:val="000000"/>
        </w:rPr>
        <w:t>,</w:t>
      </w:r>
      <w:r w:rsidR="000A4B8B">
        <w:rPr>
          <w:i/>
          <w:color w:val="000000"/>
        </w:rPr>
        <w:br/>
      </w:r>
      <w:r>
        <w:rPr>
          <w:i/>
          <w:color w:val="000000"/>
        </w:rPr>
        <w:t>Инженерно-технологический факультет, Самара</w:t>
      </w:r>
      <w:r w:rsidR="00CD3E8A">
        <w:rPr>
          <w:i/>
          <w:color w:val="000000"/>
        </w:rPr>
        <w:t>, Россия</w:t>
      </w:r>
    </w:p>
    <w:p w14:paraId="03EFEF88" w14:textId="77777777" w:rsidR="0023177D" w:rsidRPr="00B76153" w:rsidRDefault="00CD3E8A">
      <w:pPr>
        <w:shd w:val="clear" w:color="auto" w:fill="FFFFFF"/>
        <w:jc w:val="center"/>
        <w:rPr>
          <w:color w:val="000000"/>
        </w:rPr>
      </w:pPr>
      <w:r w:rsidRPr="00DA3447">
        <w:rPr>
          <w:i/>
          <w:color w:val="000000"/>
          <w:lang w:val="en-US"/>
        </w:rPr>
        <w:t>E</w:t>
      </w:r>
      <w:r w:rsidRPr="00B76153">
        <w:rPr>
          <w:i/>
          <w:color w:val="000000"/>
        </w:rPr>
        <w:t>-</w:t>
      </w:r>
      <w:r w:rsidRPr="00DA3447">
        <w:rPr>
          <w:i/>
          <w:color w:val="000000"/>
          <w:lang w:val="en-US"/>
        </w:rPr>
        <w:t>mail</w:t>
      </w:r>
      <w:r w:rsidRPr="00B76153">
        <w:rPr>
          <w:i/>
          <w:color w:val="000000"/>
        </w:rPr>
        <w:t xml:space="preserve">: </w:t>
      </w:r>
      <w:proofErr w:type="spellStart"/>
      <w:r w:rsidR="003D3AAF" w:rsidRPr="00DA3447">
        <w:rPr>
          <w:i/>
          <w:color w:val="000000"/>
          <w:u w:val="single"/>
          <w:lang w:val="en-US"/>
        </w:rPr>
        <w:t>i</w:t>
      </w:r>
      <w:r w:rsidR="003D3AAF">
        <w:rPr>
          <w:i/>
          <w:color w:val="000000"/>
          <w:u w:val="single"/>
          <w:lang w:val="en-US"/>
        </w:rPr>
        <w:t>doleef</w:t>
      </w:r>
      <w:proofErr w:type="spellEnd"/>
      <w:r w:rsidR="003D3AAF" w:rsidRPr="00B76153">
        <w:rPr>
          <w:i/>
          <w:color w:val="000000"/>
          <w:u w:val="single"/>
        </w:rPr>
        <w:t>7855@</w:t>
      </w:r>
      <w:r w:rsidR="003D3AAF">
        <w:rPr>
          <w:i/>
          <w:color w:val="000000"/>
          <w:u w:val="single"/>
          <w:lang w:val="en-US"/>
        </w:rPr>
        <w:t>mail</w:t>
      </w:r>
      <w:r w:rsidR="003D3AAF" w:rsidRPr="00B76153">
        <w:rPr>
          <w:i/>
          <w:color w:val="000000"/>
          <w:u w:val="single"/>
        </w:rPr>
        <w:t>.</w:t>
      </w:r>
      <w:proofErr w:type="spellStart"/>
      <w:r w:rsidR="003D3AAF">
        <w:rPr>
          <w:i/>
          <w:color w:val="000000"/>
          <w:u w:val="single"/>
          <w:lang w:val="en-US"/>
        </w:rPr>
        <w:t>ru</w:t>
      </w:r>
      <w:proofErr w:type="spellEnd"/>
    </w:p>
    <w:p w14:paraId="26C4E137" w14:textId="77777777" w:rsidR="00B128DF" w:rsidRPr="00CD3E8A" w:rsidRDefault="00CD3E8A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настоящее время в области металлообработки активно развивается механический метод работы со стальными сплавами. Однако, с появлением новых высокотехнологичных материалов, которые трудно поддаются механической обработке, возникает необходимость в разработке и внедрении новых абразивных инструментов, с высокими прочностными характеристиками, способные обрабатывать твердосплавные материалы. На данный момент одним из перспективных функциональных материалов для поверхностной обработки твердых сплавов является алмаз детонационного синтеза. Детонационный синтез имеет следующие преиму</w:t>
      </w:r>
      <w:r>
        <w:rPr>
          <w:color w:val="000000"/>
        </w:rPr>
        <w:softHyphen/>
        <w:t>щества перед статическим синтезом: высокая производи</w:t>
      </w:r>
      <w:r>
        <w:rPr>
          <w:color w:val="000000"/>
        </w:rPr>
        <w:softHyphen/>
        <w:t>тельность, поскольку отсутствуют принципиальные ограни</w:t>
      </w:r>
      <w:r>
        <w:rPr>
          <w:color w:val="000000"/>
        </w:rPr>
        <w:softHyphen/>
        <w:t>чения на размеры и массу взрываемых зарядов; отсутствие необходимости в дорогих и дефицитных расходных материа</w:t>
      </w:r>
      <w:r>
        <w:rPr>
          <w:color w:val="000000"/>
        </w:rPr>
        <w:softHyphen/>
        <w:t>лах (твердых сплавах, легированных сталях), а также метал</w:t>
      </w:r>
      <w:r>
        <w:rPr>
          <w:color w:val="000000"/>
        </w:rPr>
        <w:softHyphen/>
        <w:t>лах-катализаторах (никеле, марганце); в результате син</w:t>
      </w:r>
      <w:r>
        <w:rPr>
          <w:color w:val="000000"/>
        </w:rPr>
        <w:softHyphen/>
        <w:t>теза в сильно неравновесных условиях получают уникальные поликристаллические порошки алмаза с наноструктурой</w:t>
      </w:r>
      <w:r w:rsidR="00527B8A">
        <w:rPr>
          <w:color w:val="000000"/>
        </w:rPr>
        <w:t xml:space="preserve">. </w:t>
      </w:r>
      <w:r w:rsidR="00527B8A" w:rsidRPr="00527B8A">
        <w:rPr>
          <w:color w:val="000000"/>
        </w:rPr>
        <w:t xml:space="preserve">Такие алмазы характеризуются </w:t>
      </w:r>
      <w:proofErr w:type="spellStart"/>
      <w:r w:rsidR="00527B8A" w:rsidRPr="00527B8A">
        <w:rPr>
          <w:color w:val="000000"/>
        </w:rPr>
        <w:t>наноразмерностью</w:t>
      </w:r>
      <w:proofErr w:type="spellEnd"/>
      <w:r w:rsidR="00527B8A" w:rsidRPr="00527B8A">
        <w:rPr>
          <w:color w:val="000000"/>
        </w:rPr>
        <w:t xml:space="preserve"> частиц, хими</w:t>
      </w:r>
      <w:r w:rsidR="00527B8A" w:rsidRPr="00527B8A">
        <w:rPr>
          <w:color w:val="000000"/>
        </w:rPr>
        <w:softHyphen/>
        <w:t>ческой стойкостью алмазного ядра и активностью периферической оболочки</w:t>
      </w:r>
      <w:r>
        <w:rPr>
          <w:color w:val="000000"/>
        </w:rPr>
        <w:t xml:space="preserve"> [1].</w:t>
      </w:r>
    </w:p>
    <w:p w14:paraId="6A00C648" w14:textId="2DBEAFE7" w:rsidR="0023177D" w:rsidRDefault="00391DDB">
      <w:pPr>
        <w:shd w:val="clear" w:color="auto" w:fill="FFFFFF"/>
        <w:ind w:firstLine="397"/>
        <w:jc w:val="both"/>
        <w:rPr>
          <w:color w:val="000000"/>
        </w:rPr>
      </w:pPr>
      <w:r w:rsidRPr="003D3AAF">
        <w:rPr>
          <w:noProof/>
          <w:color w:val="000000"/>
        </w:rPr>
        <w:drawing>
          <wp:anchor distT="0" distB="0" distL="0" distR="0" simplePos="0" relativeHeight="251659264" behindDoc="0" locked="0" layoutInCell="1" allowOverlap="1" wp14:anchorId="217CACC4" wp14:editId="2DCC6446">
            <wp:simplePos x="0" y="0"/>
            <wp:positionH relativeFrom="margin">
              <wp:posOffset>1363345</wp:posOffset>
            </wp:positionH>
            <wp:positionV relativeFrom="paragraph">
              <wp:posOffset>1438275</wp:posOffset>
            </wp:positionV>
            <wp:extent cx="3105150" cy="2009140"/>
            <wp:effectExtent l="0" t="0" r="0" b="0"/>
            <wp:wrapTopAndBottom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28DF">
        <w:rPr>
          <w:color w:val="000000"/>
        </w:rPr>
        <w:t>В данной работе путем прямого прессования с последующей термообработкой</w:t>
      </w:r>
      <w:r w:rsidR="00CD3E8A">
        <w:rPr>
          <w:color w:val="000000"/>
        </w:rPr>
        <w:t>,</w:t>
      </w:r>
      <w:r w:rsidR="00B128DF">
        <w:rPr>
          <w:color w:val="000000"/>
        </w:rPr>
        <w:t xml:space="preserve"> были разработаны абразивные инструменты</w:t>
      </w:r>
      <w:r w:rsidR="00A4603D">
        <w:rPr>
          <w:color w:val="000000"/>
        </w:rPr>
        <w:t xml:space="preserve"> в форме цилиндрических палочек длинной 100 мм, шириной 10 мм и толщиной 3 мм</w:t>
      </w:r>
      <w:r w:rsidR="003D3AAF">
        <w:rPr>
          <w:color w:val="000000"/>
        </w:rPr>
        <w:t xml:space="preserve"> (Рис. 1)</w:t>
      </w:r>
      <w:r w:rsidR="00A4603D">
        <w:rPr>
          <w:color w:val="000000"/>
        </w:rPr>
        <w:t>,</w:t>
      </w:r>
      <w:r w:rsidR="00B128DF">
        <w:rPr>
          <w:color w:val="000000"/>
        </w:rPr>
        <w:t xml:space="preserve"> способные обрабатывать твёрдосплавные поверхности.</w:t>
      </w:r>
      <w:r w:rsidR="003D3AAF">
        <w:rPr>
          <w:color w:val="000000"/>
        </w:rPr>
        <w:t xml:space="preserve"> Состав абразивных инструментов следующий</w:t>
      </w:r>
      <w:r w:rsidR="003D3AAF" w:rsidRPr="003D3AAF">
        <w:rPr>
          <w:color w:val="000000"/>
        </w:rPr>
        <w:t xml:space="preserve">: </w:t>
      </w:r>
      <w:r w:rsidR="003D3AAF">
        <w:rPr>
          <w:color w:val="000000"/>
        </w:rPr>
        <w:t>алмаз детонационного синтеза</w:t>
      </w:r>
      <w:r w:rsidR="003D3AAF" w:rsidRPr="003D3AAF">
        <w:rPr>
          <w:color w:val="000000"/>
        </w:rPr>
        <w:t xml:space="preserve"> </w:t>
      </w:r>
      <w:r w:rsidR="003D3AAF">
        <w:rPr>
          <w:color w:val="000000"/>
        </w:rPr>
        <w:t>различных фракций, бакелитовая связка, пирит, криолит.</w:t>
      </w:r>
      <w:r w:rsidR="00B128DF">
        <w:rPr>
          <w:color w:val="000000"/>
        </w:rPr>
        <w:t xml:space="preserve"> Для определения прочностных свойств</w:t>
      </w:r>
      <w:r w:rsidR="00B35DC5">
        <w:rPr>
          <w:color w:val="000000"/>
        </w:rPr>
        <w:t xml:space="preserve"> полученных инструментов</w:t>
      </w:r>
      <w:r w:rsidR="00B128DF">
        <w:rPr>
          <w:color w:val="000000"/>
        </w:rPr>
        <w:t xml:space="preserve"> были проведены </w:t>
      </w:r>
      <w:r w:rsidR="00B35DC5">
        <w:rPr>
          <w:color w:val="000000"/>
        </w:rPr>
        <w:t>испытания на трёхточечный изгиб.</w:t>
      </w:r>
      <w:r w:rsidR="003D3AAF">
        <w:rPr>
          <w:color w:val="000000"/>
        </w:rPr>
        <w:t xml:space="preserve"> Результаты показали, что наивысший предел прочности на изгиб составил 47,2 М</w:t>
      </w:r>
      <w:r w:rsidR="00E45836">
        <w:rPr>
          <w:color w:val="000000"/>
        </w:rPr>
        <w:t>П</w:t>
      </w:r>
      <w:r w:rsidR="003D3AAF">
        <w:rPr>
          <w:color w:val="000000"/>
        </w:rPr>
        <w:t>а</w:t>
      </w:r>
      <w:r w:rsidR="00E45836">
        <w:rPr>
          <w:color w:val="000000"/>
        </w:rPr>
        <w:t>, при модуле упругости на изгиб 12200 МПа.</w:t>
      </w:r>
    </w:p>
    <w:p w14:paraId="385F7F22" w14:textId="737A1684" w:rsidR="009E3F3D" w:rsidRDefault="00CC1882" w:rsidP="00391DDB">
      <w:pPr>
        <w:jc w:val="center"/>
      </w:pPr>
      <w:r>
        <w:t xml:space="preserve">Рис. </w:t>
      </w:r>
      <w:r w:rsidR="00000000">
        <w:fldChar w:fldCharType="begin"/>
      </w:r>
      <w:r w:rsidR="00000000">
        <w:instrText xml:space="preserve"> SEQ Рисунок \* ARABIC </w:instrText>
      </w:r>
      <w:r w:rsidR="00000000">
        <w:fldChar w:fldCharType="separate"/>
      </w:r>
      <w:r>
        <w:t>1</w:t>
      </w:r>
      <w:r w:rsidR="00000000">
        <w:fldChar w:fldCharType="end"/>
      </w:r>
      <w:r>
        <w:t>. Разработанные абразивные инструменты, наполненные алмазом детонационного синтеза</w:t>
      </w:r>
    </w:p>
    <w:p w14:paraId="4FB6AC5D" w14:textId="244937A4" w:rsidR="00DA3447" w:rsidRPr="00BA154B" w:rsidRDefault="00BA154B" w:rsidP="009E3F3D">
      <w:pPr>
        <w:shd w:val="clear" w:color="auto" w:fill="FFFFFF"/>
        <w:ind w:firstLine="397"/>
        <w:jc w:val="both"/>
        <w:rPr>
          <w:i/>
        </w:rPr>
      </w:pPr>
      <w:r w:rsidRPr="00BA154B">
        <w:rPr>
          <w:i/>
        </w:rPr>
        <w:t>Исследование выполнено при финансовой поддержке Министерства науки и высшего образования Российской Федерации в рамках государственного задания (тема № АААА-А12-2110800012-0).</w:t>
      </w:r>
    </w:p>
    <w:p w14:paraId="2DFF56B6" w14:textId="211FD495" w:rsidR="00DA3447" w:rsidRDefault="00DA3447" w:rsidP="00DA3447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7AE3F50" w14:textId="09F6F79B" w:rsidR="003D3AAF" w:rsidRDefault="00527B8A" w:rsidP="009E3F3D">
      <w:pPr>
        <w:shd w:val="clear" w:color="auto" w:fill="FFFFFF"/>
        <w:jc w:val="both"/>
        <w:rPr>
          <w:color w:val="000000"/>
        </w:rPr>
      </w:pPr>
      <w:r w:rsidRPr="000B3EE2">
        <w:rPr>
          <w:color w:val="000000"/>
        </w:rPr>
        <w:t>1</w:t>
      </w:r>
      <w:r w:rsidRPr="00527B8A">
        <w:rPr>
          <w:color w:val="000000"/>
        </w:rPr>
        <w:t>.</w:t>
      </w:r>
      <w:r>
        <w:rPr>
          <w:color w:val="000000"/>
        </w:rPr>
        <w:t xml:space="preserve"> </w:t>
      </w:r>
      <w:r w:rsidRPr="00527B8A">
        <w:rPr>
          <w:color w:val="000000"/>
        </w:rPr>
        <w:t xml:space="preserve">Детонационные </w:t>
      </w:r>
      <w:proofErr w:type="spellStart"/>
      <w:r w:rsidRPr="00527B8A">
        <w:rPr>
          <w:color w:val="000000"/>
        </w:rPr>
        <w:t>наноалмазы</w:t>
      </w:r>
      <w:proofErr w:type="spellEnd"/>
      <w:r w:rsidRPr="00527B8A">
        <w:rPr>
          <w:color w:val="000000"/>
        </w:rPr>
        <w:t>. Получение, свойства, применение [Текст] / В. Ю. Долматов; М-во образования и науки Российской Федерации, Санкт-Петербургский гос. технологический ин-т (технический ун-т), ФГУП "Специальное конструкторско-технологическое бюро "Технолог". - Санкт-Петербург: Профессионал, 2011. - 534 с.</w:t>
      </w:r>
    </w:p>
    <w:sectPr w:rsidR="003D3AA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004"/>
    <w:multiLevelType w:val="hybridMultilevel"/>
    <w:tmpl w:val="C4185708"/>
    <w:lvl w:ilvl="0" w:tplc="1FC0641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A46D7"/>
    <w:multiLevelType w:val="hybridMultilevel"/>
    <w:tmpl w:val="0128D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22887"/>
    <w:multiLevelType w:val="hybridMultilevel"/>
    <w:tmpl w:val="93A4A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464751">
    <w:abstractNumId w:val="0"/>
  </w:num>
  <w:num w:numId="2" w16cid:durableId="18624536">
    <w:abstractNumId w:val="2"/>
  </w:num>
  <w:num w:numId="3" w16cid:durableId="1057824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11BF"/>
    <w:rsid w:val="00056722"/>
    <w:rsid w:val="00063966"/>
    <w:rsid w:val="00086081"/>
    <w:rsid w:val="000A4B8B"/>
    <w:rsid w:val="000B3EE2"/>
    <w:rsid w:val="00101A1C"/>
    <w:rsid w:val="00103657"/>
    <w:rsid w:val="00106375"/>
    <w:rsid w:val="00116478"/>
    <w:rsid w:val="00130241"/>
    <w:rsid w:val="001C372A"/>
    <w:rsid w:val="001E61C2"/>
    <w:rsid w:val="001F0493"/>
    <w:rsid w:val="002264EE"/>
    <w:rsid w:val="0023177D"/>
    <w:rsid w:val="0023307C"/>
    <w:rsid w:val="002416E3"/>
    <w:rsid w:val="0031361E"/>
    <w:rsid w:val="00391C38"/>
    <w:rsid w:val="00391DDB"/>
    <w:rsid w:val="003B76D6"/>
    <w:rsid w:val="003D3AAF"/>
    <w:rsid w:val="004A26A3"/>
    <w:rsid w:val="004F0EDF"/>
    <w:rsid w:val="00522BF1"/>
    <w:rsid w:val="00527B8A"/>
    <w:rsid w:val="00590166"/>
    <w:rsid w:val="005D022B"/>
    <w:rsid w:val="005E5BE9"/>
    <w:rsid w:val="006208A5"/>
    <w:rsid w:val="0069427D"/>
    <w:rsid w:val="006F7A19"/>
    <w:rsid w:val="007213E1"/>
    <w:rsid w:val="00775389"/>
    <w:rsid w:val="00784AD0"/>
    <w:rsid w:val="00797838"/>
    <w:rsid w:val="007C36D8"/>
    <w:rsid w:val="007F2744"/>
    <w:rsid w:val="00817378"/>
    <w:rsid w:val="008931BE"/>
    <w:rsid w:val="008C67E3"/>
    <w:rsid w:val="00921D45"/>
    <w:rsid w:val="009A66DB"/>
    <w:rsid w:val="009B2F80"/>
    <w:rsid w:val="009B3300"/>
    <w:rsid w:val="009E3F3D"/>
    <w:rsid w:val="009F3380"/>
    <w:rsid w:val="00A02163"/>
    <w:rsid w:val="00A314FE"/>
    <w:rsid w:val="00A4603D"/>
    <w:rsid w:val="00B128DF"/>
    <w:rsid w:val="00B35DC5"/>
    <w:rsid w:val="00B76153"/>
    <w:rsid w:val="00BA154B"/>
    <w:rsid w:val="00BF36F8"/>
    <w:rsid w:val="00BF4622"/>
    <w:rsid w:val="00CC1882"/>
    <w:rsid w:val="00CD00B1"/>
    <w:rsid w:val="00CD3E8A"/>
    <w:rsid w:val="00D0577C"/>
    <w:rsid w:val="00D22306"/>
    <w:rsid w:val="00D42542"/>
    <w:rsid w:val="00D8121C"/>
    <w:rsid w:val="00DA3447"/>
    <w:rsid w:val="00DC7DEC"/>
    <w:rsid w:val="00E22189"/>
    <w:rsid w:val="00E45836"/>
    <w:rsid w:val="00E74069"/>
    <w:rsid w:val="00EB1F49"/>
    <w:rsid w:val="00F865B3"/>
    <w:rsid w:val="00FB1509"/>
    <w:rsid w:val="00FF1903"/>
    <w:rsid w:val="215146B0"/>
    <w:rsid w:val="2316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AFE4"/>
  <w15:docId w15:val="{9C1E507B-3F00-4A17-BA04-3BF1A4CD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qFormat/>
    <w:locked/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paragraph" w:styleId="a9">
    <w:name w:val="No Spacing"/>
    <w:uiPriority w:val="1"/>
    <w:qFormat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caption"/>
    <w:basedOn w:val="a"/>
    <w:next w:val="a"/>
    <w:uiPriority w:val="35"/>
    <w:unhideWhenUsed/>
    <w:qFormat/>
    <w:rsid w:val="00CC188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1458C8-A86D-426B-8CD9-F014AC52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Иван Chernoukhov</cp:lastModifiedBy>
  <cp:revision>5</cp:revision>
  <dcterms:created xsi:type="dcterms:W3CDTF">2024-03-21T10:38:00Z</dcterms:created>
  <dcterms:modified xsi:type="dcterms:W3CDTF">2024-03-21T10:40:00Z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1049-12.2.0.13431</vt:lpwstr>
  </property>
  <property fmtid="{D5CDD505-2E9C-101B-9397-08002B2CF9AE}" pid="26" name="ICV">
    <vt:lpwstr>41EE182BA2574ECFBF365DCC16DA0A90_12</vt:lpwstr>
  </property>
</Properties>
</file>