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F0CF1" w14:textId="77777777" w:rsidR="00287457" w:rsidRDefault="002874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bookmarkStart w:id="0" w:name="_GoBack"/>
      <w:bookmarkEnd w:id="0"/>
      <w:r>
        <w:rPr>
          <w:b/>
          <w:bCs/>
          <w:color w:val="000000"/>
        </w:rPr>
        <w:t xml:space="preserve">Получение и модификация цитрат-стабилизированных </w:t>
      </w:r>
      <w:proofErr w:type="spellStart"/>
      <w:r>
        <w:rPr>
          <w:b/>
          <w:bCs/>
          <w:color w:val="000000"/>
        </w:rPr>
        <w:t>наночастиц</w:t>
      </w:r>
      <w:proofErr w:type="spellEnd"/>
      <w:r>
        <w:rPr>
          <w:b/>
          <w:bCs/>
          <w:color w:val="000000"/>
        </w:rPr>
        <w:t xml:space="preserve"> золота для электрофоретического и спектрального анализа биоактивных компонентов</w:t>
      </w:r>
    </w:p>
    <w:p w14:paraId="00000002" w14:textId="0E21AF22" w:rsidR="00130241" w:rsidRPr="00225B68" w:rsidRDefault="00C72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Макарова К.Н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 w:rsidRPr="00681F6B">
        <w:rPr>
          <w:b/>
          <w:i/>
          <w:color w:val="000000"/>
        </w:rPr>
        <w:t>,</w:t>
      </w:r>
      <w:r w:rsidR="00EB1F49" w:rsidRPr="00681F6B">
        <w:rPr>
          <w:b/>
          <w:i/>
          <w:color w:val="000000"/>
        </w:rPr>
        <w:t xml:space="preserve"> </w:t>
      </w:r>
      <w:r w:rsidR="00287457" w:rsidRPr="00681F6B">
        <w:rPr>
          <w:b/>
          <w:i/>
          <w:color w:val="000000"/>
        </w:rPr>
        <w:t>Колобова Е.А.</w:t>
      </w:r>
      <w:r w:rsidR="00287457" w:rsidRPr="00681F6B">
        <w:rPr>
          <w:b/>
          <w:i/>
          <w:color w:val="000000"/>
          <w:vertAlign w:val="superscript"/>
        </w:rPr>
        <w:t>1</w:t>
      </w:r>
      <w:r w:rsidR="00287457" w:rsidRPr="00681F6B">
        <w:rPr>
          <w:b/>
          <w:i/>
          <w:color w:val="000000"/>
        </w:rPr>
        <w:t xml:space="preserve">, </w:t>
      </w:r>
      <w:r w:rsidR="00BD20D4" w:rsidRPr="00BD20D4">
        <w:rPr>
          <w:b/>
          <w:i/>
          <w:color w:val="000000"/>
        </w:rPr>
        <w:t>Макеева Д</w:t>
      </w:r>
      <w:r w:rsidR="00FA1E6B">
        <w:rPr>
          <w:b/>
          <w:i/>
          <w:color w:val="000000"/>
        </w:rPr>
        <w:t>.В.</w:t>
      </w:r>
      <w:r w:rsidR="00BD20D4" w:rsidRPr="00681F6B">
        <w:rPr>
          <w:b/>
          <w:i/>
          <w:color w:val="000000"/>
          <w:vertAlign w:val="superscript"/>
        </w:rPr>
        <w:t>1</w:t>
      </w:r>
      <w:r w:rsidR="00BD20D4">
        <w:rPr>
          <w:b/>
          <w:i/>
          <w:color w:val="000000"/>
        </w:rPr>
        <w:t xml:space="preserve"> </w:t>
      </w:r>
      <w:r w:rsidR="008E15CB" w:rsidRPr="00681F6B">
        <w:rPr>
          <w:b/>
          <w:i/>
          <w:color w:val="000000"/>
        </w:rPr>
        <w:t>Соловь</w:t>
      </w:r>
      <w:r w:rsidR="00BD20D4">
        <w:rPr>
          <w:b/>
          <w:i/>
          <w:color w:val="000000"/>
        </w:rPr>
        <w:t>е</w:t>
      </w:r>
      <w:r w:rsidR="00FA1E6B">
        <w:rPr>
          <w:b/>
          <w:i/>
          <w:color w:val="000000"/>
        </w:rPr>
        <w:t>ва Е.В.</w:t>
      </w:r>
      <w:r w:rsidR="00147D6B" w:rsidRPr="00681F6B">
        <w:rPr>
          <w:b/>
          <w:i/>
          <w:color w:val="000000"/>
          <w:vertAlign w:val="superscript"/>
        </w:rPr>
        <w:t>1</w:t>
      </w:r>
      <w:r w:rsidR="00225B68">
        <w:rPr>
          <w:b/>
          <w:i/>
          <w:color w:val="000000"/>
        </w:rPr>
        <w:t xml:space="preserve">, </w:t>
      </w:r>
      <w:proofErr w:type="spellStart"/>
      <w:r w:rsidR="00225B68">
        <w:rPr>
          <w:b/>
          <w:i/>
          <w:color w:val="000000"/>
        </w:rPr>
        <w:t>Карцова</w:t>
      </w:r>
      <w:proofErr w:type="spellEnd"/>
      <w:r w:rsidR="00225B68">
        <w:rPr>
          <w:b/>
          <w:i/>
          <w:color w:val="000000"/>
        </w:rPr>
        <w:t xml:space="preserve"> Л.А.</w:t>
      </w:r>
      <w:r w:rsidR="00225B68" w:rsidRPr="00225B68">
        <w:rPr>
          <w:b/>
          <w:i/>
          <w:color w:val="000000"/>
          <w:vertAlign w:val="superscript"/>
        </w:rPr>
        <w:t>1</w:t>
      </w:r>
    </w:p>
    <w:p w14:paraId="00000003" w14:textId="5BB6903D" w:rsidR="00130241" w:rsidRDefault="00C72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14:paraId="00000004" w14:textId="777BDA1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87457">
        <w:rPr>
          <w:i/>
          <w:color w:val="000000"/>
        </w:rPr>
        <w:t>Сан</w:t>
      </w:r>
      <w:r w:rsidR="00C7236C">
        <w:rPr>
          <w:i/>
          <w:color w:val="000000"/>
        </w:rPr>
        <w:t>к</w:t>
      </w:r>
      <w:r w:rsidR="00287457">
        <w:rPr>
          <w:i/>
          <w:color w:val="000000"/>
        </w:rPr>
        <w:t>т</w:t>
      </w:r>
      <w:r w:rsidR="00C7236C">
        <w:rPr>
          <w:i/>
          <w:color w:val="000000"/>
        </w:rPr>
        <w:t>-Петербургский</w:t>
      </w:r>
      <w:r>
        <w:rPr>
          <w:i/>
          <w:color w:val="000000"/>
        </w:rPr>
        <w:t xml:space="preserve"> государственный университет, </w:t>
      </w:r>
    </w:p>
    <w:p w14:paraId="00000005" w14:textId="44DB51EB" w:rsidR="00130241" w:rsidRPr="00391C38" w:rsidRDefault="00C72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химии, Санкт-</w:t>
      </w:r>
      <w:r w:rsidR="00BD20D4">
        <w:rPr>
          <w:i/>
          <w:color w:val="000000"/>
        </w:rPr>
        <w:t>П</w:t>
      </w:r>
      <w:r>
        <w:rPr>
          <w:i/>
          <w:color w:val="000000"/>
        </w:rPr>
        <w:t>етербург</w:t>
      </w:r>
      <w:r w:rsidR="00EB1F49">
        <w:rPr>
          <w:i/>
          <w:color w:val="000000"/>
        </w:rPr>
        <w:t>, Россия</w:t>
      </w:r>
    </w:p>
    <w:p w14:paraId="1ADA4293" w14:textId="1A4E6F93" w:rsidR="00CD00B1" w:rsidRDefault="00EB1F49" w:rsidP="00C723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Pr="00D25DA0">
        <w:rPr>
          <w:i/>
          <w:color w:val="000000" w:themeColor="text1"/>
        </w:rPr>
        <w:t xml:space="preserve"> </w:t>
      </w:r>
      <w:hyperlink r:id="rId7" w:history="1">
        <w:r w:rsidR="00C7236C" w:rsidRPr="00D25DA0">
          <w:rPr>
            <w:rStyle w:val="a9"/>
            <w:i/>
            <w:color w:val="000000" w:themeColor="text1"/>
            <w:u w:val="none"/>
            <w:lang w:val="en-US"/>
          </w:rPr>
          <w:t>st</w:t>
        </w:r>
        <w:r w:rsidR="00C7236C" w:rsidRPr="00D25DA0">
          <w:rPr>
            <w:rStyle w:val="a9"/>
            <w:i/>
            <w:color w:val="000000" w:themeColor="text1"/>
            <w:u w:val="none"/>
          </w:rPr>
          <w:t>107419@student.spbu.ru</w:t>
        </w:r>
      </w:hyperlink>
    </w:p>
    <w:p w14:paraId="69C85706" w14:textId="664AF4EB" w:rsidR="00E857D2" w:rsidRDefault="002B51C3" w:rsidP="00C11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CE3D56">
        <w:rPr>
          <w:color w:val="000000"/>
        </w:rPr>
        <w:t>Наночастицы</w:t>
      </w:r>
      <w:proofErr w:type="spellEnd"/>
      <w:r w:rsidRPr="00CE3D56">
        <w:rPr>
          <w:color w:val="000000"/>
        </w:rPr>
        <w:t xml:space="preserve"> (НЧ) благородных металлов находят широкое применение в науке и технике, однако их </w:t>
      </w:r>
      <w:r w:rsidR="00C706F9">
        <w:rPr>
          <w:color w:val="000000"/>
        </w:rPr>
        <w:t>приложения</w:t>
      </w:r>
      <w:r w:rsidRPr="00CE3D56">
        <w:rPr>
          <w:color w:val="000000"/>
        </w:rPr>
        <w:t xml:space="preserve"> продолжа</w:t>
      </w:r>
      <w:r w:rsidR="00C706F9">
        <w:rPr>
          <w:color w:val="000000"/>
        </w:rPr>
        <w:t>ю</w:t>
      </w:r>
      <w:r w:rsidRPr="00CE3D56">
        <w:rPr>
          <w:color w:val="000000"/>
        </w:rPr>
        <w:t xml:space="preserve">т развиваться, в том числе в области аналитической химии. </w:t>
      </w:r>
      <w:r w:rsidR="00C11828" w:rsidRPr="00B111DE">
        <w:rPr>
          <w:color w:val="000000"/>
        </w:rPr>
        <w:t xml:space="preserve">В настоящее время активно разрабатываются спектральные и электрофоретические методы анализа, в которых </w:t>
      </w:r>
      <w:r w:rsidR="003E3C53" w:rsidRPr="00B111DE">
        <w:rPr>
          <w:color w:val="000000"/>
        </w:rPr>
        <w:t>НЧ</w:t>
      </w:r>
      <w:r w:rsidR="00C11828" w:rsidRPr="00B111DE">
        <w:rPr>
          <w:color w:val="000000"/>
        </w:rPr>
        <w:t xml:space="preserve"> серебра и золота используются в качестве </w:t>
      </w:r>
      <w:r w:rsidR="003E3C53" w:rsidRPr="00B111DE">
        <w:rPr>
          <w:color w:val="000000"/>
        </w:rPr>
        <w:t>усилителя оптического сигнала и</w:t>
      </w:r>
      <w:r w:rsidR="00C11828" w:rsidRPr="00B111DE">
        <w:rPr>
          <w:color w:val="000000"/>
        </w:rPr>
        <w:t xml:space="preserve">ли </w:t>
      </w:r>
      <w:r w:rsidR="003E3C53" w:rsidRPr="00B111DE">
        <w:rPr>
          <w:color w:val="000000"/>
        </w:rPr>
        <w:t xml:space="preserve">сорбирующей подложки. В первую очередь к таким методам относятся гигантское комбинационное рассеяние (ГКР) и капиллярный электрофорез, в котором НЧ золота </w:t>
      </w:r>
      <w:r w:rsidRPr="00B111DE">
        <w:rPr>
          <w:color w:val="000000"/>
        </w:rPr>
        <w:t xml:space="preserve">применяются </w:t>
      </w:r>
      <w:r w:rsidR="003E3C53" w:rsidRPr="00B111DE">
        <w:rPr>
          <w:color w:val="000000"/>
        </w:rPr>
        <w:t>для покрытия внутренних стенок кварцевых капилляров [</w:t>
      </w:r>
      <w:r w:rsidR="001550DB" w:rsidRPr="00B111DE">
        <w:rPr>
          <w:color w:val="000000"/>
        </w:rPr>
        <w:t>1</w:t>
      </w:r>
      <w:r w:rsidR="003E3C53" w:rsidRPr="00B111DE">
        <w:rPr>
          <w:color w:val="000000"/>
        </w:rPr>
        <w:t>].</w:t>
      </w:r>
      <w:r w:rsidR="00166ACE" w:rsidRPr="00B111DE">
        <w:rPr>
          <w:color w:val="000000"/>
        </w:rPr>
        <w:t xml:space="preserve"> </w:t>
      </w:r>
      <w:r w:rsidR="00E857D2" w:rsidRPr="00B111DE">
        <w:rPr>
          <w:color w:val="000000"/>
        </w:rPr>
        <w:t xml:space="preserve">Цель настоящей работы заключалась в оценке ключевых характеристик НЧ золота, предопределяющих получение развитой заряженной поверхности, которая может быть использована </w:t>
      </w:r>
      <w:r w:rsidR="00187E11" w:rsidRPr="00B111DE">
        <w:rPr>
          <w:color w:val="000000"/>
        </w:rPr>
        <w:t xml:space="preserve">для дальнейшего </w:t>
      </w:r>
      <w:r w:rsidR="008250DC" w:rsidRPr="00B111DE">
        <w:rPr>
          <w:color w:val="000000"/>
        </w:rPr>
        <w:t xml:space="preserve">прямого или опосредованного определения </w:t>
      </w:r>
      <w:proofErr w:type="spellStart"/>
      <w:r w:rsidR="008250DC" w:rsidRPr="00B111DE">
        <w:rPr>
          <w:color w:val="000000"/>
        </w:rPr>
        <w:t>биоаналитов</w:t>
      </w:r>
      <w:proofErr w:type="spellEnd"/>
      <w:r w:rsidR="00E857D2" w:rsidRPr="00B111DE">
        <w:rPr>
          <w:color w:val="000000"/>
        </w:rPr>
        <w:t>.</w:t>
      </w:r>
    </w:p>
    <w:p w14:paraId="2FA2FFE8" w14:textId="600A8040" w:rsidR="009B1170" w:rsidRPr="00E36128" w:rsidRDefault="008E0692" w:rsidP="00CE3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69809" wp14:editId="2C82C04F">
            <wp:simplePos x="0" y="0"/>
            <wp:positionH relativeFrom="margin">
              <wp:align>right</wp:align>
            </wp:positionH>
            <wp:positionV relativeFrom="paragraph">
              <wp:posOffset>2125980</wp:posOffset>
            </wp:positionV>
            <wp:extent cx="5829300" cy="15906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ройная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4"/>
                    <a:stretch/>
                  </pic:blipFill>
                  <pic:spPr bwMode="auto">
                    <a:xfrm>
                      <a:off x="0" y="0"/>
                      <a:ext cx="582930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618" w:rsidRPr="00B111DE">
        <w:rPr>
          <w:color w:val="000000"/>
        </w:rPr>
        <w:t>В работе</w:t>
      </w:r>
      <w:r w:rsidR="00B111DE" w:rsidRPr="00B111DE">
        <w:rPr>
          <w:color w:val="000000"/>
        </w:rPr>
        <w:t xml:space="preserve"> </w:t>
      </w:r>
      <w:r w:rsidR="008250DC" w:rsidRPr="00B111DE">
        <w:rPr>
          <w:color w:val="000000"/>
        </w:rPr>
        <w:t xml:space="preserve">получено </w:t>
      </w:r>
      <w:r w:rsidR="009B1170">
        <w:rPr>
          <w:color w:val="000000"/>
        </w:rPr>
        <w:t>1</w:t>
      </w:r>
      <w:r w:rsidR="00816435">
        <w:rPr>
          <w:color w:val="000000"/>
        </w:rPr>
        <w:t>8</w:t>
      </w:r>
      <w:r w:rsidR="008250DC" w:rsidRPr="00B111DE">
        <w:rPr>
          <w:color w:val="000000"/>
        </w:rPr>
        <w:t xml:space="preserve"> образцов </w:t>
      </w:r>
      <w:r w:rsidR="00092D9D" w:rsidRPr="00B111DE">
        <w:rPr>
          <w:color w:val="000000"/>
        </w:rPr>
        <w:t>водны</w:t>
      </w:r>
      <w:r w:rsidR="008250DC" w:rsidRPr="00B111DE">
        <w:rPr>
          <w:color w:val="000000"/>
        </w:rPr>
        <w:t>х</w:t>
      </w:r>
      <w:r w:rsidR="009B1170">
        <w:rPr>
          <w:color w:val="000000"/>
        </w:rPr>
        <w:t xml:space="preserve"> </w:t>
      </w:r>
      <w:r w:rsidR="00092D9D" w:rsidRPr="00B111DE">
        <w:rPr>
          <w:color w:val="000000"/>
        </w:rPr>
        <w:t>суспензи</w:t>
      </w:r>
      <w:r w:rsidR="008250DC" w:rsidRPr="00B111DE">
        <w:rPr>
          <w:color w:val="000000"/>
        </w:rPr>
        <w:t>й</w:t>
      </w:r>
      <w:r w:rsidR="00092D9D" w:rsidRPr="00B111DE">
        <w:rPr>
          <w:color w:val="000000"/>
        </w:rPr>
        <w:t xml:space="preserve"> цитрат-стабилизированных НЧ золота </w:t>
      </w:r>
      <w:r w:rsidR="00DD363B" w:rsidRPr="00B111DE">
        <w:rPr>
          <w:color w:val="000000"/>
        </w:rPr>
        <w:t xml:space="preserve">с </w:t>
      </w:r>
      <w:r w:rsidR="00092D9D" w:rsidRPr="00B111DE">
        <w:rPr>
          <w:color w:val="000000"/>
        </w:rPr>
        <w:t>диаметром 15</w:t>
      </w:r>
      <w:r w:rsidR="00B55600" w:rsidRPr="00B111DE">
        <w:rPr>
          <w:color w:val="000000"/>
        </w:rPr>
        <w:t> </w:t>
      </w:r>
      <w:r w:rsidR="00092D9D" w:rsidRPr="00B111DE">
        <w:rPr>
          <w:color w:val="000000"/>
        </w:rPr>
        <w:t>±</w:t>
      </w:r>
      <w:r w:rsidR="00B55600" w:rsidRPr="00B111DE">
        <w:rPr>
          <w:color w:val="000000"/>
        </w:rPr>
        <w:t> </w:t>
      </w:r>
      <w:r w:rsidR="00092D9D" w:rsidRPr="00B111DE">
        <w:rPr>
          <w:color w:val="000000"/>
        </w:rPr>
        <w:t>3</w:t>
      </w:r>
      <w:r w:rsidR="00B55600" w:rsidRPr="00B111DE">
        <w:rPr>
          <w:color w:val="000000"/>
        </w:rPr>
        <w:t> </w:t>
      </w:r>
      <w:proofErr w:type="spellStart"/>
      <w:r w:rsidR="00D70618" w:rsidRPr="00B111DE">
        <w:rPr>
          <w:color w:val="000000"/>
        </w:rPr>
        <w:t>нм</w:t>
      </w:r>
      <w:proofErr w:type="spellEnd"/>
      <w:r w:rsidR="00D70618" w:rsidRPr="00B111DE">
        <w:rPr>
          <w:color w:val="000000"/>
        </w:rPr>
        <w:t xml:space="preserve">, </w:t>
      </w:r>
      <w:r w:rsidR="008250DC" w:rsidRPr="00B111DE">
        <w:rPr>
          <w:color w:val="000000"/>
        </w:rPr>
        <w:t xml:space="preserve">синтезированных путем </w:t>
      </w:r>
      <w:r w:rsidR="00092D9D" w:rsidRPr="00B111DE">
        <w:rPr>
          <w:color w:val="000000"/>
        </w:rPr>
        <w:t>восс</w:t>
      </w:r>
      <w:r w:rsidR="00D70618" w:rsidRPr="00B111DE">
        <w:rPr>
          <w:color w:val="000000"/>
        </w:rPr>
        <w:t>тановлени</w:t>
      </w:r>
      <w:r w:rsidR="008250DC" w:rsidRPr="00B111DE">
        <w:rPr>
          <w:color w:val="000000"/>
        </w:rPr>
        <w:t>я</w:t>
      </w:r>
      <w:r w:rsidR="00D70618" w:rsidRPr="00B111DE">
        <w:rPr>
          <w:color w:val="000000"/>
        </w:rPr>
        <w:t xml:space="preserve"> </w:t>
      </w:r>
      <w:r w:rsidR="00832C4C" w:rsidRPr="00B111DE">
        <w:rPr>
          <w:color w:val="000000"/>
        </w:rPr>
        <w:t>хлорида золота</w:t>
      </w:r>
      <w:r w:rsidR="00092D9D" w:rsidRPr="00B111DE">
        <w:rPr>
          <w:color w:val="000000"/>
        </w:rPr>
        <w:t xml:space="preserve">. </w:t>
      </w:r>
      <w:r w:rsidR="00B111DE" w:rsidRPr="00B111DE">
        <w:rPr>
          <w:color w:val="000000"/>
        </w:rPr>
        <w:t xml:space="preserve">Для каждого образца </w:t>
      </w:r>
      <w:r w:rsidR="009D29F8" w:rsidRPr="00B111DE">
        <w:rPr>
          <w:color w:val="000000"/>
        </w:rPr>
        <w:t xml:space="preserve">определены </w:t>
      </w:r>
      <w:r w:rsidR="004C6063" w:rsidRPr="00B111DE">
        <w:rPr>
          <w:color w:val="000000"/>
        </w:rPr>
        <w:t>гидродинамический радиус</w:t>
      </w:r>
      <w:r w:rsidR="009D29F8" w:rsidRPr="00B111DE">
        <w:rPr>
          <w:color w:val="000000"/>
        </w:rPr>
        <w:t>,</w:t>
      </w:r>
      <w:r w:rsidR="00B111DE" w:rsidRPr="00B111DE">
        <w:rPr>
          <w:color w:val="000000"/>
        </w:rPr>
        <w:t xml:space="preserve"> </w:t>
      </w:r>
      <w:proofErr w:type="spellStart"/>
      <w:r w:rsidR="00B111DE" w:rsidRPr="00B111DE">
        <w:rPr>
          <w:color w:val="000000"/>
        </w:rPr>
        <w:t>дзета</w:t>
      </w:r>
      <w:proofErr w:type="spellEnd"/>
      <w:r w:rsidR="00B111DE" w:rsidRPr="00B111DE">
        <w:rPr>
          <w:color w:val="000000"/>
        </w:rPr>
        <w:t xml:space="preserve">-потенциал, </w:t>
      </w:r>
      <w:r w:rsidR="00193882" w:rsidRPr="00B111DE">
        <w:rPr>
          <w:color w:val="000000"/>
        </w:rPr>
        <w:t>максимум</w:t>
      </w:r>
      <w:r w:rsidR="009D29F8" w:rsidRPr="00B111DE">
        <w:rPr>
          <w:color w:val="000000"/>
        </w:rPr>
        <w:t>, полуширина и абсолютная интенсивность полосы поглощения</w:t>
      </w:r>
      <w:r w:rsidR="004C6063" w:rsidRPr="00B111DE">
        <w:rPr>
          <w:color w:val="000000"/>
        </w:rPr>
        <w:t xml:space="preserve">. </w:t>
      </w:r>
      <w:r w:rsidR="0046284E" w:rsidRPr="00B111DE">
        <w:rPr>
          <w:color w:val="000000"/>
        </w:rPr>
        <w:t xml:space="preserve">Отдельные </w:t>
      </w:r>
      <w:r w:rsidR="004C6063" w:rsidRPr="00B111DE">
        <w:rPr>
          <w:color w:val="000000"/>
        </w:rPr>
        <w:t xml:space="preserve">образцы </w:t>
      </w:r>
      <w:r w:rsidR="0046284E" w:rsidRPr="00B111DE">
        <w:rPr>
          <w:color w:val="000000"/>
        </w:rPr>
        <w:t xml:space="preserve">апробированы для </w:t>
      </w:r>
      <w:r w:rsidR="004C6063" w:rsidRPr="00B111DE">
        <w:rPr>
          <w:color w:val="000000"/>
        </w:rPr>
        <w:t>покры</w:t>
      </w:r>
      <w:r w:rsidR="00D70618" w:rsidRPr="00B111DE">
        <w:rPr>
          <w:color w:val="000000"/>
        </w:rPr>
        <w:t>тия стенок кварцевого капилляра</w:t>
      </w:r>
      <w:r w:rsidR="00193882" w:rsidRPr="00B111DE">
        <w:rPr>
          <w:color w:val="000000"/>
        </w:rPr>
        <w:t xml:space="preserve"> и</w:t>
      </w:r>
      <w:r w:rsidR="00D428E7" w:rsidRPr="00B111DE">
        <w:rPr>
          <w:color w:val="000000"/>
        </w:rPr>
        <w:t xml:space="preserve"> в качестве подложки для</w:t>
      </w:r>
      <w:r w:rsidR="00193882" w:rsidRPr="00B111DE">
        <w:rPr>
          <w:color w:val="000000"/>
        </w:rPr>
        <w:t xml:space="preserve"> получения спектров ГКР. </w:t>
      </w:r>
      <w:r w:rsidR="00D428E7" w:rsidRPr="00B111DE">
        <w:rPr>
          <w:color w:val="000000"/>
        </w:rPr>
        <w:t>На основании полученных данных выявлен</w:t>
      </w:r>
      <w:r w:rsidR="00B709A1" w:rsidRPr="00B111DE">
        <w:rPr>
          <w:color w:val="000000"/>
        </w:rPr>
        <w:t>о прямое влияние концентрации НЧ в получаемой суспензи</w:t>
      </w:r>
      <w:r w:rsidR="00B111DE" w:rsidRPr="00B111DE">
        <w:rPr>
          <w:color w:val="000000"/>
        </w:rPr>
        <w:t xml:space="preserve">и </w:t>
      </w:r>
      <w:r w:rsidR="00B709A1" w:rsidRPr="00B111DE">
        <w:rPr>
          <w:color w:val="000000"/>
        </w:rPr>
        <w:t xml:space="preserve">на </w:t>
      </w:r>
      <w:r w:rsidR="00D428E7" w:rsidRPr="00B111DE">
        <w:rPr>
          <w:color w:val="000000"/>
        </w:rPr>
        <w:t>насыщаемост</w:t>
      </w:r>
      <w:r w:rsidR="00B709A1" w:rsidRPr="00B111DE">
        <w:rPr>
          <w:color w:val="000000"/>
        </w:rPr>
        <w:t>ь</w:t>
      </w:r>
      <w:r w:rsidR="00D428E7" w:rsidRPr="00B111DE">
        <w:rPr>
          <w:color w:val="000000"/>
        </w:rPr>
        <w:t xml:space="preserve"> поверхности капилляра НЧ и, как следствие, времени миграции </w:t>
      </w:r>
      <w:r w:rsidR="009B1170">
        <w:rPr>
          <w:color w:val="000000"/>
        </w:rPr>
        <w:t>электроосмотического потока (</w:t>
      </w:r>
      <w:r w:rsidR="00D428E7" w:rsidRPr="00B111DE">
        <w:rPr>
          <w:color w:val="000000"/>
        </w:rPr>
        <w:t>ЭОП</w:t>
      </w:r>
      <w:r w:rsidR="009B1170">
        <w:rPr>
          <w:color w:val="000000"/>
        </w:rPr>
        <w:t>)</w:t>
      </w:r>
      <w:r w:rsidR="00B709A1" w:rsidRPr="00B111DE">
        <w:rPr>
          <w:color w:val="000000"/>
        </w:rPr>
        <w:t xml:space="preserve"> </w:t>
      </w:r>
      <w:r w:rsidR="00D428E7" w:rsidRPr="00B111DE">
        <w:rPr>
          <w:color w:val="000000"/>
        </w:rPr>
        <w:t>(Рисунок 1).</w:t>
      </w:r>
      <w:r w:rsidR="0078442F">
        <w:rPr>
          <w:color w:val="000000"/>
        </w:rPr>
        <w:t xml:space="preserve"> </w:t>
      </w:r>
      <w:r w:rsidR="009B1170" w:rsidRPr="0078442F">
        <w:t>Сопоставление</w:t>
      </w:r>
      <w:r w:rsidR="0078442F" w:rsidRPr="0078442F">
        <w:t xml:space="preserve"> врем</w:t>
      </w:r>
      <w:r w:rsidR="00E36128">
        <w:t>ён</w:t>
      </w:r>
      <w:r w:rsidR="0078442F" w:rsidRPr="0078442F">
        <w:t xml:space="preserve"> миграции ЭОП в </w:t>
      </w:r>
      <w:r w:rsidR="00EC32BC">
        <w:t xml:space="preserve">модифицированных </w:t>
      </w:r>
      <w:r w:rsidR="0078442F" w:rsidRPr="0078442F">
        <w:t>капилляра</w:t>
      </w:r>
      <w:r w:rsidR="00E36128">
        <w:t xml:space="preserve">х </w:t>
      </w:r>
      <w:r w:rsidR="009B1170" w:rsidRPr="0078442F">
        <w:t>с</w:t>
      </w:r>
      <w:r w:rsidR="00677BF9" w:rsidRPr="0078442F">
        <w:t>о</w:t>
      </w:r>
      <w:r w:rsidR="009B1170" w:rsidRPr="0078442F">
        <w:t xml:space="preserve"> значениями </w:t>
      </w:r>
      <w:proofErr w:type="spellStart"/>
      <w:r w:rsidR="009B1170" w:rsidRPr="0078442F">
        <w:t>дзета</w:t>
      </w:r>
      <w:proofErr w:type="spellEnd"/>
      <w:r w:rsidR="00860C11" w:rsidRPr="0078442F">
        <w:t>-потенциала</w:t>
      </w:r>
      <w:r w:rsidR="009B1170" w:rsidRPr="0078442F">
        <w:t xml:space="preserve"> </w:t>
      </w:r>
      <w:r w:rsidR="00E36128">
        <w:t>поверхности</w:t>
      </w:r>
      <w:r w:rsidR="00EC32BC">
        <w:t xml:space="preserve"> </w:t>
      </w:r>
      <w:r w:rsidR="00EE2ABE">
        <w:t>НЧ</w:t>
      </w:r>
      <w:r w:rsidR="00EC32BC">
        <w:t xml:space="preserve"> золота</w:t>
      </w:r>
      <w:r w:rsidR="00E36128">
        <w:t>, измеренн</w:t>
      </w:r>
      <w:r w:rsidR="009E79FF">
        <w:t>ыми</w:t>
      </w:r>
      <w:r w:rsidR="00E36128">
        <w:t xml:space="preserve"> </w:t>
      </w:r>
      <w:r w:rsidR="00EC32BC">
        <w:t xml:space="preserve">для них </w:t>
      </w:r>
      <w:r w:rsidR="0078442F" w:rsidRPr="0078442F">
        <w:t>в суспензии</w:t>
      </w:r>
      <w:r w:rsidR="00860C11" w:rsidRPr="0078442F">
        <w:t>,</w:t>
      </w:r>
      <w:r w:rsidR="009B1170" w:rsidRPr="0078442F">
        <w:t xml:space="preserve"> показало, что </w:t>
      </w:r>
      <w:r w:rsidR="00EC32BC">
        <w:t xml:space="preserve">развитое и </w:t>
      </w:r>
      <w:r w:rsidR="009B1170" w:rsidRPr="0078442F">
        <w:t>стабильное покрытие формируется</w:t>
      </w:r>
      <w:r w:rsidR="00EE2ABE">
        <w:t xml:space="preserve">, </w:t>
      </w:r>
      <w:r w:rsidR="009E79FF">
        <w:t xml:space="preserve">когда </w:t>
      </w:r>
      <w:r w:rsidR="00EE2ABE">
        <w:t xml:space="preserve">НЧ имеют отрицательное значение </w:t>
      </w:r>
      <w:proofErr w:type="spellStart"/>
      <w:r w:rsidR="00EE2ABE" w:rsidRPr="0078442F">
        <w:t>дзета</w:t>
      </w:r>
      <w:proofErr w:type="spellEnd"/>
      <w:r w:rsidR="00EE2ABE">
        <w:t>-потенциала не менее</w:t>
      </w:r>
      <w:r w:rsidR="009B1170" w:rsidRPr="0078442F">
        <w:t xml:space="preserve"> </w:t>
      </w:r>
      <w:r w:rsidR="009E79FF">
        <w:t>-</w:t>
      </w:r>
      <w:r w:rsidR="009B1170" w:rsidRPr="0078442F">
        <w:t>40 мВ.</w:t>
      </w:r>
    </w:p>
    <w:p w14:paraId="75A45D44" w14:textId="459FCE0B" w:rsidR="00B55600" w:rsidRDefault="00B6760E" w:rsidP="00B70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4675A">
        <w:t xml:space="preserve">Рис. 1. </w:t>
      </w:r>
      <w:proofErr w:type="gramStart"/>
      <w:r w:rsidRPr="00A4675A">
        <w:rPr>
          <w:b/>
          <w:lang w:val="en-US"/>
        </w:rPr>
        <w:t>A</w:t>
      </w:r>
      <w:r w:rsidRPr="00A4675A">
        <w:rPr>
          <w:b/>
        </w:rPr>
        <w:t xml:space="preserve"> </w:t>
      </w:r>
      <w:r w:rsidR="00A4675A" w:rsidRPr="00A4675A">
        <w:t>Спектры</w:t>
      </w:r>
      <w:r w:rsidR="005676CD" w:rsidRPr="00A4675A">
        <w:t xml:space="preserve"> поглощения</w:t>
      </w:r>
      <w:r w:rsidR="00A4675A" w:rsidRPr="00A4675A">
        <w:t xml:space="preserve"> водных суспензий НЧ золота</w:t>
      </w:r>
      <w:r w:rsidRPr="00A4675A">
        <w:t xml:space="preserve">; </w:t>
      </w:r>
      <w:r w:rsidRPr="00A4675A">
        <w:rPr>
          <w:b/>
          <w:lang w:val="en-US"/>
        </w:rPr>
        <w:t>B</w:t>
      </w:r>
      <w:r w:rsidRPr="00A4675A">
        <w:rPr>
          <w:b/>
        </w:rPr>
        <w:t xml:space="preserve"> </w:t>
      </w:r>
      <w:r w:rsidR="005676CD" w:rsidRPr="00A4675A">
        <w:t>Кривые насыще</w:t>
      </w:r>
      <w:r w:rsidR="00B709A1">
        <w:t>н</w:t>
      </w:r>
      <w:r w:rsidR="005676CD" w:rsidRPr="00A4675A">
        <w:t>ия</w:t>
      </w:r>
      <w:r w:rsidR="00A4675A">
        <w:t xml:space="preserve"> поверхности капилляра</w:t>
      </w:r>
      <w:r w:rsidR="00E04C18" w:rsidRPr="00BD20D4">
        <w:t xml:space="preserve">; </w:t>
      </w:r>
      <w:r w:rsidR="005676CD" w:rsidRPr="00BD20D4">
        <w:rPr>
          <w:b/>
        </w:rPr>
        <w:t>С</w:t>
      </w:r>
      <w:r w:rsidR="005676CD" w:rsidRPr="00A4675A">
        <w:t xml:space="preserve"> Врем</w:t>
      </w:r>
      <w:r w:rsidR="009F69F4">
        <w:t>ена</w:t>
      </w:r>
      <w:r w:rsidR="005676CD" w:rsidRPr="00A4675A">
        <w:t xml:space="preserve"> миграции</w:t>
      </w:r>
      <w:r w:rsidR="00A4675A" w:rsidRPr="00A4675A">
        <w:t xml:space="preserve"> ЭОП в капиллярах, </w:t>
      </w:r>
      <w:r w:rsidR="009F69F4">
        <w:t>с покрытием из</w:t>
      </w:r>
      <w:r w:rsidR="00A4675A" w:rsidRPr="00A4675A">
        <w:t xml:space="preserve"> НЧ</w:t>
      </w:r>
      <w:r w:rsidR="00E04C18" w:rsidRPr="00A4675A">
        <w:t>.</w:t>
      </w:r>
      <w:proofErr w:type="gramEnd"/>
    </w:p>
    <w:p w14:paraId="1296CD2F" w14:textId="77777777" w:rsidR="00E628CA" w:rsidRDefault="00E628CA" w:rsidP="00BB3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7DC0151B" w14:textId="2E82E97F" w:rsidR="00832C4C" w:rsidRDefault="00144EED" w:rsidP="00BB3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t>В</w:t>
      </w:r>
      <w:r w:rsidR="00860C11" w:rsidRPr="00CF16EE">
        <w:t>ыявленны</w:t>
      </w:r>
      <w:r>
        <w:t>е</w:t>
      </w:r>
      <w:r w:rsidR="009B1170" w:rsidRPr="00CF16EE">
        <w:t xml:space="preserve"> закономерност</w:t>
      </w:r>
      <w:r>
        <w:t>и</w:t>
      </w:r>
      <w:r w:rsidR="009B1170" w:rsidRPr="00CF16EE">
        <w:t xml:space="preserve"> </w:t>
      </w:r>
      <w:r>
        <w:t xml:space="preserve">позволили </w:t>
      </w:r>
      <w:r w:rsidR="00860C11" w:rsidRPr="00CF16EE">
        <w:rPr>
          <w:color w:val="000000"/>
        </w:rPr>
        <w:t>установ</w:t>
      </w:r>
      <w:r>
        <w:rPr>
          <w:color w:val="000000"/>
        </w:rPr>
        <w:t>ить</w:t>
      </w:r>
      <w:r w:rsidR="00CE3D56" w:rsidRPr="00CF16EE">
        <w:rPr>
          <w:color w:val="000000"/>
        </w:rPr>
        <w:t xml:space="preserve"> критерии</w:t>
      </w:r>
      <w:r w:rsidR="00EC32BC">
        <w:rPr>
          <w:color w:val="000000"/>
        </w:rPr>
        <w:t xml:space="preserve">, которым должны удовлетворять </w:t>
      </w:r>
      <w:r>
        <w:rPr>
          <w:color w:val="000000"/>
        </w:rPr>
        <w:t xml:space="preserve">суспензии </w:t>
      </w:r>
      <w:r w:rsidR="00CE3D56" w:rsidRPr="00CF16EE">
        <w:rPr>
          <w:color w:val="000000"/>
        </w:rPr>
        <w:t>цит</w:t>
      </w:r>
      <w:r w:rsidR="00860C11" w:rsidRPr="00CF16EE">
        <w:rPr>
          <w:color w:val="000000"/>
        </w:rPr>
        <w:t>рат-стабилизированные НЧ золота</w:t>
      </w:r>
      <w:r>
        <w:rPr>
          <w:color w:val="000000"/>
        </w:rPr>
        <w:t xml:space="preserve">, используемые для покрытия: интенсивность полосы поглощения не менее 2.5 единиц в пике и абсолютное значение </w:t>
      </w:r>
      <w:proofErr w:type="spellStart"/>
      <w:r>
        <w:rPr>
          <w:color w:val="000000"/>
        </w:rPr>
        <w:t>дзета</w:t>
      </w:r>
      <w:proofErr w:type="spellEnd"/>
      <w:r>
        <w:rPr>
          <w:color w:val="000000"/>
        </w:rPr>
        <w:t xml:space="preserve">-потенциала поверхности не менее </w:t>
      </w:r>
      <w:r>
        <w:t>-</w:t>
      </w:r>
      <w:r w:rsidRPr="0078442F">
        <w:t>40 мВ</w:t>
      </w:r>
      <w:r>
        <w:t>.</w:t>
      </w:r>
      <w:r>
        <w:rPr>
          <w:color w:val="000000"/>
        </w:rPr>
        <w:t xml:space="preserve"> На основе полученных данных также </w:t>
      </w:r>
      <w:r>
        <w:t>модифицирована</w:t>
      </w:r>
      <w:r w:rsidR="009B1170" w:rsidRPr="00CF16EE">
        <w:t xml:space="preserve"> оригинальн</w:t>
      </w:r>
      <w:r>
        <w:t>ая</w:t>
      </w:r>
      <w:r w:rsidR="009B1170" w:rsidRPr="00CF16EE">
        <w:t xml:space="preserve"> методик</w:t>
      </w:r>
      <w:r>
        <w:t>а</w:t>
      </w:r>
      <w:r w:rsidR="009B1170" w:rsidRPr="00CF16EE">
        <w:t xml:space="preserve"> синтеза НЧ</w:t>
      </w:r>
      <w:r>
        <w:t xml:space="preserve"> золота</w:t>
      </w:r>
      <w:r w:rsidR="00860C11" w:rsidRPr="00CF16EE">
        <w:rPr>
          <w:color w:val="000000"/>
        </w:rPr>
        <w:t>,</w:t>
      </w:r>
      <w:r w:rsidR="00116F09">
        <w:rPr>
          <w:color w:val="000000"/>
        </w:rPr>
        <w:t xml:space="preserve"> </w:t>
      </w:r>
      <w:r w:rsidR="00E628CA">
        <w:rPr>
          <w:color w:val="000000"/>
        </w:rPr>
        <w:t xml:space="preserve">которая </w:t>
      </w:r>
      <w:r w:rsidR="00116F09">
        <w:rPr>
          <w:color w:val="000000"/>
        </w:rPr>
        <w:t>позволя</w:t>
      </w:r>
      <w:r w:rsidR="00E628CA">
        <w:rPr>
          <w:color w:val="000000"/>
        </w:rPr>
        <w:t>ет</w:t>
      </w:r>
      <w:r w:rsidR="00116F09">
        <w:rPr>
          <w:color w:val="000000"/>
        </w:rPr>
        <w:t xml:space="preserve"> получать более концентрированные суспензии</w:t>
      </w:r>
      <w:r w:rsidR="00E628CA">
        <w:rPr>
          <w:color w:val="000000"/>
        </w:rPr>
        <w:t xml:space="preserve"> НЧ.</w:t>
      </w:r>
    </w:p>
    <w:p w14:paraId="2385DDE5" w14:textId="5240A2E9" w:rsidR="00BB3117" w:rsidRPr="00706760" w:rsidRDefault="00706760" w:rsidP="00BB3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06760">
        <w:rPr>
          <w:i/>
          <w:iCs/>
          <w:color w:val="000000"/>
        </w:rPr>
        <w:t>Р</w:t>
      </w:r>
      <w:r w:rsidRPr="00706760">
        <w:rPr>
          <w:i/>
        </w:rPr>
        <w:t xml:space="preserve">абота поддержана </w:t>
      </w:r>
      <w:r w:rsidR="00CE3D56">
        <w:rPr>
          <w:i/>
        </w:rPr>
        <w:t>СПбГУ</w:t>
      </w:r>
      <w:r w:rsidRPr="00706760">
        <w:rPr>
          <w:i/>
        </w:rPr>
        <w:t xml:space="preserve">, проект № </w:t>
      </w:r>
      <w:r w:rsidRPr="00706760">
        <w:rPr>
          <w:i/>
          <w:color w:val="000000"/>
          <w:shd w:val="clear" w:color="auto" w:fill="FFFFFF"/>
        </w:rPr>
        <w:t>95446085.</w:t>
      </w:r>
    </w:p>
    <w:p w14:paraId="257CD2C9" w14:textId="2A3CF1C2" w:rsidR="00BB3117" w:rsidRPr="00E36128" w:rsidRDefault="00BB3117" w:rsidP="00BB3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111DE">
        <w:rPr>
          <w:b/>
          <w:color w:val="000000"/>
        </w:rPr>
        <w:t>Литература</w:t>
      </w:r>
    </w:p>
    <w:p w14:paraId="5DB9113D" w14:textId="14B6B68A" w:rsidR="001550DB" w:rsidRPr="001550DB" w:rsidRDefault="00BB3117" w:rsidP="000D64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36128">
        <w:rPr>
          <w:color w:val="000000"/>
        </w:rPr>
        <w:t xml:space="preserve">1. </w:t>
      </w:r>
      <w:r w:rsidR="001550DB" w:rsidRPr="00CE3D56">
        <w:rPr>
          <w:spacing w:val="-2"/>
        </w:rPr>
        <w:t>Макеева</w:t>
      </w:r>
      <w:r w:rsidR="00B111DE" w:rsidRPr="00E36128">
        <w:rPr>
          <w:spacing w:val="-2"/>
        </w:rPr>
        <w:t xml:space="preserve"> </w:t>
      </w:r>
      <w:r w:rsidR="00B111DE" w:rsidRPr="00CE3D56">
        <w:rPr>
          <w:spacing w:val="-2"/>
        </w:rPr>
        <w:t>Д</w:t>
      </w:r>
      <w:r w:rsidR="00B111DE" w:rsidRPr="00E36128">
        <w:rPr>
          <w:spacing w:val="-2"/>
        </w:rPr>
        <w:t>.</w:t>
      </w:r>
      <w:r w:rsidR="00B111DE" w:rsidRPr="00CE3D56">
        <w:rPr>
          <w:spacing w:val="-2"/>
        </w:rPr>
        <w:t>В</w:t>
      </w:r>
      <w:r w:rsidR="00B111DE" w:rsidRPr="00E36128">
        <w:rPr>
          <w:spacing w:val="-2"/>
        </w:rPr>
        <w:t>.</w:t>
      </w:r>
      <w:r w:rsidR="001550DB" w:rsidRPr="00E36128">
        <w:rPr>
          <w:spacing w:val="-2"/>
        </w:rPr>
        <w:t xml:space="preserve">, </w:t>
      </w:r>
      <w:r w:rsidR="001550DB" w:rsidRPr="00CE3D56">
        <w:rPr>
          <w:spacing w:val="-2"/>
        </w:rPr>
        <w:t>Антипова</w:t>
      </w:r>
      <w:proofErr w:type="gramStart"/>
      <w:r w:rsidR="001550DB" w:rsidRPr="00CE3D56">
        <w:rPr>
          <w:spacing w:val="-2"/>
          <w:lang w:val="en-US"/>
        </w:rPr>
        <w:t>a</w:t>
      </w:r>
      <w:proofErr w:type="gramEnd"/>
      <w:r w:rsidR="00B111DE" w:rsidRPr="00E36128">
        <w:rPr>
          <w:spacing w:val="-2"/>
        </w:rPr>
        <w:t xml:space="preserve"> </w:t>
      </w:r>
      <w:r w:rsidR="00B111DE" w:rsidRPr="00CE3D56">
        <w:rPr>
          <w:spacing w:val="-2"/>
        </w:rPr>
        <w:t>К</w:t>
      </w:r>
      <w:r w:rsidR="00B111DE" w:rsidRPr="00E36128">
        <w:rPr>
          <w:spacing w:val="-2"/>
        </w:rPr>
        <w:t>.</w:t>
      </w:r>
      <w:r w:rsidR="00B111DE" w:rsidRPr="00CE3D56">
        <w:rPr>
          <w:spacing w:val="-2"/>
        </w:rPr>
        <w:t>С</w:t>
      </w:r>
      <w:r w:rsidR="00B111DE" w:rsidRPr="00E36128">
        <w:rPr>
          <w:spacing w:val="-2"/>
        </w:rPr>
        <w:t>.</w:t>
      </w:r>
      <w:r w:rsidR="001550DB" w:rsidRPr="00E36128">
        <w:rPr>
          <w:spacing w:val="-2"/>
        </w:rPr>
        <w:t xml:space="preserve">, </w:t>
      </w:r>
      <w:r w:rsidR="001550DB" w:rsidRPr="00CE3D56">
        <w:rPr>
          <w:spacing w:val="-2"/>
        </w:rPr>
        <w:t>Соловьева</w:t>
      </w:r>
      <w:r w:rsidR="001550DB" w:rsidRPr="00CE3D56">
        <w:rPr>
          <w:spacing w:val="-2"/>
          <w:lang w:val="en-US"/>
        </w:rPr>
        <w:t>a</w:t>
      </w:r>
      <w:r w:rsidR="00B111DE" w:rsidRPr="00E36128">
        <w:rPr>
          <w:spacing w:val="-2"/>
        </w:rPr>
        <w:t xml:space="preserve"> </w:t>
      </w:r>
      <w:r w:rsidR="00B111DE" w:rsidRPr="00CE3D56">
        <w:rPr>
          <w:spacing w:val="-2"/>
        </w:rPr>
        <w:t>Е</w:t>
      </w:r>
      <w:r w:rsidR="00B111DE" w:rsidRPr="00E36128">
        <w:rPr>
          <w:spacing w:val="-2"/>
        </w:rPr>
        <w:t>.</w:t>
      </w:r>
      <w:r w:rsidR="00B111DE" w:rsidRPr="00CE3D56">
        <w:rPr>
          <w:spacing w:val="-2"/>
        </w:rPr>
        <w:t>В</w:t>
      </w:r>
      <w:r w:rsidR="00B111DE" w:rsidRPr="00E36128">
        <w:rPr>
          <w:spacing w:val="-2"/>
        </w:rPr>
        <w:t>.</w:t>
      </w:r>
      <w:r w:rsidR="001550DB" w:rsidRPr="00E36128">
        <w:rPr>
          <w:spacing w:val="-2"/>
        </w:rPr>
        <w:t xml:space="preserve">, </w:t>
      </w:r>
      <w:proofErr w:type="spellStart"/>
      <w:r w:rsidR="001550DB" w:rsidRPr="00CE3D56">
        <w:rPr>
          <w:spacing w:val="-2"/>
        </w:rPr>
        <w:t>Моргачева</w:t>
      </w:r>
      <w:proofErr w:type="spellEnd"/>
      <w:r w:rsidR="001550DB" w:rsidRPr="00CE3D56">
        <w:rPr>
          <w:spacing w:val="-2"/>
          <w:lang w:val="en-US"/>
        </w:rPr>
        <w:t>a</w:t>
      </w:r>
      <w:r w:rsidR="00B111DE" w:rsidRPr="00E36128">
        <w:rPr>
          <w:spacing w:val="-2"/>
        </w:rPr>
        <w:t xml:space="preserve"> </w:t>
      </w:r>
      <w:r w:rsidR="00B111DE" w:rsidRPr="00CE3D56">
        <w:rPr>
          <w:spacing w:val="-2"/>
        </w:rPr>
        <w:t>В</w:t>
      </w:r>
      <w:r w:rsidR="00B111DE" w:rsidRPr="00E36128">
        <w:rPr>
          <w:spacing w:val="-2"/>
        </w:rPr>
        <w:t>.</w:t>
      </w:r>
      <w:r w:rsidR="00B111DE" w:rsidRPr="00CE3D56">
        <w:rPr>
          <w:spacing w:val="-2"/>
        </w:rPr>
        <w:t>П</w:t>
      </w:r>
      <w:r w:rsidR="00B111DE" w:rsidRPr="00E36128">
        <w:rPr>
          <w:spacing w:val="-2"/>
        </w:rPr>
        <w:t>.</w:t>
      </w:r>
      <w:r w:rsidR="001550DB" w:rsidRPr="00E36128">
        <w:rPr>
          <w:spacing w:val="-2"/>
        </w:rPr>
        <w:t xml:space="preserve">, </w:t>
      </w:r>
      <w:r w:rsidR="001550DB" w:rsidRPr="00CE3D56">
        <w:rPr>
          <w:spacing w:val="-2"/>
        </w:rPr>
        <w:t>Колобова</w:t>
      </w:r>
      <w:r w:rsidR="001550DB" w:rsidRPr="00CE3D56">
        <w:rPr>
          <w:spacing w:val="-2"/>
          <w:lang w:val="en-US"/>
        </w:rPr>
        <w:t>a</w:t>
      </w:r>
      <w:r w:rsidR="00B111DE" w:rsidRPr="00E36128">
        <w:rPr>
          <w:spacing w:val="-2"/>
        </w:rPr>
        <w:t xml:space="preserve"> </w:t>
      </w:r>
      <w:r w:rsidR="00B111DE" w:rsidRPr="00CE3D56">
        <w:rPr>
          <w:spacing w:val="-2"/>
        </w:rPr>
        <w:t>Е</w:t>
      </w:r>
      <w:r w:rsidR="00B111DE" w:rsidRPr="00E36128">
        <w:rPr>
          <w:spacing w:val="-2"/>
        </w:rPr>
        <w:t>.</w:t>
      </w:r>
      <w:r w:rsidR="00B111DE" w:rsidRPr="00CE3D56">
        <w:rPr>
          <w:spacing w:val="-2"/>
        </w:rPr>
        <w:t>А</w:t>
      </w:r>
      <w:r w:rsidR="00B111DE" w:rsidRPr="00E36128">
        <w:rPr>
          <w:spacing w:val="-2"/>
        </w:rPr>
        <w:t>.</w:t>
      </w:r>
      <w:r w:rsidR="001550DB" w:rsidRPr="00E36128">
        <w:rPr>
          <w:spacing w:val="-2"/>
        </w:rPr>
        <w:t xml:space="preserve">, </w:t>
      </w:r>
      <w:proofErr w:type="spellStart"/>
      <w:r w:rsidR="001550DB" w:rsidRPr="00CE3D56">
        <w:rPr>
          <w:spacing w:val="-2"/>
        </w:rPr>
        <w:t>Карцова</w:t>
      </w:r>
      <w:proofErr w:type="spellEnd"/>
      <w:r w:rsidR="00B111DE" w:rsidRPr="00E36128">
        <w:rPr>
          <w:spacing w:val="-2"/>
        </w:rPr>
        <w:t xml:space="preserve"> </w:t>
      </w:r>
      <w:r w:rsidR="00B111DE" w:rsidRPr="00CE3D56">
        <w:rPr>
          <w:spacing w:val="-2"/>
        </w:rPr>
        <w:t>Л</w:t>
      </w:r>
      <w:r w:rsidR="00B111DE" w:rsidRPr="00E36128">
        <w:rPr>
          <w:spacing w:val="-2"/>
        </w:rPr>
        <w:t>.</w:t>
      </w:r>
      <w:r w:rsidR="00B111DE" w:rsidRPr="00CE3D56">
        <w:rPr>
          <w:spacing w:val="-2"/>
        </w:rPr>
        <w:t>А</w:t>
      </w:r>
      <w:r w:rsidR="00B111DE" w:rsidRPr="00E36128">
        <w:rPr>
          <w:spacing w:val="-2"/>
        </w:rPr>
        <w:t>.</w:t>
      </w:r>
      <w:r w:rsidR="001550DB" w:rsidRPr="00E36128">
        <w:rPr>
          <w:spacing w:val="-2"/>
        </w:rPr>
        <w:t xml:space="preserve"> </w:t>
      </w:r>
      <w:r w:rsidR="00B111DE" w:rsidRPr="00E36128">
        <w:rPr>
          <w:color w:val="000000"/>
        </w:rPr>
        <w:t xml:space="preserve">// </w:t>
      </w:r>
      <w:r w:rsidR="00B111DE">
        <w:rPr>
          <w:color w:val="000000"/>
        </w:rPr>
        <w:t>Журнал</w:t>
      </w:r>
      <w:r w:rsidR="00B111DE" w:rsidRPr="00E36128">
        <w:rPr>
          <w:color w:val="000000"/>
        </w:rPr>
        <w:t xml:space="preserve"> </w:t>
      </w:r>
      <w:r w:rsidR="00B111DE">
        <w:rPr>
          <w:color w:val="000000"/>
        </w:rPr>
        <w:t>Аналитической</w:t>
      </w:r>
      <w:r w:rsidR="00B111DE" w:rsidRPr="00E36128">
        <w:rPr>
          <w:color w:val="000000"/>
        </w:rPr>
        <w:t xml:space="preserve"> </w:t>
      </w:r>
      <w:r w:rsidR="00B111DE">
        <w:rPr>
          <w:color w:val="000000"/>
        </w:rPr>
        <w:t>Химии</w:t>
      </w:r>
      <w:r w:rsidR="00B111DE" w:rsidRPr="00E36128">
        <w:rPr>
          <w:color w:val="000000"/>
        </w:rPr>
        <w:t xml:space="preserve">. </w:t>
      </w:r>
      <w:r w:rsidR="00B111DE">
        <w:rPr>
          <w:color w:val="000000"/>
        </w:rPr>
        <w:t>2023. том 78. № 3. С</w:t>
      </w:r>
      <w:r w:rsidR="001550DB" w:rsidRPr="0089278B">
        <w:rPr>
          <w:color w:val="000000"/>
        </w:rPr>
        <w:t>. 241–252</w:t>
      </w:r>
      <w:r w:rsidR="00CE3D56">
        <w:rPr>
          <w:color w:val="000000"/>
        </w:rPr>
        <w:t>.</w:t>
      </w:r>
    </w:p>
    <w:sectPr w:rsidR="001550DB" w:rsidRPr="001550D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723B"/>
    <w:rsid w:val="00063966"/>
    <w:rsid w:val="00086081"/>
    <w:rsid w:val="00092D9D"/>
    <w:rsid w:val="000D6492"/>
    <w:rsid w:val="00101A1C"/>
    <w:rsid w:val="00103657"/>
    <w:rsid w:val="00106375"/>
    <w:rsid w:val="00116478"/>
    <w:rsid w:val="00116F09"/>
    <w:rsid w:val="00130241"/>
    <w:rsid w:val="00144EED"/>
    <w:rsid w:val="00147D6B"/>
    <w:rsid w:val="001550DB"/>
    <w:rsid w:val="001662D3"/>
    <w:rsid w:val="00166ACE"/>
    <w:rsid w:val="00183351"/>
    <w:rsid w:val="00187E11"/>
    <w:rsid w:val="00193882"/>
    <w:rsid w:val="001E61C2"/>
    <w:rsid w:val="001F0493"/>
    <w:rsid w:val="00225B68"/>
    <w:rsid w:val="002264EE"/>
    <w:rsid w:val="0023307C"/>
    <w:rsid w:val="0026448D"/>
    <w:rsid w:val="00287457"/>
    <w:rsid w:val="002B51C3"/>
    <w:rsid w:val="0031361E"/>
    <w:rsid w:val="00355C20"/>
    <w:rsid w:val="00391C38"/>
    <w:rsid w:val="003A6B59"/>
    <w:rsid w:val="003B76D6"/>
    <w:rsid w:val="003E3C53"/>
    <w:rsid w:val="0046284E"/>
    <w:rsid w:val="004A26A3"/>
    <w:rsid w:val="004C6063"/>
    <w:rsid w:val="004F0EDF"/>
    <w:rsid w:val="00522BF1"/>
    <w:rsid w:val="005676CD"/>
    <w:rsid w:val="005803C0"/>
    <w:rsid w:val="00590166"/>
    <w:rsid w:val="005B33CF"/>
    <w:rsid w:val="005D022B"/>
    <w:rsid w:val="005D7EE6"/>
    <w:rsid w:val="005E5BE9"/>
    <w:rsid w:val="00677BF9"/>
    <w:rsid w:val="00681F6B"/>
    <w:rsid w:val="0069427D"/>
    <w:rsid w:val="006F7A19"/>
    <w:rsid w:val="00706760"/>
    <w:rsid w:val="007213E1"/>
    <w:rsid w:val="007229C9"/>
    <w:rsid w:val="00775389"/>
    <w:rsid w:val="0078442F"/>
    <w:rsid w:val="00797838"/>
    <w:rsid w:val="007C36D8"/>
    <w:rsid w:val="007D72BC"/>
    <w:rsid w:val="007F2744"/>
    <w:rsid w:val="00816435"/>
    <w:rsid w:val="008250DC"/>
    <w:rsid w:val="00832C4C"/>
    <w:rsid w:val="00860C11"/>
    <w:rsid w:val="008931BE"/>
    <w:rsid w:val="008C67E3"/>
    <w:rsid w:val="008E0692"/>
    <w:rsid w:val="008E15CB"/>
    <w:rsid w:val="00903C23"/>
    <w:rsid w:val="00921D45"/>
    <w:rsid w:val="00936E5F"/>
    <w:rsid w:val="009A66DB"/>
    <w:rsid w:val="009B1170"/>
    <w:rsid w:val="009B2F80"/>
    <w:rsid w:val="009B3300"/>
    <w:rsid w:val="009D29F8"/>
    <w:rsid w:val="009E79FF"/>
    <w:rsid w:val="009F3380"/>
    <w:rsid w:val="009F5DEF"/>
    <w:rsid w:val="009F69F4"/>
    <w:rsid w:val="00A02163"/>
    <w:rsid w:val="00A314FE"/>
    <w:rsid w:val="00A4675A"/>
    <w:rsid w:val="00A546A4"/>
    <w:rsid w:val="00A81313"/>
    <w:rsid w:val="00B111DE"/>
    <w:rsid w:val="00B3710B"/>
    <w:rsid w:val="00B55600"/>
    <w:rsid w:val="00B56552"/>
    <w:rsid w:val="00B6760E"/>
    <w:rsid w:val="00B709A1"/>
    <w:rsid w:val="00B77DC2"/>
    <w:rsid w:val="00B802EE"/>
    <w:rsid w:val="00BB12DD"/>
    <w:rsid w:val="00BB3117"/>
    <w:rsid w:val="00BD20D4"/>
    <w:rsid w:val="00BF36F8"/>
    <w:rsid w:val="00BF4622"/>
    <w:rsid w:val="00C11828"/>
    <w:rsid w:val="00C160B9"/>
    <w:rsid w:val="00C706F9"/>
    <w:rsid w:val="00C7236C"/>
    <w:rsid w:val="00CA2118"/>
    <w:rsid w:val="00CB76BE"/>
    <w:rsid w:val="00CC2BA8"/>
    <w:rsid w:val="00CD00B1"/>
    <w:rsid w:val="00CE3D56"/>
    <w:rsid w:val="00CF16EE"/>
    <w:rsid w:val="00D22306"/>
    <w:rsid w:val="00D25DA0"/>
    <w:rsid w:val="00D42542"/>
    <w:rsid w:val="00D428E7"/>
    <w:rsid w:val="00D70618"/>
    <w:rsid w:val="00D8121C"/>
    <w:rsid w:val="00D8358F"/>
    <w:rsid w:val="00DD363B"/>
    <w:rsid w:val="00E04C18"/>
    <w:rsid w:val="00E22189"/>
    <w:rsid w:val="00E33D85"/>
    <w:rsid w:val="00E36128"/>
    <w:rsid w:val="00E37BA3"/>
    <w:rsid w:val="00E628CA"/>
    <w:rsid w:val="00E74069"/>
    <w:rsid w:val="00E857D2"/>
    <w:rsid w:val="00EB1F49"/>
    <w:rsid w:val="00EC32BC"/>
    <w:rsid w:val="00EE2ABE"/>
    <w:rsid w:val="00EF2CF9"/>
    <w:rsid w:val="00F230D3"/>
    <w:rsid w:val="00F865B3"/>
    <w:rsid w:val="00F86BCF"/>
    <w:rsid w:val="00F8749A"/>
    <w:rsid w:val="00FA1E6B"/>
    <w:rsid w:val="00FB1509"/>
    <w:rsid w:val="00FE134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st107419@student.spb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300882-E43D-4598-8B54-1CD3046B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LenaS</dc:creator>
  <cp:lastModifiedBy>Пользователь Windows</cp:lastModifiedBy>
  <cp:revision>2</cp:revision>
  <dcterms:created xsi:type="dcterms:W3CDTF">2024-02-13T17:21:00Z</dcterms:created>
  <dcterms:modified xsi:type="dcterms:W3CDTF">2024-02-13T17:21:00Z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