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5B67126" w:rsidR="00130241" w:rsidRPr="002A7BB1" w:rsidRDefault="002D39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</w:t>
      </w:r>
      <w:r w:rsidRPr="002D394E">
        <w:rPr>
          <w:b/>
          <w:color w:val="000000"/>
        </w:rPr>
        <w:t>интез и исследование свойств</w:t>
      </w:r>
      <w:r w:rsidR="002A7BB1" w:rsidRPr="002A7BB1">
        <w:rPr>
          <w:b/>
          <w:color w:val="000000"/>
        </w:rPr>
        <w:t xml:space="preserve"> </w:t>
      </w:r>
      <w:r w:rsidR="002A7BB1" w:rsidRPr="002D394E">
        <w:rPr>
          <w:b/>
          <w:color w:val="000000"/>
        </w:rPr>
        <w:t>модифицированных</w:t>
      </w:r>
      <w:r w:rsidRPr="002D394E">
        <w:rPr>
          <w:b/>
          <w:color w:val="000000"/>
        </w:rPr>
        <w:t xml:space="preserve"> вододисперсионных полиуретанов</w:t>
      </w:r>
    </w:p>
    <w:p w14:paraId="00000002" w14:textId="31BA0B2A" w:rsidR="00130241" w:rsidRDefault="002D39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D394E">
        <w:rPr>
          <w:b/>
          <w:bCs/>
          <w:i/>
          <w:color w:val="000000"/>
        </w:rPr>
        <w:t>Полякова Е.А.</w:t>
      </w:r>
      <w:r w:rsidRPr="002D394E">
        <w:rPr>
          <w:b/>
          <w:bCs/>
          <w:i/>
          <w:color w:val="000000"/>
          <w:vertAlign w:val="superscript"/>
        </w:rPr>
        <w:t>1</w:t>
      </w:r>
      <w:r w:rsidRPr="002D394E">
        <w:rPr>
          <w:b/>
          <w:bCs/>
          <w:i/>
          <w:color w:val="000000"/>
        </w:rPr>
        <w:t xml:space="preserve">, </w:t>
      </w:r>
      <w:proofErr w:type="spellStart"/>
      <w:r w:rsidRPr="002D394E">
        <w:rPr>
          <w:b/>
          <w:bCs/>
          <w:i/>
          <w:color w:val="000000"/>
        </w:rPr>
        <w:t>Чудмаева</w:t>
      </w:r>
      <w:proofErr w:type="spellEnd"/>
      <w:r w:rsidRPr="002D394E">
        <w:rPr>
          <w:b/>
          <w:bCs/>
          <w:i/>
          <w:color w:val="000000"/>
        </w:rPr>
        <w:t xml:space="preserve"> </w:t>
      </w:r>
      <w:proofErr w:type="spellStart"/>
      <w:r w:rsidRPr="002D394E">
        <w:rPr>
          <w:b/>
          <w:bCs/>
          <w:i/>
          <w:color w:val="000000"/>
        </w:rPr>
        <w:t>Ю.В</w:t>
      </w:r>
      <w:proofErr w:type="spellEnd"/>
      <w:r w:rsidRPr="002D394E">
        <w:rPr>
          <w:b/>
          <w:bCs/>
          <w:i/>
          <w:color w:val="000000"/>
        </w:rPr>
        <w:t>.</w:t>
      </w:r>
      <w:r w:rsidRPr="002D394E">
        <w:rPr>
          <w:b/>
          <w:i/>
          <w:color w:val="000000"/>
          <w:vertAlign w:val="superscript"/>
        </w:rPr>
        <w:t xml:space="preserve"> </w:t>
      </w:r>
      <w:r w:rsidRPr="002D394E">
        <w:rPr>
          <w:b/>
          <w:bCs/>
          <w:i/>
          <w:color w:val="000000"/>
          <w:vertAlign w:val="superscript"/>
        </w:rPr>
        <w:t>2</w:t>
      </w:r>
      <w:r w:rsidRPr="002D394E">
        <w:rPr>
          <w:b/>
          <w:bCs/>
          <w:i/>
          <w:color w:val="000000"/>
        </w:rPr>
        <w:t xml:space="preserve">, Туманов </w:t>
      </w:r>
      <w:proofErr w:type="spellStart"/>
      <w:r w:rsidRPr="002D394E">
        <w:rPr>
          <w:b/>
          <w:bCs/>
          <w:i/>
          <w:color w:val="000000"/>
        </w:rPr>
        <w:t>В.А</w:t>
      </w:r>
      <w:proofErr w:type="spellEnd"/>
      <w:r w:rsidRPr="002D394E">
        <w:rPr>
          <w:b/>
          <w:bCs/>
          <w:i/>
          <w:color w:val="000000"/>
        </w:rPr>
        <w:t>.</w:t>
      </w:r>
      <w:r w:rsidRPr="002D394E">
        <w:rPr>
          <w:b/>
          <w:i/>
          <w:color w:val="000000"/>
          <w:vertAlign w:val="superscript"/>
        </w:rPr>
        <w:t xml:space="preserve"> </w:t>
      </w:r>
      <w:r w:rsidRPr="002D394E">
        <w:rPr>
          <w:b/>
          <w:bCs/>
          <w:i/>
          <w:color w:val="000000"/>
          <w:vertAlign w:val="superscript"/>
        </w:rPr>
        <w:t>3</w:t>
      </w:r>
      <w:r w:rsidRPr="002D394E">
        <w:rPr>
          <w:b/>
          <w:bCs/>
          <w:i/>
          <w:color w:val="000000"/>
        </w:rPr>
        <w:t>, Карпов С.В.</w:t>
      </w:r>
      <w:r w:rsidRPr="002D394E">
        <w:rPr>
          <w:b/>
          <w:bCs/>
          <w:i/>
          <w:color w:val="000000"/>
          <w:vertAlign w:val="superscript"/>
        </w:rPr>
        <w:t>4</w:t>
      </w:r>
    </w:p>
    <w:p w14:paraId="00000003" w14:textId="59DB38A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9900D4">
        <w:rPr>
          <w:i/>
          <w:color w:val="000000"/>
        </w:rPr>
        <w:t>бакалавриата</w:t>
      </w:r>
      <w:proofErr w:type="spellEnd"/>
    </w:p>
    <w:p w14:paraId="00000005" w14:textId="0902C207" w:rsidR="00130241" w:rsidRPr="00391C38" w:rsidRDefault="00EB1F49" w:rsidP="002D39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2D394E" w:rsidRPr="002D394E">
        <w:rPr>
          <w:bCs/>
          <w:i/>
          <w:color w:val="000000"/>
        </w:rPr>
        <w:t>Липецкий Государственный Технический Университет, г. Липецк</w:t>
      </w:r>
      <w:r>
        <w:rPr>
          <w:i/>
          <w:color w:val="000000"/>
        </w:rPr>
        <w:t>, Россия</w:t>
      </w:r>
    </w:p>
    <w:p w14:paraId="70921785" w14:textId="77777777" w:rsidR="002D394E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2D394E" w:rsidRPr="002D394E">
        <w:rPr>
          <w:i/>
          <w:color w:val="000000"/>
        </w:rPr>
        <w:t xml:space="preserve">Мордовский Государственный Университет им. </w:t>
      </w:r>
      <w:proofErr w:type="spellStart"/>
      <w:r w:rsidR="002D394E" w:rsidRPr="002D394E">
        <w:rPr>
          <w:i/>
          <w:color w:val="000000"/>
        </w:rPr>
        <w:t>Н.П</w:t>
      </w:r>
      <w:proofErr w:type="spellEnd"/>
      <w:r w:rsidR="002D394E" w:rsidRPr="002D394E">
        <w:rPr>
          <w:i/>
          <w:color w:val="000000"/>
        </w:rPr>
        <w:t>. Огарева, г. Саранск</w:t>
      </w:r>
      <w:r w:rsidR="00BF36F8">
        <w:rPr>
          <w:i/>
          <w:color w:val="000000"/>
        </w:rPr>
        <w:t>, Россия</w:t>
      </w:r>
    </w:p>
    <w:p w14:paraId="3EFDB1CB" w14:textId="33FF1E6C" w:rsidR="002D394E" w:rsidRDefault="002D394E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 w:rsidRPr="002D394E">
        <w:rPr>
          <w:i/>
          <w:color w:val="000000"/>
        </w:rPr>
        <w:t>Ивановский Государственный Университет, г. Иваново</w:t>
      </w:r>
      <w:r w:rsidR="00ED1563">
        <w:rPr>
          <w:i/>
          <w:color w:val="000000"/>
        </w:rPr>
        <w:t>, Россия</w:t>
      </w:r>
    </w:p>
    <w:p w14:paraId="00000008" w14:textId="034A013E" w:rsidR="00130241" w:rsidRPr="002D39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D394E">
        <w:rPr>
          <w:i/>
          <w:color w:val="000000"/>
          <w:lang w:val="en-US"/>
        </w:rPr>
        <w:t>E</w:t>
      </w:r>
      <w:r w:rsidR="003B76D6" w:rsidRPr="002D394E">
        <w:rPr>
          <w:i/>
          <w:color w:val="000000"/>
          <w:lang w:val="en-US"/>
        </w:rPr>
        <w:t>-</w:t>
      </w:r>
      <w:r w:rsidRPr="002D394E">
        <w:rPr>
          <w:i/>
          <w:color w:val="000000"/>
          <w:lang w:val="en-US"/>
        </w:rPr>
        <w:t>mail:</w:t>
      </w:r>
      <w:r w:rsidR="002D394E" w:rsidRPr="002D394E">
        <w:rPr>
          <w:i/>
          <w:iCs/>
          <w:sz w:val="26"/>
          <w:szCs w:val="26"/>
          <w:lang w:val="en-US" w:eastAsia="ar-SA"/>
        </w:rPr>
        <w:t xml:space="preserve"> </w:t>
      </w:r>
      <w:r w:rsidR="002D394E" w:rsidRPr="002D394E">
        <w:rPr>
          <w:i/>
          <w:iCs/>
          <w:color w:val="000000"/>
          <w:lang w:val="en-US"/>
        </w:rPr>
        <w:t>ekaterina.polyakova697@mail.r</w:t>
      </w:r>
      <w:r w:rsidR="002D394E">
        <w:rPr>
          <w:i/>
          <w:color w:val="000000"/>
          <w:lang w:val="en-US"/>
        </w:rPr>
        <w:t>u</w:t>
      </w:r>
    </w:p>
    <w:p w14:paraId="1FF8B976" w14:textId="77777777" w:rsidR="00766B6E" w:rsidRPr="00ED1563" w:rsidRDefault="00766B6E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  <w:lang w:val="en-US"/>
        </w:rPr>
      </w:pPr>
      <w:bookmarkStart w:id="0" w:name="_GoBack"/>
      <w:bookmarkEnd w:id="0"/>
    </w:p>
    <w:p w14:paraId="02399203" w14:textId="4B7212B4" w:rsidR="00766B6E" w:rsidRDefault="00766B6E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766B6E">
        <w:rPr>
          <w:iCs/>
          <w:color w:val="000000"/>
        </w:rPr>
        <w:t>Современное сельское хозяйство невозм</w:t>
      </w:r>
      <w:r>
        <w:rPr>
          <w:iCs/>
          <w:color w:val="000000"/>
        </w:rPr>
        <w:t xml:space="preserve">ожно представить без пестицидов. </w:t>
      </w:r>
      <w:r w:rsidRPr="00766B6E">
        <w:rPr>
          <w:iCs/>
          <w:color w:val="000000"/>
        </w:rPr>
        <w:t>Согласно статистике Продовольственной и Сельскохозяйственной Орга</w:t>
      </w:r>
      <w:r w:rsidR="00FA5042">
        <w:rPr>
          <w:iCs/>
          <w:color w:val="000000"/>
        </w:rPr>
        <w:t>низации Объединенных Наций</w:t>
      </w:r>
      <w:r w:rsidRPr="00766B6E">
        <w:rPr>
          <w:iCs/>
          <w:color w:val="000000"/>
        </w:rPr>
        <w:t>, борьба с паразитами и болезнетворными организмами с помощью пестицидов восстановила 30%</w:t>
      </w:r>
      <w:r w:rsidR="00FA5042">
        <w:rPr>
          <w:iCs/>
          <w:color w:val="000000"/>
        </w:rPr>
        <w:t xml:space="preserve"> от</w:t>
      </w:r>
      <w:r w:rsidRPr="00766B6E">
        <w:rPr>
          <w:iCs/>
          <w:color w:val="000000"/>
        </w:rPr>
        <w:t xml:space="preserve"> общего объема производства сельскохозяйс</w:t>
      </w:r>
      <w:r>
        <w:rPr>
          <w:iCs/>
          <w:color w:val="000000"/>
        </w:rPr>
        <w:t>твенной продукции во всем мире</w:t>
      </w:r>
      <w:r w:rsidRPr="00766B6E">
        <w:rPr>
          <w:iCs/>
          <w:color w:val="000000"/>
        </w:rPr>
        <w:t>. Тем не менее, технология применения пестицидов недостаточно эффективна. Для применения биоактивных веществ их нужно перевести в жидкую фазу, наиболее простой и распро</w:t>
      </w:r>
      <w:r>
        <w:rPr>
          <w:iCs/>
          <w:color w:val="000000"/>
        </w:rPr>
        <w:t>страненный способ – использование</w:t>
      </w:r>
      <w:r w:rsidRPr="00766B6E">
        <w:rPr>
          <w:iCs/>
          <w:color w:val="000000"/>
        </w:rPr>
        <w:t xml:space="preserve"> эмульгатор</w:t>
      </w:r>
      <w:r>
        <w:rPr>
          <w:iCs/>
          <w:color w:val="000000"/>
        </w:rPr>
        <w:t>а</w:t>
      </w:r>
      <w:r w:rsidRPr="00766B6E">
        <w:rPr>
          <w:iCs/>
          <w:color w:val="000000"/>
        </w:rPr>
        <w:t>. Однако из таких систем высвобождение пестицида происходит практически сразу после нанесения, из-за чего большая его часть разлагается либо смывается дождевыми водами. Таким образом, согласно исследованиям, всего 10% используемых в мире пестицидов выполняют свою функцию по защите растений</w:t>
      </w:r>
      <w:r>
        <w:rPr>
          <w:iCs/>
          <w:color w:val="000000"/>
        </w:rPr>
        <w:t>. Остальное</w:t>
      </w:r>
      <w:r w:rsidRPr="00766B6E">
        <w:rPr>
          <w:iCs/>
          <w:color w:val="000000"/>
        </w:rPr>
        <w:t xml:space="preserve"> попадает в окружающую среду, загрязняя почву и воду, что в свою очередь приводит к отравлению живых организмов. </w:t>
      </w:r>
    </w:p>
    <w:p w14:paraId="391E9D04" w14:textId="438DABC4" w:rsidR="00766B6E" w:rsidRPr="00766B6E" w:rsidRDefault="00766B6E" w:rsidP="00766B6E">
      <w:pPr>
        <w:ind w:firstLine="397"/>
        <w:jc w:val="both"/>
        <w:rPr>
          <w:bCs/>
          <w:iCs/>
          <w:color w:val="000000"/>
        </w:rPr>
      </w:pPr>
      <w:r w:rsidRPr="00766B6E">
        <w:rPr>
          <w:iCs/>
          <w:color w:val="000000"/>
        </w:rPr>
        <w:t xml:space="preserve">Для снижения отрицательного воздействия на природу в настоящее время ведутся разработки новых способов доставки пестицидов. Перспективным направлением является использование полимерной матрицы в качестве наноконтейнеров для молекул пестицида. Предметом настоящего исследования были выбраны вододисперсионные полиуретаны. </w:t>
      </w:r>
      <w:r w:rsidRPr="00766B6E">
        <w:rPr>
          <w:bCs/>
          <w:iCs/>
          <w:color w:val="000000"/>
        </w:rPr>
        <w:t>Они склонны к самоорганизации и могут образовывать мицеллы. Поэтому гидрофобные молекулы биологически активных веществ, попадая в водную дисперсию полимера, могут инкапсулироваться в него. Существует соединения, способные образовывать комплексы включения с различными пестицидами</w:t>
      </w:r>
      <w:r>
        <w:rPr>
          <w:bCs/>
          <w:iCs/>
          <w:color w:val="000000"/>
        </w:rPr>
        <w:t>, например, циклодекстрины</w:t>
      </w:r>
      <w:r w:rsidRPr="00766B6E">
        <w:rPr>
          <w:bCs/>
          <w:iCs/>
          <w:color w:val="000000"/>
        </w:rPr>
        <w:t>.</w:t>
      </w:r>
      <w:r w:rsidRPr="00766B6E">
        <w:rPr>
          <w:iCs/>
          <w:color w:val="000000"/>
        </w:rPr>
        <w:t xml:space="preserve"> </w:t>
      </w:r>
      <w:r w:rsidR="00544109">
        <w:t xml:space="preserve">В ранее изученной литературе была рассмотрена возможность химического включения неполного нитрата </w:t>
      </w:r>
      <w:proofErr w:type="gramStart"/>
      <w:r w:rsidR="00544109">
        <w:t>β-</w:t>
      </w:r>
      <w:proofErr w:type="gramEnd"/>
      <w:r w:rsidR="00544109">
        <w:t xml:space="preserve">циклодекстрина. Нами было выдвинуто предположение о возможности физической модификации полным нитратом </w:t>
      </w:r>
      <w:r w:rsidR="00356450">
        <w:br/>
      </w:r>
      <w:proofErr w:type="gramStart"/>
      <w:r w:rsidR="00544109">
        <w:t>γ</w:t>
      </w:r>
      <w:r w:rsidR="00356450">
        <w:t>-</w:t>
      </w:r>
      <w:proofErr w:type="gramEnd"/>
      <w:r w:rsidR="00356450">
        <w:t>циклодекстрина вододисперсионных полиуретанов.</w:t>
      </w:r>
    </w:p>
    <w:p w14:paraId="78E308F3" w14:textId="46A69125" w:rsidR="00766B6E" w:rsidRPr="00766B6E" w:rsidRDefault="00766B6E" w:rsidP="00766B6E">
      <w:pPr>
        <w:ind w:firstLine="397"/>
        <w:jc w:val="both"/>
      </w:pPr>
      <w:r w:rsidRPr="00766B6E">
        <w:t xml:space="preserve">Цель: исследование влияния </w:t>
      </w:r>
      <w:r>
        <w:t xml:space="preserve">содержания </w:t>
      </w:r>
      <w:r w:rsidR="00544109">
        <w:t xml:space="preserve">полного нитрат </w:t>
      </w:r>
      <w:proofErr w:type="gramStart"/>
      <w:r w:rsidR="00544109">
        <w:t>γ</w:t>
      </w:r>
      <w:r w:rsidRPr="00766B6E">
        <w:t>-</w:t>
      </w:r>
      <w:proofErr w:type="gramEnd"/>
      <w:r w:rsidRPr="00766B6E">
        <w:t>циклодекстрина на свойства вододисперсионных полиуретанов.</w:t>
      </w:r>
    </w:p>
    <w:p w14:paraId="38DB4C56" w14:textId="59C79CA0" w:rsidR="00766B6E" w:rsidRPr="00766B6E" w:rsidRDefault="00766B6E" w:rsidP="00766B6E">
      <w:pPr>
        <w:ind w:firstLine="397"/>
        <w:jc w:val="both"/>
      </w:pPr>
      <w:r w:rsidRPr="00766B6E">
        <w:t>В ходе выполнения работы были синтезированы образцы с 0%, 5%, 15% с</w:t>
      </w:r>
      <w:r w:rsidR="00544109">
        <w:t xml:space="preserve">одержанием полного нитрата </w:t>
      </w:r>
      <w:proofErr w:type="gramStart"/>
      <w:r w:rsidR="00544109">
        <w:t>γ</w:t>
      </w:r>
      <w:r w:rsidRPr="00766B6E">
        <w:t>-</w:t>
      </w:r>
      <w:proofErr w:type="gramEnd"/>
      <w:r w:rsidRPr="00766B6E">
        <w:t>циклодекстрина и проведены следующие физико-химические</w:t>
      </w:r>
      <w:r w:rsidR="00544109">
        <w:t xml:space="preserve"> методы анализа: И</w:t>
      </w:r>
      <w:proofErr w:type="gramStart"/>
      <w:r w:rsidR="00544109">
        <w:t>К-</w:t>
      </w:r>
      <w:proofErr w:type="gramEnd"/>
      <w:r w:rsidRPr="00766B6E">
        <w:t xml:space="preserve">, УФ-спектроскопия, </w:t>
      </w:r>
      <w:proofErr w:type="spellStart"/>
      <w:r w:rsidRPr="00766B6E">
        <w:t>ДРС</w:t>
      </w:r>
      <w:proofErr w:type="spellEnd"/>
      <w:r w:rsidRPr="00766B6E">
        <w:t>.</w:t>
      </w:r>
    </w:p>
    <w:p w14:paraId="335AAED8" w14:textId="2D034C48" w:rsidR="00356450" w:rsidRPr="00544109" w:rsidRDefault="00766B6E" w:rsidP="00356450">
      <w:pPr>
        <w:ind w:firstLine="397"/>
        <w:jc w:val="both"/>
      </w:pPr>
      <w:r w:rsidRPr="00766B6E">
        <w:t xml:space="preserve">По результатам проведенных исследований была показана принципиальная возможность получения вододисперсионных полиуретанов, модифицированных физически связанным полным нитратом </w:t>
      </w:r>
      <w:proofErr w:type="gramStart"/>
      <w:r w:rsidRPr="00766B6E">
        <w:t>γ-</w:t>
      </w:r>
      <w:proofErr w:type="gramEnd"/>
      <w:r w:rsidRPr="00766B6E">
        <w:t xml:space="preserve">циклодекстрина. Состав всех полученных соединений был установлен с использованием метода </w:t>
      </w:r>
      <w:proofErr w:type="gramStart"/>
      <w:r w:rsidRPr="00766B6E">
        <w:t>ИК-спектроскопии</w:t>
      </w:r>
      <w:proofErr w:type="gramEnd"/>
      <w:r w:rsidRPr="00766B6E">
        <w:t xml:space="preserve">. Было установлено, что в результате введения полного нитрата </w:t>
      </w:r>
      <w:proofErr w:type="gramStart"/>
      <w:r w:rsidR="00356450">
        <w:t>γ</w:t>
      </w:r>
      <w:r w:rsidRPr="00766B6E">
        <w:t>-</w:t>
      </w:r>
      <w:proofErr w:type="gramEnd"/>
      <w:r w:rsidRPr="00766B6E">
        <w:t>циклодекстрина в состав вододисперсионных полиуретанов происходит реорганизация структуры их водных дисперсий, что проявляется в снижении критической концентрации мицеллообразования. С помощью метода динамического рассеяния с</w:t>
      </w:r>
      <w:r>
        <w:t xml:space="preserve">вета было показано, что при введении 5% полного нитрата </w:t>
      </w:r>
      <w:proofErr w:type="gramStart"/>
      <w:r>
        <w:t>γ-</w:t>
      </w:r>
      <w:proofErr w:type="gramEnd"/>
      <w:r>
        <w:t xml:space="preserve">циклодекстрина не наблюдается существенного изменения размера частиц, тогда как при добавлении 15% полного нитрата </w:t>
      </w:r>
      <w:r w:rsidR="00356450">
        <w:br/>
      </w:r>
      <w:r>
        <w:t>γ-циклодекстрина происходит уширение распределения частиц по размеру и увеличение среднего размера частиц.</w:t>
      </w:r>
    </w:p>
    <w:p w14:paraId="022FC08C" w14:textId="640B48E7" w:rsidR="00A02163" w:rsidRPr="00A02163" w:rsidRDefault="00766B6E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66B6E">
        <w:rPr>
          <w:i/>
          <w:iCs/>
          <w:color w:val="000000"/>
        </w:rPr>
        <w:t>Работа выполнена по теме Государственного задания № 124013000722-8</w:t>
      </w:r>
      <w:r>
        <w:rPr>
          <w:i/>
          <w:iCs/>
          <w:color w:val="000000"/>
        </w:rPr>
        <w:t>.</w:t>
      </w:r>
    </w:p>
    <w:sectPr w:rsidR="00A02163" w:rsidRPr="00A0216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1F230A"/>
    <w:rsid w:val="002264EE"/>
    <w:rsid w:val="0023307C"/>
    <w:rsid w:val="002A7BB1"/>
    <w:rsid w:val="002D394E"/>
    <w:rsid w:val="0031361E"/>
    <w:rsid w:val="00356450"/>
    <w:rsid w:val="00391C38"/>
    <w:rsid w:val="003B76D6"/>
    <w:rsid w:val="004A26A3"/>
    <w:rsid w:val="004F0EDF"/>
    <w:rsid w:val="00522BF1"/>
    <w:rsid w:val="00544109"/>
    <w:rsid w:val="00590166"/>
    <w:rsid w:val="005D022B"/>
    <w:rsid w:val="005E5BE9"/>
    <w:rsid w:val="0069427D"/>
    <w:rsid w:val="006F7A19"/>
    <w:rsid w:val="007213E1"/>
    <w:rsid w:val="00766B6E"/>
    <w:rsid w:val="00775389"/>
    <w:rsid w:val="00797838"/>
    <w:rsid w:val="007C36D8"/>
    <w:rsid w:val="007F2744"/>
    <w:rsid w:val="008931BE"/>
    <w:rsid w:val="008C67E3"/>
    <w:rsid w:val="009015E9"/>
    <w:rsid w:val="00921D45"/>
    <w:rsid w:val="009900D4"/>
    <w:rsid w:val="009A66DB"/>
    <w:rsid w:val="009B2F80"/>
    <w:rsid w:val="009B3300"/>
    <w:rsid w:val="009F3380"/>
    <w:rsid w:val="00A02163"/>
    <w:rsid w:val="00A314FE"/>
    <w:rsid w:val="00BF36F8"/>
    <w:rsid w:val="00BF4622"/>
    <w:rsid w:val="00CB37FB"/>
    <w:rsid w:val="00CD00B1"/>
    <w:rsid w:val="00D22306"/>
    <w:rsid w:val="00D42542"/>
    <w:rsid w:val="00D8121C"/>
    <w:rsid w:val="00E22189"/>
    <w:rsid w:val="00E74069"/>
    <w:rsid w:val="00EB1F49"/>
    <w:rsid w:val="00ED1563"/>
    <w:rsid w:val="00F865B3"/>
    <w:rsid w:val="00FA5042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D39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94E"/>
    <w:rPr>
      <w:rFonts w:ascii="Tahoma" w:eastAsia="Times New Roman" w:hAnsi="Tahoma" w:cs="Tahoma"/>
      <w:sz w:val="16"/>
      <w:szCs w:val="16"/>
    </w:rPr>
  </w:style>
  <w:style w:type="paragraph" w:customStyle="1" w:styleId="16">
    <w:name w:val="Стиль16"/>
    <w:basedOn w:val="a"/>
    <w:qFormat/>
    <w:rsid w:val="00766B6E"/>
    <w:pPr>
      <w:keepLines/>
      <w:suppressAutoHyphens/>
      <w:spacing w:before="120" w:after="240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D39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94E"/>
    <w:rPr>
      <w:rFonts w:ascii="Tahoma" w:eastAsia="Times New Roman" w:hAnsi="Tahoma" w:cs="Tahoma"/>
      <w:sz w:val="16"/>
      <w:szCs w:val="16"/>
    </w:rPr>
  </w:style>
  <w:style w:type="paragraph" w:customStyle="1" w:styleId="16">
    <w:name w:val="Стиль16"/>
    <w:basedOn w:val="a"/>
    <w:qFormat/>
    <w:rsid w:val="00766B6E"/>
    <w:pPr>
      <w:keepLines/>
      <w:suppressAutoHyphens/>
      <w:spacing w:before="120" w:after="24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B8B646-46B8-4E78-8627-3B322DCB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2024-02-16T12:27:00Z</dcterms:created>
  <dcterms:modified xsi:type="dcterms:W3CDTF">2024-02-16T16:47:00Z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