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C9F98" w14:textId="77777777" w:rsidR="00130241" w:rsidRDefault="00B3639E" w:rsidP="00B36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Межфазное натяжение и свойства равновесных фаз систем</w:t>
      </w:r>
      <w:r>
        <w:rPr>
          <w:b/>
          <w:color w:val="000000"/>
        </w:rPr>
        <w:br/>
      </w:r>
      <w:r w:rsidRPr="00B3639E">
        <w:rPr>
          <w:b/>
          <w:color w:val="000000"/>
        </w:rPr>
        <w:t>«вода – метанол – галогеналкан»</w:t>
      </w:r>
    </w:p>
    <w:p w14:paraId="47034988" w14:textId="77777777" w:rsidR="00130241" w:rsidRDefault="008879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Кучиерская</w:t>
      </w:r>
      <w:proofErr w:type="spellEnd"/>
      <w:r>
        <w:rPr>
          <w:b/>
          <w:i/>
          <w:color w:val="000000"/>
        </w:rPr>
        <w:t xml:space="preserve"> А.</w:t>
      </w:r>
      <w:r w:rsidR="00105A31" w:rsidRPr="004805CE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А.</w:t>
      </w:r>
      <w:r w:rsidR="00EB1F49">
        <w:rPr>
          <w:b/>
          <w:i/>
          <w:color w:val="000000"/>
          <w:vertAlign w:val="superscript"/>
        </w:rPr>
        <w:t>1</w:t>
      </w:r>
    </w:p>
    <w:p w14:paraId="6428D2E7" w14:textId="77777777" w:rsidR="00130241" w:rsidRDefault="008879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М.н.с. лаборатории </w:t>
      </w:r>
      <w:r w:rsidRPr="008879E1">
        <w:rPr>
          <w:i/>
          <w:color w:val="000000"/>
        </w:rPr>
        <w:t>функциональных энергосберегающих гибридных материалов</w:t>
      </w:r>
    </w:p>
    <w:p w14:paraId="0D2FC25C" w14:textId="77777777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8879E1">
        <w:rPr>
          <w:i/>
          <w:color w:val="000000"/>
        </w:rPr>
        <w:t>Губкинский университет</w:t>
      </w:r>
      <w:r>
        <w:rPr>
          <w:i/>
          <w:color w:val="000000"/>
        </w:rPr>
        <w:t>, Москва, Россия</w:t>
      </w:r>
    </w:p>
    <w:p w14:paraId="7C40001C" w14:textId="77777777" w:rsidR="00130241" w:rsidRPr="004805C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879E1">
        <w:rPr>
          <w:i/>
          <w:color w:val="000000"/>
          <w:lang w:val="en-US"/>
        </w:rPr>
        <w:t>E</w:t>
      </w:r>
      <w:r w:rsidR="003B76D6" w:rsidRPr="004805CE">
        <w:rPr>
          <w:i/>
          <w:color w:val="000000"/>
        </w:rPr>
        <w:t>-</w:t>
      </w:r>
      <w:r w:rsidRPr="008879E1">
        <w:rPr>
          <w:i/>
          <w:color w:val="000000"/>
          <w:lang w:val="en-US"/>
        </w:rPr>
        <w:t>mail</w:t>
      </w:r>
      <w:r w:rsidRPr="004805CE">
        <w:rPr>
          <w:i/>
          <w:color w:val="000000"/>
        </w:rPr>
        <w:t xml:space="preserve">: </w:t>
      </w:r>
      <w:r w:rsidR="008879E1" w:rsidRPr="008879E1">
        <w:rPr>
          <w:i/>
          <w:color w:val="000000"/>
          <w:u w:val="single"/>
          <w:lang w:val="en-US"/>
        </w:rPr>
        <w:t>k</w:t>
      </w:r>
      <w:r w:rsidR="008879E1" w:rsidRPr="004805CE">
        <w:rPr>
          <w:i/>
          <w:color w:val="000000"/>
          <w:u w:val="single"/>
        </w:rPr>
        <w:t>.</w:t>
      </w:r>
      <w:proofErr w:type="spellStart"/>
      <w:r w:rsidR="008879E1" w:rsidRPr="008879E1">
        <w:rPr>
          <w:i/>
          <w:color w:val="000000"/>
          <w:u w:val="single"/>
          <w:lang w:val="en-US"/>
        </w:rPr>
        <w:t>alexandra</w:t>
      </w:r>
      <w:proofErr w:type="spellEnd"/>
      <w:r w:rsidR="008879E1" w:rsidRPr="004805CE">
        <w:rPr>
          <w:i/>
          <w:color w:val="000000"/>
          <w:u w:val="single"/>
        </w:rPr>
        <w:t>.</w:t>
      </w:r>
      <w:r w:rsidR="008879E1" w:rsidRPr="008879E1">
        <w:rPr>
          <w:i/>
          <w:color w:val="000000"/>
          <w:u w:val="single"/>
          <w:lang w:val="en-US"/>
        </w:rPr>
        <w:t>a</w:t>
      </w:r>
      <w:r w:rsidR="008879E1" w:rsidRPr="004805CE">
        <w:rPr>
          <w:i/>
          <w:color w:val="000000"/>
          <w:u w:val="single"/>
        </w:rPr>
        <w:t>@</w:t>
      </w:r>
      <w:proofErr w:type="spellStart"/>
      <w:r w:rsidR="008879E1" w:rsidRPr="008879E1">
        <w:rPr>
          <w:i/>
          <w:color w:val="000000"/>
          <w:u w:val="single"/>
          <w:lang w:val="en-US"/>
        </w:rPr>
        <w:t>yandex</w:t>
      </w:r>
      <w:proofErr w:type="spellEnd"/>
      <w:r w:rsidR="008879E1" w:rsidRPr="004805CE">
        <w:rPr>
          <w:i/>
          <w:color w:val="000000"/>
          <w:u w:val="single"/>
        </w:rPr>
        <w:t>.</w:t>
      </w:r>
      <w:proofErr w:type="spellStart"/>
      <w:r w:rsidR="008879E1" w:rsidRPr="008879E1">
        <w:rPr>
          <w:i/>
          <w:color w:val="000000"/>
          <w:u w:val="single"/>
          <w:lang w:val="en-US"/>
        </w:rPr>
        <w:t>ru</w:t>
      </w:r>
      <w:proofErr w:type="spellEnd"/>
    </w:p>
    <w:p w14:paraId="3E513752" w14:textId="77777777" w:rsidR="009B47F3" w:rsidRDefault="009B47F3" w:rsidP="00F32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Тройные с</w:t>
      </w:r>
      <w:r w:rsidRPr="009B47F3">
        <w:rPr>
          <w:color w:val="000000"/>
        </w:rPr>
        <w:t>истемы «вода – метанол – галогеналкан»</w:t>
      </w:r>
      <w:r>
        <w:rPr>
          <w:color w:val="000000"/>
        </w:rPr>
        <w:t xml:space="preserve"> </w:t>
      </w:r>
      <w:r w:rsidRPr="009B47F3">
        <w:rPr>
          <w:color w:val="000000"/>
        </w:rPr>
        <w:t xml:space="preserve">применяются для </w:t>
      </w:r>
      <w:r w:rsidR="00B3639E">
        <w:rPr>
          <w:color w:val="000000"/>
        </w:rPr>
        <w:t>извлечения</w:t>
      </w:r>
      <w:r w:rsidRPr="009B47F3">
        <w:rPr>
          <w:color w:val="000000"/>
        </w:rPr>
        <w:t xml:space="preserve"> липидных компонентов из природного сырья. В процессе экстракции биомасса диспергируется в однофазной смеси растворителей. После этого система переводится в двухфазное сос</w:t>
      </w:r>
      <w:r w:rsidR="00B3639E">
        <w:rPr>
          <w:color w:val="000000"/>
        </w:rPr>
        <w:t xml:space="preserve">тояние, причем </w:t>
      </w:r>
      <w:r w:rsidRPr="009B47F3">
        <w:rPr>
          <w:color w:val="000000"/>
        </w:rPr>
        <w:t>маслян</w:t>
      </w:r>
      <w:r>
        <w:rPr>
          <w:color w:val="000000"/>
        </w:rPr>
        <w:t>ая фаза</w:t>
      </w:r>
      <w:r w:rsidRPr="009B47F3">
        <w:rPr>
          <w:color w:val="000000"/>
        </w:rPr>
        <w:t xml:space="preserve"> содерж</w:t>
      </w:r>
      <w:r>
        <w:rPr>
          <w:color w:val="000000"/>
        </w:rPr>
        <w:t>ит</w:t>
      </w:r>
      <w:r w:rsidRPr="009B47F3">
        <w:rPr>
          <w:color w:val="000000"/>
        </w:rPr>
        <w:t xml:space="preserve"> целевые липиды, в то время как полярные компоненты </w:t>
      </w:r>
      <w:r>
        <w:rPr>
          <w:color w:val="000000"/>
        </w:rPr>
        <w:t>остаются</w:t>
      </w:r>
      <w:r w:rsidRPr="009B47F3">
        <w:rPr>
          <w:color w:val="000000"/>
        </w:rPr>
        <w:t xml:space="preserve"> в водной фазе. </w:t>
      </w:r>
      <w:r w:rsidR="00B3639E">
        <w:rPr>
          <w:color w:val="000000"/>
        </w:rPr>
        <w:t xml:space="preserve">Использование систем </w:t>
      </w:r>
      <w:r w:rsidR="00B3639E" w:rsidRPr="009B47F3">
        <w:rPr>
          <w:color w:val="000000"/>
        </w:rPr>
        <w:t>«вода – метанол – галогеналкан»</w:t>
      </w:r>
      <w:r w:rsidRPr="009B47F3">
        <w:rPr>
          <w:color w:val="000000"/>
        </w:rPr>
        <w:t xml:space="preserve"> обеспечива</w:t>
      </w:r>
      <w:r w:rsidR="00B3639E">
        <w:rPr>
          <w:color w:val="000000"/>
        </w:rPr>
        <w:t>е</w:t>
      </w:r>
      <w:r w:rsidRPr="009B47F3">
        <w:rPr>
          <w:color w:val="000000"/>
        </w:rPr>
        <w:t>т высокую эффективность экстракции в сочетании с высокой селективностью</w:t>
      </w:r>
      <w:r w:rsidR="00B359E2">
        <w:rPr>
          <w:color w:val="000000"/>
        </w:rPr>
        <w:t xml:space="preserve"> </w:t>
      </w:r>
      <w:r w:rsidR="00B359E2" w:rsidRPr="004805CE">
        <w:rPr>
          <w:color w:val="000000"/>
        </w:rPr>
        <w:t>[1]</w:t>
      </w:r>
      <w:r w:rsidRPr="009B47F3">
        <w:rPr>
          <w:color w:val="000000"/>
        </w:rPr>
        <w:t>.</w:t>
      </w:r>
    </w:p>
    <w:p w14:paraId="4CC41616" w14:textId="77777777" w:rsidR="00A60867" w:rsidRDefault="00A60867" w:rsidP="00F32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были получены фазовые диаграммы </w:t>
      </w:r>
      <w:r w:rsidR="00F32298">
        <w:rPr>
          <w:color w:val="000000"/>
        </w:rPr>
        <w:t xml:space="preserve">систем </w:t>
      </w:r>
      <w:r w:rsidR="00B3639E" w:rsidRPr="009B47F3">
        <w:rPr>
          <w:color w:val="000000"/>
        </w:rPr>
        <w:t xml:space="preserve">«вода – метанол – </w:t>
      </w:r>
      <w:r>
        <w:rPr>
          <w:color w:val="000000"/>
        </w:rPr>
        <w:t>хлороформ</w:t>
      </w:r>
      <w:r w:rsidR="00B3639E" w:rsidRPr="009B47F3">
        <w:rPr>
          <w:color w:val="000000"/>
        </w:rPr>
        <w:t>»</w:t>
      </w:r>
      <w:r w:rsidR="00B3639E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9B47F3">
        <w:rPr>
          <w:color w:val="000000"/>
        </w:rPr>
        <w:t xml:space="preserve">«вода – метанол – </w:t>
      </w:r>
      <w:r>
        <w:rPr>
          <w:color w:val="000000"/>
        </w:rPr>
        <w:t>дихлорметан</w:t>
      </w:r>
      <w:r w:rsidRPr="009B47F3">
        <w:rPr>
          <w:color w:val="000000"/>
        </w:rPr>
        <w:t>»</w:t>
      </w:r>
      <w:r>
        <w:rPr>
          <w:color w:val="000000"/>
        </w:rPr>
        <w:t xml:space="preserve"> </w:t>
      </w:r>
      <w:r w:rsidR="00F32298" w:rsidRPr="00F32298">
        <w:rPr>
          <w:color w:val="000000"/>
        </w:rPr>
        <w:t xml:space="preserve">при </w:t>
      </w:r>
      <w:r w:rsidR="00F32298">
        <w:rPr>
          <w:color w:val="000000"/>
        </w:rPr>
        <w:t>20 º</w:t>
      </w:r>
      <w:r w:rsidR="00F32298">
        <w:rPr>
          <w:color w:val="000000"/>
          <w:lang w:val="en-US"/>
        </w:rPr>
        <w:t>C</w:t>
      </w:r>
      <w:r>
        <w:rPr>
          <w:color w:val="000000"/>
        </w:rPr>
        <w:t>; для двухфазных образцов систем было измерено межфазное натяжение, плотность и динамическая вязкость равновесных фаз.</w:t>
      </w:r>
      <w:r w:rsidR="00F32298" w:rsidRPr="00F32298">
        <w:rPr>
          <w:color w:val="000000"/>
        </w:rPr>
        <w:t xml:space="preserve"> Положение границ расслоения </w:t>
      </w:r>
      <w:r w:rsidR="00F32298">
        <w:rPr>
          <w:color w:val="000000"/>
        </w:rPr>
        <w:t xml:space="preserve">и критических точек </w:t>
      </w:r>
      <w:r>
        <w:rPr>
          <w:color w:val="000000"/>
        </w:rPr>
        <w:t>на фазовых диаграммах определялось</w:t>
      </w:r>
      <w:r w:rsidR="00F32298" w:rsidRPr="00F32298">
        <w:rPr>
          <w:color w:val="000000"/>
        </w:rPr>
        <w:t xml:space="preserve"> волюметрическ</w:t>
      </w:r>
      <w:r w:rsidR="00F32298">
        <w:rPr>
          <w:color w:val="000000"/>
        </w:rPr>
        <w:t>им</w:t>
      </w:r>
      <w:r w:rsidR="00F32298" w:rsidRPr="00F32298">
        <w:rPr>
          <w:color w:val="000000"/>
        </w:rPr>
        <w:t xml:space="preserve"> титровани</w:t>
      </w:r>
      <w:r w:rsidR="00F32298">
        <w:rPr>
          <w:color w:val="000000"/>
        </w:rPr>
        <w:t>ем.</w:t>
      </w:r>
    </w:p>
    <w:p w14:paraId="199026E8" w14:textId="77777777" w:rsidR="00A60867" w:rsidRPr="00F32298" w:rsidRDefault="00A60867" w:rsidP="00A608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Исходя из плотностей равновесных фаз, были рассчитаны их</w:t>
      </w:r>
      <w:r w:rsidRPr="00F32298">
        <w:rPr>
          <w:color w:val="000000"/>
        </w:rPr>
        <w:t xml:space="preserve"> избыточные мольные объемы </w:t>
      </w:r>
      <w:r w:rsidRPr="009B47F3">
        <w:rPr>
          <w:i/>
          <w:color w:val="000000"/>
        </w:rPr>
        <w:t>V</w:t>
      </w:r>
      <w:r w:rsidRPr="009B47F3">
        <w:rPr>
          <w:i/>
          <w:color w:val="000000"/>
          <w:vertAlign w:val="superscript"/>
        </w:rPr>
        <w:t>E</w:t>
      </w:r>
      <w:r>
        <w:rPr>
          <w:color w:val="000000"/>
        </w:rPr>
        <w:t>. В</w:t>
      </w:r>
      <w:r w:rsidRPr="00F32298">
        <w:rPr>
          <w:color w:val="000000"/>
        </w:rPr>
        <w:t xml:space="preserve">еличины </w:t>
      </w:r>
      <w:r w:rsidRPr="009B47F3">
        <w:rPr>
          <w:i/>
          <w:color w:val="000000"/>
        </w:rPr>
        <w:t>V</w:t>
      </w:r>
      <w:r w:rsidRPr="009B47F3">
        <w:rPr>
          <w:i/>
          <w:color w:val="000000"/>
          <w:vertAlign w:val="superscript"/>
        </w:rPr>
        <w:t>E</w:t>
      </w:r>
      <w:r w:rsidRPr="00F32298">
        <w:rPr>
          <w:color w:val="000000"/>
        </w:rPr>
        <w:t xml:space="preserve"> </w:t>
      </w:r>
      <w:r>
        <w:rPr>
          <w:color w:val="000000"/>
        </w:rPr>
        <w:t>преимущественно отрицательны, однако вблизи вершин</w:t>
      </w:r>
      <w:r w:rsidRPr="00F32298">
        <w:rPr>
          <w:color w:val="000000"/>
        </w:rPr>
        <w:t xml:space="preserve"> </w:t>
      </w:r>
      <w:r>
        <w:rPr>
          <w:color w:val="000000"/>
        </w:rPr>
        <w:t>галогеналканов</w:t>
      </w:r>
      <w:r w:rsidRPr="00F32298">
        <w:rPr>
          <w:color w:val="000000"/>
        </w:rPr>
        <w:t xml:space="preserve"> наблюдаются положительные отклонения</w:t>
      </w:r>
      <w:r>
        <w:rPr>
          <w:color w:val="000000"/>
        </w:rPr>
        <w:t xml:space="preserve"> избыточного объема смешения, что говорит о слабых межмолекулярных взаимодействиях в этой области. Д</w:t>
      </w:r>
      <w:r w:rsidRPr="00F32298">
        <w:rPr>
          <w:color w:val="000000"/>
        </w:rPr>
        <w:t>ля псевдокомпонента, представляющего собой смесь метанола и галогеналкана, был рассчитан избыточный парциальный мольный объем</w:t>
      </w:r>
      <w:r>
        <w:rPr>
          <w:color w:val="000000"/>
        </w:rPr>
        <w:t xml:space="preserve"> </w:t>
      </w:r>
      <w:r w:rsidRPr="009B47F3">
        <w:rPr>
          <w:i/>
          <w:color w:val="000000"/>
        </w:rPr>
        <w:t>V</w:t>
      </w:r>
      <w:r w:rsidRPr="009B47F3">
        <w:rPr>
          <w:i/>
          <w:color w:val="000000"/>
          <w:vertAlign w:val="superscript"/>
        </w:rPr>
        <w:t>E</w:t>
      </w:r>
      <w:r w:rsidRPr="009B47F3">
        <w:rPr>
          <w:i/>
          <w:color w:val="000000"/>
          <w:vertAlign w:val="subscript"/>
        </w:rPr>
        <w:t>2</w:t>
      </w:r>
      <w:r w:rsidRPr="00F32298">
        <w:rPr>
          <w:color w:val="000000"/>
        </w:rPr>
        <w:t xml:space="preserve">. </w:t>
      </w:r>
      <w:r>
        <w:rPr>
          <w:color w:val="000000"/>
        </w:rPr>
        <w:t>З</w:t>
      </w:r>
      <w:r w:rsidRPr="00F32298">
        <w:rPr>
          <w:color w:val="000000"/>
        </w:rPr>
        <w:t>ависимост</w:t>
      </w:r>
      <w:r>
        <w:rPr>
          <w:color w:val="000000"/>
        </w:rPr>
        <w:t>и</w:t>
      </w:r>
      <w:r w:rsidRPr="00F32298">
        <w:rPr>
          <w:color w:val="000000"/>
        </w:rPr>
        <w:t xml:space="preserve"> </w:t>
      </w:r>
      <w:r w:rsidRPr="009B47F3">
        <w:rPr>
          <w:i/>
          <w:color w:val="000000"/>
        </w:rPr>
        <w:t>V</w:t>
      </w:r>
      <w:r w:rsidRPr="009B47F3">
        <w:rPr>
          <w:i/>
          <w:color w:val="000000"/>
          <w:vertAlign w:val="superscript"/>
        </w:rPr>
        <w:t>E</w:t>
      </w:r>
      <w:r w:rsidRPr="009B47F3">
        <w:rPr>
          <w:i/>
          <w:color w:val="000000"/>
          <w:vertAlign w:val="subscript"/>
        </w:rPr>
        <w:t>2</w:t>
      </w:r>
      <w:r>
        <w:rPr>
          <w:color w:val="000000"/>
        </w:rPr>
        <w:t xml:space="preserve"> имею</w:t>
      </w:r>
      <w:r w:rsidRPr="00F32298">
        <w:rPr>
          <w:color w:val="000000"/>
        </w:rPr>
        <w:t>т минимум при суммарн</w:t>
      </w:r>
      <w:r w:rsidR="00B359E2">
        <w:rPr>
          <w:color w:val="000000"/>
        </w:rPr>
        <w:t>ых</w:t>
      </w:r>
      <w:r w:rsidRPr="00F32298">
        <w:rPr>
          <w:color w:val="000000"/>
        </w:rPr>
        <w:t xml:space="preserve"> </w:t>
      </w:r>
      <w:r w:rsidR="00E37407" w:rsidRPr="00F32298">
        <w:rPr>
          <w:color w:val="000000"/>
        </w:rPr>
        <w:t>концентрация</w:t>
      </w:r>
      <w:r w:rsidR="00E37407">
        <w:rPr>
          <w:color w:val="000000"/>
        </w:rPr>
        <w:t>х метанола</w:t>
      </w:r>
      <w:r w:rsidRPr="00F32298">
        <w:rPr>
          <w:color w:val="000000"/>
        </w:rPr>
        <w:t xml:space="preserve"> и г</w:t>
      </w:r>
      <w:r w:rsidR="00E37407">
        <w:rPr>
          <w:color w:val="000000"/>
        </w:rPr>
        <w:t>алогеналкана</w:t>
      </w:r>
      <w:r w:rsidRPr="00F32298">
        <w:rPr>
          <w:color w:val="000000"/>
        </w:rPr>
        <w:t xml:space="preserve"> около </w:t>
      </w:r>
      <w:r>
        <w:rPr>
          <w:color w:val="000000"/>
        </w:rPr>
        <w:t>10 мол.%.</w:t>
      </w:r>
      <w:r w:rsidRPr="00F32298">
        <w:rPr>
          <w:color w:val="000000"/>
        </w:rPr>
        <w:t xml:space="preserve"> При низких содержаниях воды в системе величины </w:t>
      </w:r>
      <w:r w:rsidRPr="009B47F3">
        <w:rPr>
          <w:i/>
          <w:color w:val="000000"/>
        </w:rPr>
        <w:t>V</w:t>
      </w:r>
      <w:r w:rsidRPr="009B47F3">
        <w:rPr>
          <w:i/>
          <w:color w:val="000000"/>
          <w:vertAlign w:val="superscript"/>
        </w:rPr>
        <w:t>E</w:t>
      </w:r>
      <w:r w:rsidRPr="009B47F3">
        <w:rPr>
          <w:i/>
          <w:color w:val="000000"/>
          <w:vertAlign w:val="subscript"/>
        </w:rPr>
        <w:t>2</w:t>
      </w:r>
      <w:r>
        <w:rPr>
          <w:color w:val="000000"/>
        </w:rPr>
        <w:t xml:space="preserve"> положительны</w:t>
      </w:r>
      <w:r w:rsidRPr="00F32298">
        <w:rPr>
          <w:color w:val="000000"/>
        </w:rPr>
        <w:t>.</w:t>
      </w:r>
    </w:p>
    <w:p w14:paraId="4A314EC0" w14:textId="77777777" w:rsidR="00F32298" w:rsidRPr="00A60867" w:rsidRDefault="00F32298" w:rsidP="009B47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Зависимости избыточной вязкости</w:t>
      </w:r>
      <w:r w:rsidRPr="001E4985">
        <w:rPr>
          <w:i/>
        </w:rPr>
        <w:t xml:space="preserve"> </w:t>
      </w:r>
      <w:r w:rsidRPr="00AA3591">
        <w:rPr>
          <w:i/>
        </w:rPr>
        <w:t>η</w:t>
      </w:r>
      <w:r w:rsidRPr="00AA3591">
        <w:rPr>
          <w:i/>
          <w:vertAlign w:val="superscript"/>
        </w:rPr>
        <w:t>Е</w:t>
      </w:r>
      <w:r>
        <w:t xml:space="preserve"> равновесных фаз от состава систем имеют вид, характерный для водных растворов неэлектролитов: наблюдается постепенное увеличение вязкости по мере движения вдоль границы расслоения от вершины воды, которое сменяется снижением вязкости при уменьшении количества водородных связей в системе</w:t>
      </w:r>
      <w:r w:rsidR="00A60867">
        <w:t xml:space="preserve"> </w:t>
      </w:r>
      <w:r w:rsidR="00A60867" w:rsidRPr="00A60867">
        <w:t>[</w:t>
      </w:r>
      <w:r w:rsidR="00E37407" w:rsidRPr="00E37407">
        <w:t>2</w:t>
      </w:r>
      <w:r w:rsidR="00A60867" w:rsidRPr="00A60867">
        <w:t>]</w:t>
      </w:r>
      <w:r>
        <w:t>.</w:t>
      </w:r>
    </w:p>
    <w:p w14:paraId="60A6E5A1" w14:textId="4C0BB54F" w:rsidR="00B359E2" w:rsidRPr="004805CE" w:rsidRDefault="00A60867" w:rsidP="00F32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</w:t>
      </w:r>
      <w:r w:rsidR="00F32298" w:rsidRPr="00F32298">
        <w:rPr>
          <w:color w:val="000000"/>
        </w:rPr>
        <w:t xml:space="preserve">ежфазное натяжение </w:t>
      </w:r>
      <w:r>
        <w:rPr>
          <w:color w:val="000000"/>
        </w:rPr>
        <w:t xml:space="preserve">для двухфазных образцов тройных систем было измерено </w:t>
      </w:r>
      <w:r w:rsidR="00F32298" w:rsidRPr="00F32298">
        <w:rPr>
          <w:color w:val="000000"/>
        </w:rPr>
        <w:t xml:space="preserve">по методу вращающейся капли. </w:t>
      </w:r>
      <w:r w:rsidR="00B359E2">
        <w:rPr>
          <w:color w:val="000000"/>
        </w:rPr>
        <w:t>Поведение межфазного натяжения сходно для систем с хлороформом и дихлорметаном</w:t>
      </w:r>
      <w:r w:rsidR="00F32298" w:rsidRPr="00F32298">
        <w:rPr>
          <w:color w:val="000000"/>
        </w:rPr>
        <w:t xml:space="preserve">. </w:t>
      </w:r>
      <w:r w:rsidR="00B359E2">
        <w:rPr>
          <w:color w:val="000000"/>
        </w:rPr>
        <w:t xml:space="preserve">При низких концентрациях метанола наблюдается быстрое падение межфазного натяжения, обусловленное адсорбцией метанола на границе раздела фаз. При дальнейшем увеличении концентрации метанол работает как сорастворитель, </w:t>
      </w:r>
      <w:r w:rsidR="00B359E2" w:rsidRPr="00F242A8">
        <w:rPr>
          <w:rFonts w:eastAsia="Calibri"/>
        </w:rPr>
        <w:t>увеличива</w:t>
      </w:r>
      <w:r w:rsidR="00B359E2">
        <w:rPr>
          <w:rFonts w:eastAsia="Calibri"/>
        </w:rPr>
        <w:t>я</w:t>
      </w:r>
      <w:r w:rsidR="00B359E2" w:rsidRPr="00F242A8">
        <w:rPr>
          <w:rFonts w:eastAsia="Calibri"/>
        </w:rPr>
        <w:t xml:space="preserve"> взаимную растворимость компонентов равновесных фаз, что приводит к исчезновению межфазной границы в критической точке</w:t>
      </w:r>
      <w:r w:rsidR="004805CE" w:rsidRPr="004805CE">
        <w:rPr>
          <w:rFonts w:eastAsia="Calibri"/>
        </w:rPr>
        <w:t>.</w:t>
      </w:r>
    </w:p>
    <w:p w14:paraId="7DC42F12" w14:textId="701D887E" w:rsidR="007C36D8" w:rsidRPr="00797838" w:rsidRDefault="00F32298" w:rsidP="00F32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32298">
        <w:rPr>
          <w:color w:val="000000"/>
        </w:rPr>
        <w:t xml:space="preserve">Данные о межфазном натяжении были использованы для расчета адсорбции </w:t>
      </w:r>
      <w:r w:rsidR="00E37407">
        <w:rPr>
          <w:color w:val="000000"/>
        </w:rPr>
        <w:t>метанола</w:t>
      </w:r>
      <w:r w:rsidR="00B359E2">
        <w:rPr>
          <w:color w:val="000000"/>
        </w:rPr>
        <w:t xml:space="preserve"> на границе раздела вода/</w:t>
      </w:r>
      <w:r w:rsidR="004805CE">
        <w:rPr>
          <w:color w:val="000000"/>
        </w:rPr>
        <w:t>галогеналкан</w:t>
      </w:r>
      <w:r w:rsidR="00B359E2">
        <w:rPr>
          <w:color w:val="000000"/>
        </w:rPr>
        <w:t xml:space="preserve"> по уравнению</w:t>
      </w:r>
      <w:r w:rsidRPr="00F32298">
        <w:rPr>
          <w:color w:val="000000"/>
        </w:rPr>
        <w:t xml:space="preserve"> Гиббса. Максимальное наблюдаемо</w:t>
      </w:r>
      <w:r w:rsidR="00AB692E">
        <w:rPr>
          <w:color w:val="000000"/>
        </w:rPr>
        <w:t>е</w:t>
      </w:r>
      <w:r w:rsidRPr="00F32298">
        <w:rPr>
          <w:color w:val="000000"/>
        </w:rPr>
        <w:t xml:space="preserve"> значение адсорбции в случае </w:t>
      </w:r>
      <w:r w:rsidR="00B359E2">
        <w:rPr>
          <w:color w:val="000000"/>
        </w:rPr>
        <w:t>системы с хлоро</w:t>
      </w:r>
      <w:r w:rsidR="00105A31">
        <w:rPr>
          <w:color w:val="000000"/>
        </w:rPr>
        <w:t>формом составило</w:t>
      </w:r>
      <w:r w:rsidR="00105A31">
        <w:rPr>
          <w:color w:val="000000"/>
        </w:rPr>
        <w:br/>
      </w:r>
      <w:r w:rsidR="00B359E2">
        <w:rPr>
          <w:color w:val="000000"/>
        </w:rPr>
        <w:t>~</w:t>
      </w:r>
      <w:r w:rsidR="009B47F3">
        <w:rPr>
          <w:color w:val="000000"/>
        </w:rPr>
        <w:t>3.</w:t>
      </w:r>
      <w:r w:rsidRPr="00F32298">
        <w:rPr>
          <w:color w:val="000000"/>
        </w:rPr>
        <w:t>8∙10</w:t>
      </w:r>
      <w:r w:rsidRPr="00B359E2">
        <w:rPr>
          <w:color w:val="000000"/>
          <w:vertAlign w:val="superscript"/>
        </w:rPr>
        <w:t>-6</w:t>
      </w:r>
      <w:r w:rsidR="00B359E2">
        <w:rPr>
          <w:color w:val="000000"/>
        </w:rPr>
        <w:t> </w:t>
      </w:r>
      <w:r w:rsidRPr="00F32298">
        <w:rPr>
          <w:color w:val="000000"/>
        </w:rPr>
        <w:t>моль/м</w:t>
      </w:r>
      <w:r w:rsidRPr="00B359E2">
        <w:rPr>
          <w:color w:val="000000"/>
          <w:vertAlign w:val="superscript"/>
        </w:rPr>
        <w:t>2</w:t>
      </w:r>
      <w:r w:rsidR="00B359E2">
        <w:rPr>
          <w:color w:val="000000"/>
        </w:rPr>
        <w:t xml:space="preserve">, </w:t>
      </w:r>
      <w:r w:rsidRPr="00F32298">
        <w:rPr>
          <w:color w:val="000000"/>
        </w:rPr>
        <w:t xml:space="preserve">для системы с </w:t>
      </w:r>
      <w:r w:rsidR="00B359E2">
        <w:rPr>
          <w:color w:val="000000"/>
        </w:rPr>
        <w:t>дихлорметаном</w:t>
      </w:r>
      <w:r w:rsidRPr="00F32298">
        <w:rPr>
          <w:color w:val="000000"/>
        </w:rPr>
        <w:t xml:space="preserve"> </w:t>
      </w:r>
      <w:r w:rsidR="00B359E2" w:rsidRPr="009B47F3">
        <w:rPr>
          <w:color w:val="000000"/>
        </w:rPr>
        <w:t>–</w:t>
      </w:r>
      <w:r w:rsidR="00B359E2">
        <w:rPr>
          <w:color w:val="000000"/>
        </w:rPr>
        <w:t>~</w:t>
      </w:r>
      <w:r w:rsidR="009B47F3">
        <w:rPr>
          <w:color w:val="000000"/>
        </w:rPr>
        <w:t>3.</w:t>
      </w:r>
      <w:r w:rsidRPr="00F32298">
        <w:rPr>
          <w:color w:val="000000"/>
        </w:rPr>
        <w:t>5∙10</w:t>
      </w:r>
      <w:r w:rsidRPr="00B359E2">
        <w:rPr>
          <w:color w:val="000000"/>
          <w:vertAlign w:val="superscript"/>
        </w:rPr>
        <w:t>-6</w:t>
      </w:r>
      <w:r w:rsidR="00B359E2">
        <w:rPr>
          <w:color w:val="000000"/>
        </w:rPr>
        <w:t> </w:t>
      </w:r>
      <w:r w:rsidRPr="00F32298">
        <w:rPr>
          <w:color w:val="000000"/>
        </w:rPr>
        <w:t>мо</w:t>
      </w:r>
      <w:r w:rsidR="009B47F3">
        <w:rPr>
          <w:color w:val="000000"/>
        </w:rPr>
        <w:t>ль/м</w:t>
      </w:r>
      <w:r w:rsidR="009B47F3" w:rsidRPr="00B359E2">
        <w:rPr>
          <w:color w:val="000000"/>
          <w:vertAlign w:val="superscript"/>
        </w:rPr>
        <w:t>2</w:t>
      </w:r>
      <w:r w:rsidR="00B359E2">
        <w:rPr>
          <w:color w:val="000000"/>
        </w:rPr>
        <w:t>.</w:t>
      </w:r>
    </w:p>
    <w:p w14:paraId="6A4EC0B8" w14:textId="4584E3A0" w:rsidR="00A02163" w:rsidRPr="00A02163" w:rsidRDefault="008879E1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914CF7">
        <w:rPr>
          <w:i/>
          <w:color w:val="000000"/>
        </w:rPr>
        <w:t>Исследование выполнено за счет стипендии Президента РФ молодым ученым и аспирантам №</w:t>
      </w:r>
      <w:r>
        <w:rPr>
          <w:i/>
          <w:color w:val="000000"/>
        </w:rPr>
        <w:t> </w:t>
      </w:r>
      <w:r w:rsidRPr="00914CF7">
        <w:rPr>
          <w:i/>
          <w:color w:val="000000"/>
        </w:rPr>
        <w:t xml:space="preserve">СП-4709.2022.1. Автор выражает благодарность </w:t>
      </w:r>
      <w:r w:rsidR="004805CE">
        <w:rPr>
          <w:i/>
          <w:color w:val="000000"/>
        </w:rPr>
        <w:t>доценту </w:t>
      </w:r>
      <w:bookmarkStart w:id="0" w:name="_GoBack"/>
      <w:bookmarkEnd w:id="0"/>
      <w:r w:rsidRPr="00914CF7">
        <w:rPr>
          <w:i/>
          <w:color w:val="000000"/>
        </w:rPr>
        <w:t>Новикову</w:t>
      </w:r>
      <w:r w:rsidR="004805CE">
        <w:rPr>
          <w:i/>
          <w:color w:val="000000"/>
        </w:rPr>
        <w:t> </w:t>
      </w:r>
      <w:r w:rsidRPr="00914CF7">
        <w:rPr>
          <w:i/>
          <w:color w:val="000000"/>
        </w:rPr>
        <w:t>А.</w:t>
      </w:r>
      <w:r w:rsidR="004805CE">
        <w:rPr>
          <w:i/>
          <w:color w:val="000000"/>
        </w:rPr>
        <w:t> </w:t>
      </w:r>
      <w:r w:rsidRPr="00914CF7">
        <w:rPr>
          <w:i/>
          <w:color w:val="000000"/>
        </w:rPr>
        <w:t>А. и доценту Семенову А.</w:t>
      </w:r>
      <w:r w:rsidR="004805CE">
        <w:rPr>
          <w:i/>
          <w:color w:val="000000"/>
        </w:rPr>
        <w:t xml:space="preserve"> </w:t>
      </w:r>
      <w:r w:rsidRPr="00914CF7">
        <w:rPr>
          <w:i/>
          <w:color w:val="000000"/>
        </w:rPr>
        <w:t>П.</w:t>
      </w:r>
    </w:p>
    <w:p w14:paraId="6A44445C" w14:textId="77777777" w:rsidR="00130241" w:rsidRPr="004805C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7FF5E61" w14:textId="77777777" w:rsidR="00116478" w:rsidRPr="00E37407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805CE">
        <w:rPr>
          <w:color w:val="000000"/>
        </w:rPr>
        <w:t>1.</w:t>
      </w:r>
      <w:r w:rsidR="00105A31" w:rsidRPr="004805CE">
        <w:rPr>
          <w:color w:val="000000"/>
        </w:rPr>
        <w:t xml:space="preserve"> </w:t>
      </w:r>
      <w:r w:rsidR="00105A31" w:rsidRPr="00105A31">
        <w:rPr>
          <w:color w:val="000000"/>
          <w:lang w:val="en-US"/>
        </w:rPr>
        <w:t>Saini</w:t>
      </w:r>
      <w:r w:rsidR="00105A31" w:rsidRPr="004805CE">
        <w:rPr>
          <w:color w:val="000000"/>
        </w:rPr>
        <w:t xml:space="preserve"> </w:t>
      </w:r>
      <w:r w:rsidR="00105A31" w:rsidRPr="00105A31">
        <w:rPr>
          <w:color w:val="000000"/>
          <w:lang w:val="en-US"/>
        </w:rPr>
        <w:t>R</w:t>
      </w:r>
      <w:r w:rsidR="00105A31" w:rsidRPr="004805CE">
        <w:rPr>
          <w:color w:val="000000"/>
        </w:rPr>
        <w:t xml:space="preserve">. </w:t>
      </w:r>
      <w:r w:rsidR="00105A31" w:rsidRPr="00105A31">
        <w:rPr>
          <w:color w:val="000000"/>
          <w:lang w:val="en-US"/>
        </w:rPr>
        <w:t>K</w:t>
      </w:r>
      <w:r w:rsidR="00105A31" w:rsidRPr="004805CE">
        <w:rPr>
          <w:color w:val="000000"/>
        </w:rPr>
        <w:t xml:space="preserve">. </w:t>
      </w:r>
      <w:r w:rsidR="00105A31" w:rsidRPr="00105A31">
        <w:rPr>
          <w:color w:val="000000"/>
          <w:lang w:val="en-US"/>
        </w:rPr>
        <w:t>et</w:t>
      </w:r>
      <w:r w:rsidR="00105A31" w:rsidRPr="004805CE">
        <w:rPr>
          <w:color w:val="000000"/>
        </w:rPr>
        <w:t xml:space="preserve"> </w:t>
      </w:r>
      <w:r w:rsidR="00105A31" w:rsidRPr="00105A31">
        <w:rPr>
          <w:color w:val="000000"/>
          <w:lang w:val="en-US"/>
        </w:rPr>
        <w:t>al</w:t>
      </w:r>
      <w:r w:rsidR="00105A31" w:rsidRPr="004805CE">
        <w:rPr>
          <w:color w:val="000000"/>
        </w:rPr>
        <w:t xml:space="preserve">. </w:t>
      </w:r>
      <w:r w:rsidR="00105A31" w:rsidRPr="00105A31">
        <w:rPr>
          <w:color w:val="000000"/>
          <w:lang w:val="en-US"/>
        </w:rPr>
        <w:t>Advances in lipid extraction methods</w:t>
      </w:r>
      <w:r w:rsidR="00F82849">
        <w:rPr>
          <w:color w:val="000000"/>
          <w:lang w:val="en-US"/>
        </w:rPr>
        <w:t xml:space="preserve"> </w:t>
      </w:r>
      <w:r w:rsidR="00F82849" w:rsidRPr="00E37407">
        <w:rPr>
          <w:color w:val="000000"/>
          <w:lang w:val="en-US"/>
        </w:rPr>
        <w:t>–</w:t>
      </w:r>
      <w:r w:rsidR="00F82849">
        <w:rPr>
          <w:color w:val="000000"/>
          <w:lang w:val="en-US"/>
        </w:rPr>
        <w:t xml:space="preserve"> </w:t>
      </w:r>
      <w:r w:rsidR="00105A31" w:rsidRPr="00105A31">
        <w:rPr>
          <w:color w:val="000000"/>
          <w:lang w:val="en-US"/>
        </w:rPr>
        <w:t>a review //</w:t>
      </w:r>
      <w:r w:rsidR="00105A31">
        <w:rPr>
          <w:color w:val="000000"/>
          <w:lang w:val="en-US"/>
        </w:rPr>
        <w:t xml:space="preserve"> </w:t>
      </w:r>
      <w:r w:rsidR="00105A31" w:rsidRPr="00105A31">
        <w:rPr>
          <w:color w:val="000000"/>
          <w:lang w:val="en-US"/>
        </w:rPr>
        <w:t>International J</w:t>
      </w:r>
      <w:r w:rsidR="00105A31">
        <w:rPr>
          <w:color w:val="000000"/>
          <w:lang w:val="en-US"/>
        </w:rPr>
        <w:t>ournal of Molecular Sciences. 2021. Vol. 22 (</w:t>
      </w:r>
      <w:r w:rsidR="00105A31" w:rsidRPr="00105A31">
        <w:rPr>
          <w:color w:val="000000"/>
          <w:lang w:val="en-US"/>
        </w:rPr>
        <w:t>24</w:t>
      </w:r>
      <w:r w:rsidR="00105A31">
        <w:rPr>
          <w:color w:val="000000"/>
          <w:lang w:val="en-US"/>
        </w:rPr>
        <w:t>)</w:t>
      </w:r>
      <w:r w:rsidR="00105A31" w:rsidRPr="00105A31">
        <w:rPr>
          <w:color w:val="000000"/>
          <w:lang w:val="en-US"/>
        </w:rPr>
        <w:t>.</w:t>
      </w:r>
      <w:r w:rsidR="00105A31">
        <w:rPr>
          <w:color w:val="000000"/>
          <w:lang w:val="en-US"/>
        </w:rPr>
        <w:t xml:space="preserve"> P</w:t>
      </w:r>
      <w:r w:rsidR="00105A31" w:rsidRPr="00105A31">
        <w:rPr>
          <w:color w:val="000000"/>
          <w:lang w:val="en-US"/>
        </w:rPr>
        <w:t>. 13643.</w:t>
      </w:r>
    </w:p>
    <w:p w14:paraId="7AD48AB9" w14:textId="77777777" w:rsidR="00105A31" w:rsidRPr="00105A31" w:rsidRDefault="00E37407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="00105A31">
        <w:rPr>
          <w:color w:val="000000"/>
          <w:lang w:val="en-US"/>
        </w:rPr>
        <w:t xml:space="preserve">. </w:t>
      </w:r>
      <w:r w:rsidR="00105A31" w:rsidRPr="00105A31">
        <w:rPr>
          <w:color w:val="000000"/>
          <w:lang w:val="en-US"/>
        </w:rPr>
        <w:t xml:space="preserve">Jora M. Z., Cardoso M. V. C., </w:t>
      </w:r>
      <w:proofErr w:type="spellStart"/>
      <w:r w:rsidR="00105A31" w:rsidRPr="00105A31">
        <w:rPr>
          <w:color w:val="000000"/>
          <w:lang w:val="en-US"/>
        </w:rPr>
        <w:t>Sabadini</w:t>
      </w:r>
      <w:proofErr w:type="spellEnd"/>
      <w:r w:rsidR="00105A31" w:rsidRPr="00105A31">
        <w:rPr>
          <w:color w:val="000000"/>
          <w:lang w:val="en-US"/>
        </w:rPr>
        <w:t xml:space="preserve"> E. Correlation between viscosity, diffusion coefficient and spin-spin relaxation rate in 1H NMR of water-alcohols solutions //</w:t>
      </w:r>
      <w:r w:rsidR="00105A31">
        <w:rPr>
          <w:color w:val="000000"/>
          <w:lang w:val="en-US"/>
        </w:rPr>
        <w:t xml:space="preserve"> Journal of Molecular Liquids. 2017. Vol. 238. P</w:t>
      </w:r>
      <w:r w:rsidR="00105A31" w:rsidRPr="00105A31">
        <w:rPr>
          <w:color w:val="000000"/>
          <w:lang w:val="en-US"/>
        </w:rPr>
        <w:t>. 341</w:t>
      </w:r>
      <w:r w:rsidRPr="00E37407">
        <w:rPr>
          <w:color w:val="000000"/>
          <w:lang w:val="en-US"/>
        </w:rPr>
        <w:t>–</w:t>
      </w:r>
      <w:r w:rsidR="00105A31" w:rsidRPr="00105A31">
        <w:rPr>
          <w:color w:val="000000"/>
          <w:lang w:val="en-US"/>
        </w:rPr>
        <w:t>346.</w:t>
      </w:r>
    </w:p>
    <w:sectPr w:rsidR="00105A31" w:rsidRPr="00105A31" w:rsidSect="008000A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0241"/>
    <w:rsid w:val="00063966"/>
    <w:rsid w:val="00086081"/>
    <w:rsid w:val="00101A1C"/>
    <w:rsid w:val="00103657"/>
    <w:rsid w:val="00105A31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805CE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000AA"/>
    <w:rsid w:val="008879E1"/>
    <w:rsid w:val="008931BE"/>
    <w:rsid w:val="008C67E3"/>
    <w:rsid w:val="009168F2"/>
    <w:rsid w:val="00921D45"/>
    <w:rsid w:val="009A66DB"/>
    <w:rsid w:val="009B2F80"/>
    <w:rsid w:val="009B3300"/>
    <w:rsid w:val="009B47F3"/>
    <w:rsid w:val="009F3380"/>
    <w:rsid w:val="00A02163"/>
    <w:rsid w:val="00A314FE"/>
    <w:rsid w:val="00A60867"/>
    <w:rsid w:val="00AB692E"/>
    <w:rsid w:val="00B359E2"/>
    <w:rsid w:val="00B3639E"/>
    <w:rsid w:val="00BF36F8"/>
    <w:rsid w:val="00BF4622"/>
    <w:rsid w:val="00CD00B1"/>
    <w:rsid w:val="00D22306"/>
    <w:rsid w:val="00D42542"/>
    <w:rsid w:val="00D8121C"/>
    <w:rsid w:val="00E22189"/>
    <w:rsid w:val="00E37407"/>
    <w:rsid w:val="00E74069"/>
    <w:rsid w:val="00EB1F49"/>
    <w:rsid w:val="00F32298"/>
    <w:rsid w:val="00F828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66D73"/>
  <w15:docId w15:val="{81730DC1-339B-4A92-8C18-174E6790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9168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168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168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168F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168F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168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168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168F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168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879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79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EE04F2-6E13-4359-BB91-68CA9F55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Пользователь Windows</cp:lastModifiedBy>
  <cp:revision>2</cp:revision>
  <dcterms:created xsi:type="dcterms:W3CDTF">2024-02-14T12:39:00Z</dcterms:created>
  <dcterms:modified xsi:type="dcterms:W3CDTF">2024-02-14T12:39:00Z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