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3" w:rsidRDefault="00A72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>Мезопористые частицы-контейнеры из кремнезема как носители оксида азота(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): синтез и перспективы использования</w:t>
      </w:r>
    </w:p>
    <w:p w:rsidR="00130241" w:rsidRDefault="007F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Ивченко А.В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Шишмакова Е.М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F7A93">
        <w:rPr>
          <w:i/>
          <w:color w:val="000000"/>
        </w:rPr>
        <w:t>2 курс магистратуры</w:t>
      </w:r>
      <w:r>
        <w:rPr>
          <w:i/>
          <w:color w:val="000000"/>
        </w:rPr>
        <w:t xml:space="preserve"> </w:t>
      </w:r>
    </w:p>
    <w:p w:rsidR="007F7A93" w:rsidRPr="00AD6691" w:rsidRDefault="007F7A93" w:rsidP="007F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6691">
        <w:rPr>
          <w:i/>
          <w:color w:val="000000"/>
          <w:vertAlign w:val="superscript"/>
        </w:rPr>
        <w:t>1</w:t>
      </w:r>
      <w:r w:rsidRPr="00AD6691">
        <w:rPr>
          <w:i/>
          <w:color w:val="000000"/>
        </w:rPr>
        <w:t>Российский химико-технологический университет имени Д.И. Менделеева,</w:t>
      </w:r>
    </w:p>
    <w:p w:rsidR="007F7A93" w:rsidRPr="00AD6691" w:rsidRDefault="007F7A93" w:rsidP="007F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6691">
        <w:rPr>
          <w:i/>
          <w:color w:val="000000"/>
        </w:rPr>
        <w:t xml:space="preserve">Факультет </w:t>
      </w:r>
      <w:r>
        <w:rPr>
          <w:i/>
          <w:color w:val="000000"/>
        </w:rPr>
        <w:t>нефтегазохимии и полимерных материалов</w:t>
      </w:r>
      <w:r w:rsidRPr="00AD6691">
        <w:rPr>
          <w:i/>
          <w:color w:val="000000"/>
        </w:rPr>
        <w:t>, Москва, Россия</w:t>
      </w:r>
    </w:p>
    <w:p w:rsidR="007F7A93" w:rsidRDefault="007F7A93" w:rsidP="007F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6691">
        <w:rPr>
          <w:i/>
          <w:color w:val="000000"/>
          <w:vertAlign w:val="superscript"/>
        </w:rPr>
        <w:t>2</w:t>
      </w:r>
      <w:r w:rsidRPr="00AD6691">
        <w:rPr>
          <w:i/>
          <w:color w:val="000000"/>
        </w:rPr>
        <w:t>Институт физической химии и электрохимии им</w:t>
      </w:r>
      <w:r>
        <w:rPr>
          <w:i/>
          <w:color w:val="000000"/>
        </w:rPr>
        <w:t xml:space="preserve">ени </w:t>
      </w:r>
      <w:r w:rsidRPr="00AD6691">
        <w:rPr>
          <w:i/>
          <w:color w:val="000000"/>
        </w:rPr>
        <w:t>А.Н. Фрумкина РАН, Москва, Россия</w:t>
      </w:r>
    </w:p>
    <w:p w:rsidR="007F7A93" w:rsidRPr="00AD6691" w:rsidRDefault="007F7A93" w:rsidP="007F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D6691">
        <w:rPr>
          <w:i/>
          <w:color w:val="000000"/>
          <w:lang w:val="en-US"/>
        </w:rPr>
        <w:t xml:space="preserve">E-mail: </w:t>
      </w:r>
      <w:r w:rsidRPr="00AD6691">
        <w:rPr>
          <w:i/>
          <w:u w:val="single"/>
          <w:lang w:val="en-US"/>
        </w:rPr>
        <w:t>anastasia.ivchenko22@gmail.com</w:t>
      </w:r>
    </w:p>
    <w:p w:rsidR="002B6DBB" w:rsidRDefault="002B6DBB" w:rsidP="002B6DBB">
      <w:pPr>
        <w:jc w:val="both"/>
      </w:pPr>
      <w:r w:rsidRPr="00065392">
        <w:rPr>
          <w:lang w:val="en-US"/>
        </w:rPr>
        <w:t xml:space="preserve">            </w:t>
      </w:r>
      <w:r>
        <w:t xml:space="preserve">Проблема капсулирования гидрофобных биологически активных соединений </w:t>
      </w:r>
      <w:r w:rsidR="00F866D7">
        <w:t xml:space="preserve">(ГБАС) </w:t>
      </w:r>
      <w:r>
        <w:t xml:space="preserve">является одной из наиболее актуальных задач современной медицины. Низкая растворимость таких препаратов в воде снижает их биодоступность и терапевтическую эффективность. Решение этой задачи позволяет </w:t>
      </w:r>
      <w:r w:rsidRPr="00065392">
        <w:t>повысить концентрацию</w:t>
      </w:r>
      <w:r w:rsidR="00F866D7" w:rsidRPr="00065392">
        <w:t xml:space="preserve"> ГБАС</w:t>
      </w:r>
      <w:r w:rsidRPr="00065392">
        <w:t xml:space="preserve"> в воде, а также способствует снижению риска возникновения побочных эффектов и увеличению терапевтической эффективности </w:t>
      </w:r>
      <w:r w:rsidR="00065392">
        <w:t>таких</w:t>
      </w:r>
      <w:r w:rsidRPr="00065392">
        <w:t xml:space="preserve"> препаратов</w:t>
      </w:r>
      <w:r>
        <w:t xml:space="preserve"> путем их контролируемого высвобождения. В качестве систем капсулирования широко применяются наноразмерные частицы-контейнеры.</w:t>
      </w:r>
    </w:p>
    <w:p w:rsidR="0063117D" w:rsidRDefault="002B6DBB" w:rsidP="002B6DBB">
      <w:pPr>
        <w:jc w:val="both"/>
      </w:pPr>
      <w:r>
        <w:tab/>
        <w:t xml:space="preserve">Перспективными носителями </w:t>
      </w:r>
      <w:r w:rsidR="00F866D7">
        <w:t>ГБАС</w:t>
      </w:r>
      <w:bookmarkStart w:id="0" w:name="_GoBack"/>
      <w:bookmarkEnd w:id="0"/>
      <w:r>
        <w:t xml:space="preserve"> являются мезопористые частицы кремнезема (МЧК). МЧК </w:t>
      </w:r>
      <w:r w:rsidR="0063117D">
        <w:t xml:space="preserve">имеют </w:t>
      </w:r>
      <w:r w:rsidR="0063117D" w:rsidRPr="00F866D7">
        <w:t>низкую токсичность и</w:t>
      </w:r>
      <w:r w:rsidRPr="00F866D7">
        <w:t xml:space="preserve"> не вызываю</w:t>
      </w:r>
      <w:r w:rsidR="0063117D" w:rsidRPr="00F866D7">
        <w:t>т</w:t>
      </w:r>
      <w:r w:rsidRPr="00F866D7">
        <w:t xml:space="preserve"> отторжения организмом,</w:t>
      </w:r>
      <w:r w:rsidR="0063117D">
        <w:t xml:space="preserve"> а также характеризуются</w:t>
      </w:r>
      <w:r>
        <w:t xml:space="preserve"> большой удельной поверхностью и многими другими уникальными свойствами</w:t>
      </w:r>
      <w:r w:rsidR="00813849">
        <w:t xml:space="preserve"> </w:t>
      </w:r>
      <w:r w:rsidR="00813849" w:rsidRPr="00813849">
        <w:t>[1]</w:t>
      </w:r>
      <w:r>
        <w:t>.</w:t>
      </w:r>
    </w:p>
    <w:p w:rsidR="00B320F3" w:rsidRPr="00B320F3" w:rsidRDefault="002B6DBB" w:rsidP="002B6DBB">
      <w:pPr>
        <w:jc w:val="both"/>
      </w:pPr>
      <w:r>
        <w:tab/>
        <w:t xml:space="preserve">В докладе </w:t>
      </w:r>
      <w:r w:rsidR="0063117D">
        <w:t>обсуждается</w:t>
      </w:r>
      <w:r>
        <w:t xml:space="preserve"> новый подход к синтезу </w:t>
      </w:r>
      <w:r w:rsidR="00B320F3">
        <w:t xml:space="preserve">многофункциональных </w:t>
      </w:r>
      <w:r>
        <w:t>МЧК, позволяющий</w:t>
      </w:r>
      <w:r w:rsidR="00B320F3">
        <w:t>, во-первых,</w:t>
      </w:r>
      <w:r>
        <w:t xml:space="preserve"> совместить стадии синтеза и загрузки частиц (</w:t>
      </w:r>
      <w:r w:rsidR="0063117D">
        <w:t>в том числе сразу</w:t>
      </w:r>
      <w:r>
        <w:t xml:space="preserve"> нескольк</w:t>
      </w:r>
      <w:r w:rsidR="0063117D">
        <w:t>ими препаратами, обеспечивая их</w:t>
      </w:r>
      <w:r>
        <w:t xml:space="preserve"> сочетанно</w:t>
      </w:r>
      <w:r w:rsidR="0063117D">
        <w:t>е</w:t>
      </w:r>
      <w:r>
        <w:t xml:space="preserve"> терапевтическо</w:t>
      </w:r>
      <w:r w:rsidR="0063117D">
        <w:t>е</w:t>
      </w:r>
      <w:r>
        <w:t xml:space="preserve"> воздействи</w:t>
      </w:r>
      <w:r w:rsidR="0063117D">
        <w:t>е</w:t>
      </w:r>
      <w:r>
        <w:t>)</w:t>
      </w:r>
      <w:r w:rsidR="0063117D">
        <w:t xml:space="preserve">. </w:t>
      </w:r>
      <w:r w:rsidR="00B320F3">
        <w:t xml:space="preserve">Дополнительные возможности открываются за счет модификации кремнеземной матрицы МЧК путем введения в нее реакционноспособных тиольных групп. Показано, что </w:t>
      </w:r>
      <w:r w:rsidR="00B320F3">
        <w:rPr>
          <w:lang w:val="en-US"/>
        </w:rPr>
        <w:t>SH</w:t>
      </w:r>
      <w:r w:rsidR="00B320F3">
        <w:t xml:space="preserve">-группы способны вступать в реакцию нитрозирования с образованием </w:t>
      </w:r>
      <w:r w:rsidR="00B320F3" w:rsidRPr="00877760">
        <w:t>-S-N=O групп</w:t>
      </w:r>
      <w:r w:rsidR="00B320F3">
        <w:t xml:space="preserve">, деструкция которых под действием ионизирующего излучения приводит к образованию </w:t>
      </w:r>
      <w:r w:rsidR="00B320F3">
        <w:rPr>
          <w:lang w:val="en-US"/>
        </w:rPr>
        <w:t>NO</w:t>
      </w:r>
      <w:r w:rsidR="00B320F3">
        <w:t>. Такая форма оксида азота представляет интерес при борьбе как с бактериальными инфекциями, так и с раковыми опухолями.</w:t>
      </w:r>
    </w:p>
    <w:p w:rsidR="002B6DBB" w:rsidRPr="00253878" w:rsidRDefault="00B320F3" w:rsidP="00B320F3">
      <w:pPr>
        <w:ind w:firstLine="720"/>
        <w:jc w:val="both"/>
      </w:pPr>
      <w:r w:rsidRPr="00B320F3">
        <w:t>Показано, что варьирование условий синтеза влияет на структурно-морфологические характеристики</w:t>
      </w:r>
      <w:r>
        <w:t xml:space="preserve"> МЧК. </w:t>
      </w:r>
      <w:r w:rsidR="0063117D">
        <w:t>При этом достигается</w:t>
      </w:r>
      <w:r w:rsidR="002B6DBB">
        <w:t xml:space="preserve"> </w:t>
      </w:r>
      <w:r>
        <w:t>достаточно</w:t>
      </w:r>
      <w:r w:rsidR="0063117D">
        <w:t xml:space="preserve"> </w:t>
      </w:r>
      <w:r w:rsidR="002B6DBB">
        <w:t xml:space="preserve">высокое содержание </w:t>
      </w:r>
      <w:r>
        <w:t>темплатирующего соединения</w:t>
      </w:r>
      <w:r w:rsidR="002B6DBB">
        <w:t xml:space="preserve"> в контейнерах. </w:t>
      </w:r>
      <w:r>
        <w:t>Получен</w:t>
      </w:r>
      <w:r w:rsidR="00681D13">
        <w:t>а количественная</w:t>
      </w:r>
      <w:r>
        <w:t xml:space="preserve"> информация о</w:t>
      </w:r>
      <w:r w:rsidR="00681D13">
        <w:t>б устойчивости тиольных и нитрозотиольных гру</w:t>
      </w:r>
      <w:proofErr w:type="gramStart"/>
      <w:r w:rsidR="00681D13">
        <w:t>пп в пр</w:t>
      </w:r>
      <w:proofErr w:type="gramEnd"/>
      <w:r w:rsidR="00681D13">
        <w:t>оцессе хранения частиц</w:t>
      </w:r>
      <w:r w:rsidR="00065392">
        <w:t xml:space="preserve"> и при воздействии рентгеновского излучения</w:t>
      </w:r>
      <w:r w:rsidR="00681D13">
        <w:t>.</w:t>
      </w:r>
      <w:r>
        <w:t xml:space="preserve"> </w:t>
      </w:r>
      <w:r w:rsidR="002B6DBB">
        <w:t>Продемонстрирована взаимосвязь между растворением кремнеземной матрицы частиц и переходом капсулированных соединений из частиц в окружающую среду.</w:t>
      </w:r>
    </w:p>
    <w:p w:rsidR="00130241" w:rsidRPr="00314E12" w:rsidRDefault="00EB1F49" w:rsidP="00681D13">
      <w:pPr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13849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r w:rsidR="00813849" w:rsidRPr="00617FE9">
        <w:rPr>
          <w:color w:val="000000"/>
          <w:lang w:val="en-US"/>
        </w:rPr>
        <w:t>Naumova K.A., Dement’eva O.V., Senchikhin I.N., Rudoy V.M.</w:t>
      </w:r>
      <w:r w:rsidR="00813849" w:rsidRPr="00BD03E9">
        <w:rPr>
          <w:color w:val="000000"/>
          <w:lang w:val="en-US"/>
        </w:rPr>
        <w:t xml:space="preserve"> </w:t>
      </w:r>
      <w:r w:rsidR="00813849" w:rsidRPr="008F21C8">
        <w:rPr>
          <w:color w:val="000000"/>
          <w:lang w:val="en-US"/>
        </w:rPr>
        <w:t xml:space="preserve">Mesoporous silica particles based on complex micelles of poorly water-soluble compounds. One simple step to multidrug carriers </w:t>
      </w:r>
      <w:r w:rsidR="00813849" w:rsidRPr="00617FE9">
        <w:rPr>
          <w:color w:val="000000"/>
          <w:lang w:val="en-US"/>
        </w:rPr>
        <w:t>// Micropor</w:t>
      </w:r>
      <w:r w:rsidR="00813849" w:rsidRPr="00BD03E9">
        <w:rPr>
          <w:color w:val="000000"/>
          <w:lang w:val="en-US"/>
        </w:rPr>
        <w:t>.</w:t>
      </w:r>
      <w:r w:rsidR="00813849" w:rsidRPr="00617FE9">
        <w:rPr>
          <w:color w:val="000000"/>
          <w:lang w:val="en-US"/>
        </w:rPr>
        <w:t xml:space="preserve"> Mesopor</w:t>
      </w:r>
      <w:r w:rsidR="00813849" w:rsidRPr="00BD03E9">
        <w:rPr>
          <w:color w:val="000000"/>
          <w:lang w:val="en-US"/>
        </w:rPr>
        <w:t>.</w:t>
      </w:r>
      <w:r w:rsidR="00813849" w:rsidRPr="00617FE9">
        <w:rPr>
          <w:color w:val="000000"/>
          <w:lang w:val="en-US"/>
        </w:rPr>
        <w:t xml:space="preserve"> Mater. </w:t>
      </w:r>
      <w:r w:rsidR="00813849" w:rsidRPr="00BD03E9">
        <w:rPr>
          <w:color w:val="000000"/>
          <w:lang w:val="en-US"/>
        </w:rPr>
        <w:t xml:space="preserve">2021. </w:t>
      </w:r>
      <w:r w:rsidR="00813849" w:rsidRPr="00617FE9">
        <w:rPr>
          <w:color w:val="000000"/>
          <w:lang w:val="en-US"/>
        </w:rPr>
        <w:t>V</w:t>
      </w:r>
      <w:r w:rsidR="00813849" w:rsidRPr="008F21C8">
        <w:rPr>
          <w:color w:val="000000"/>
          <w:lang w:val="en-US"/>
        </w:rPr>
        <w:t>ol</w:t>
      </w:r>
      <w:r w:rsidR="00813849" w:rsidRPr="00BD03E9">
        <w:rPr>
          <w:color w:val="000000"/>
          <w:lang w:val="en-US"/>
        </w:rPr>
        <w:t xml:space="preserve">. 316. </w:t>
      </w:r>
      <w:r w:rsidR="00813849" w:rsidRPr="00617FE9">
        <w:rPr>
          <w:color w:val="000000"/>
          <w:lang w:val="en-US"/>
        </w:rPr>
        <w:t>P</w:t>
      </w:r>
      <w:r w:rsidR="00813849" w:rsidRPr="00221423">
        <w:rPr>
          <w:color w:val="000000"/>
        </w:rPr>
        <w:t>. 110911.</w:t>
      </w:r>
    </w:p>
    <w:sectPr w:rsidR="00813849" w:rsidSect="00CE4C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65392"/>
    <w:rsid w:val="00086081"/>
    <w:rsid w:val="000A597F"/>
    <w:rsid w:val="00101A1C"/>
    <w:rsid w:val="00103657"/>
    <w:rsid w:val="00106375"/>
    <w:rsid w:val="00116478"/>
    <w:rsid w:val="00130241"/>
    <w:rsid w:val="00175173"/>
    <w:rsid w:val="001E61C2"/>
    <w:rsid w:val="001F0493"/>
    <w:rsid w:val="002264EE"/>
    <w:rsid w:val="0023307C"/>
    <w:rsid w:val="002B6DBB"/>
    <w:rsid w:val="0031361E"/>
    <w:rsid w:val="00314E12"/>
    <w:rsid w:val="00387AF0"/>
    <w:rsid w:val="00391C38"/>
    <w:rsid w:val="003B76D6"/>
    <w:rsid w:val="004A26A3"/>
    <w:rsid w:val="004F0EDF"/>
    <w:rsid w:val="00522BF1"/>
    <w:rsid w:val="00590166"/>
    <w:rsid w:val="005D022B"/>
    <w:rsid w:val="005D4443"/>
    <w:rsid w:val="005E5BE9"/>
    <w:rsid w:val="0063117D"/>
    <w:rsid w:val="00681D13"/>
    <w:rsid w:val="0069427D"/>
    <w:rsid w:val="006F7A19"/>
    <w:rsid w:val="007213E1"/>
    <w:rsid w:val="00775389"/>
    <w:rsid w:val="00797838"/>
    <w:rsid w:val="007C36D8"/>
    <w:rsid w:val="007F2744"/>
    <w:rsid w:val="007F7A93"/>
    <w:rsid w:val="00813849"/>
    <w:rsid w:val="008931BE"/>
    <w:rsid w:val="008C67E3"/>
    <w:rsid w:val="00921D45"/>
    <w:rsid w:val="009A66DB"/>
    <w:rsid w:val="009B2F80"/>
    <w:rsid w:val="009B3300"/>
    <w:rsid w:val="009F3380"/>
    <w:rsid w:val="00A02163"/>
    <w:rsid w:val="00A114A4"/>
    <w:rsid w:val="00A314FE"/>
    <w:rsid w:val="00A721EC"/>
    <w:rsid w:val="00B320F3"/>
    <w:rsid w:val="00BF36F8"/>
    <w:rsid w:val="00BF4622"/>
    <w:rsid w:val="00CD00B1"/>
    <w:rsid w:val="00CE4C2B"/>
    <w:rsid w:val="00D22306"/>
    <w:rsid w:val="00D42542"/>
    <w:rsid w:val="00D52441"/>
    <w:rsid w:val="00D8121C"/>
    <w:rsid w:val="00E22189"/>
    <w:rsid w:val="00E74069"/>
    <w:rsid w:val="00EB1F49"/>
    <w:rsid w:val="00F865B3"/>
    <w:rsid w:val="00F866D7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E4C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C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C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C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E4C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C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C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C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C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632F-EE83-4926-9D36-02293BCA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dcterms:created xsi:type="dcterms:W3CDTF">2024-02-12T12:27:00Z</dcterms:created>
  <dcterms:modified xsi:type="dcterms:W3CDTF">2024-02-15T12:07:00Z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