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BA10AC" w:rsidR="00130241" w:rsidRDefault="00E51EB4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Дисперсность и </w:t>
      </w:r>
      <w:proofErr w:type="spellStart"/>
      <w:r>
        <w:rPr>
          <w:b/>
          <w:color w:val="000000"/>
        </w:rPr>
        <w:t>агрегативная</w:t>
      </w:r>
      <w:proofErr w:type="spellEnd"/>
      <w:r>
        <w:rPr>
          <w:b/>
          <w:color w:val="000000"/>
        </w:rPr>
        <w:t xml:space="preserve"> устойчивость липидных наночастиц</w:t>
      </w:r>
      <w:r w:rsidR="00DD6C3C">
        <w:rPr>
          <w:b/>
          <w:color w:val="000000"/>
        </w:rPr>
        <w:t xml:space="preserve"> </w:t>
      </w:r>
      <w:r>
        <w:rPr>
          <w:b/>
          <w:color w:val="000000"/>
        </w:rPr>
        <w:t>с лютеином</w:t>
      </w:r>
    </w:p>
    <w:p w14:paraId="00000002" w14:textId="071FFB64" w:rsidR="00130241" w:rsidRDefault="00837E45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Караськов А.С., Широких А.Д.</w:t>
      </w:r>
    </w:p>
    <w:p w14:paraId="00000003" w14:textId="7FCF0138" w:rsidR="00130241" w:rsidRDefault="00EB1F49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37E45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837E45">
        <w:rPr>
          <w:i/>
          <w:color w:val="000000"/>
        </w:rPr>
        <w:t>магистратуры</w:t>
      </w:r>
    </w:p>
    <w:p w14:paraId="00000004" w14:textId="50DBA912" w:rsidR="00130241" w:rsidRPr="00921D45" w:rsidRDefault="00837E45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F77BC">
        <w:rPr>
          <w:i/>
          <w:iCs/>
          <w:color w:val="000000"/>
        </w:rPr>
        <w:t>Российский химико-технологический университет имени Д.И. Менделеева</w:t>
      </w:r>
      <w:r w:rsidR="00EB1F49">
        <w:rPr>
          <w:i/>
          <w:color w:val="000000"/>
        </w:rPr>
        <w:t>, </w:t>
      </w:r>
    </w:p>
    <w:p w14:paraId="0C3758A3" w14:textId="77777777" w:rsidR="00A84A38" w:rsidRDefault="00837E45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9F77BC">
        <w:rPr>
          <w:i/>
          <w:iCs/>
          <w:color w:val="000000"/>
        </w:rPr>
        <w:t>Институт материалов современной энергетики и нанотехнологии – ИФХ</w:t>
      </w:r>
      <w:r w:rsidR="00A84A38" w:rsidRPr="00A84A38">
        <w:rPr>
          <w:i/>
          <w:iCs/>
          <w:color w:val="000000"/>
        </w:rPr>
        <w:t xml:space="preserve">, </w:t>
      </w:r>
    </w:p>
    <w:p w14:paraId="00000007" w14:textId="70FBF01C" w:rsidR="00130241" w:rsidRDefault="00A84A38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4A38">
        <w:rPr>
          <w:i/>
          <w:iCs/>
          <w:color w:val="000000"/>
        </w:rPr>
        <w:t>Кафедра наноматериалов и нанотехнологии,</w:t>
      </w:r>
      <w:r w:rsidR="00837E45" w:rsidRPr="009F77BC">
        <w:rPr>
          <w:i/>
          <w:iCs/>
          <w:color w:val="000000"/>
        </w:rPr>
        <w:t xml:space="preserve"> </w:t>
      </w:r>
      <w:r w:rsidR="00837E45" w:rsidRPr="009F77BC">
        <w:rPr>
          <w:i/>
          <w:color w:val="000000"/>
        </w:rPr>
        <w:t>Москва,</w:t>
      </w:r>
      <w:r w:rsidR="00837E45">
        <w:rPr>
          <w:i/>
          <w:color w:val="000000"/>
        </w:rPr>
        <w:t xml:space="preserve"> </w:t>
      </w:r>
      <w:r w:rsidR="00837E45" w:rsidRPr="009F77BC">
        <w:rPr>
          <w:i/>
          <w:color w:val="000000"/>
        </w:rPr>
        <w:t>Россия</w:t>
      </w:r>
    </w:p>
    <w:p w14:paraId="00000008" w14:textId="46E9415F" w:rsidR="00130241" w:rsidRPr="00E51EB4" w:rsidRDefault="00EB1F49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37E45">
        <w:rPr>
          <w:i/>
          <w:color w:val="000000"/>
          <w:lang w:val="en-US"/>
        </w:rPr>
        <w:t>E</w:t>
      </w:r>
      <w:r w:rsidR="003B76D6" w:rsidRPr="00E51EB4">
        <w:rPr>
          <w:i/>
          <w:color w:val="000000"/>
          <w:lang w:val="en-US"/>
        </w:rPr>
        <w:t>-</w:t>
      </w:r>
      <w:r w:rsidRPr="00837E45">
        <w:rPr>
          <w:i/>
          <w:color w:val="000000"/>
          <w:lang w:val="en-US"/>
        </w:rPr>
        <w:t>mail</w:t>
      </w:r>
      <w:r w:rsidR="00837E45" w:rsidRPr="009F77BC">
        <w:rPr>
          <w:i/>
          <w:color w:val="000000"/>
          <w:lang w:val="en-US"/>
        </w:rPr>
        <w:t xml:space="preserve">: </w:t>
      </w:r>
      <w:hyperlink r:id="rId6" w:history="1">
        <w:r w:rsidR="00837E45" w:rsidRPr="00515678">
          <w:rPr>
            <w:rStyle w:val="a9"/>
            <w:i/>
            <w:color w:val="000000"/>
            <w:lang w:val="en-US"/>
          </w:rPr>
          <w:t>karaskov.andrei@yandex.ru</w:t>
        </w:r>
      </w:hyperlink>
    </w:p>
    <w:p w14:paraId="1ADA4293" w14:textId="7C77C172" w:rsidR="00CD00B1" w:rsidRPr="00A34131" w:rsidRDefault="0051514B" w:rsidP="00A341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514B">
        <w:rPr>
          <w:color w:val="000000"/>
        </w:rPr>
        <w:t>Л</w:t>
      </w:r>
      <w:r>
        <w:rPr>
          <w:color w:val="000000"/>
        </w:rPr>
        <w:t>ютеин</w:t>
      </w:r>
      <w:r w:rsidR="006C0EB1">
        <w:rPr>
          <w:color w:val="000000"/>
        </w:rPr>
        <w:t xml:space="preserve"> – природный пигмент, относящийся к группе</w:t>
      </w:r>
      <w:r w:rsidR="007C2BBB">
        <w:rPr>
          <w:color w:val="000000"/>
        </w:rPr>
        <w:t xml:space="preserve"> </w:t>
      </w:r>
      <w:proofErr w:type="spellStart"/>
      <w:r w:rsidR="001D463A" w:rsidRPr="001D463A">
        <w:rPr>
          <w:color w:val="000000"/>
        </w:rPr>
        <w:t>гидроксилированных</w:t>
      </w:r>
      <w:proofErr w:type="spellEnd"/>
      <w:r w:rsidR="001D463A">
        <w:rPr>
          <w:color w:val="000000"/>
        </w:rPr>
        <w:t xml:space="preserve"> </w:t>
      </w:r>
      <w:r w:rsidR="006C0EB1">
        <w:rPr>
          <w:color w:val="000000"/>
        </w:rPr>
        <w:t>каротиноидов</w:t>
      </w:r>
      <w:r w:rsidR="00B241D5">
        <w:rPr>
          <w:color w:val="000000"/>
        </w:rPr>
        <w:t xml:space="preserve">. </w:t>
      </w:r>
      <w:r w:rsidR="001B64C8">
        <w:rPr>
          <w:color w:val="000000"/>
        </w:rPr>
        <w:t>Концентрируясь</w:t>
      </w:r>
      <w:r w:rsidR="0000404D" w:rsidRPr="0000404D">
        <w:rPr>
          <w:color w:val="000000"/>
        </w:rPr>
        <w:t xml:space="preserve"> </w:t>
      </w:r>
      <w:r w:rsidR="006D5E9B">
        <w:rPr>
          <w:color w:val="000000"/>
        </w:rPr>
        <w:t xml:space="preserve">в </w:t>
      </w:r>
      <w:r w:rsidR="0000404D" w:rsidRPr="006E2B72">
        <w:rPr>
          <w:color w:val="000000" w:themeColor="text1"/>
        </w:rPr>
        <w:t xml:space="preserve">области желтого пятна </w:t>
      </w:r>
      <w:r w:rsidR="0000404D" w:rsidRPr="0000404D">
        <w:rPr>
          <w:color w:val="000000"/>
        </w:rPr>
        <w:t>глаза</w:t>
      </w:r>
      <w:r w:rsidR="006D5E9B">
        <w:rPr>
          <w:color w:val="000000"/>
        </w:rPr>
        <w:t xml:space="preserve">, </w:t>
      </w:r>
      <w:r w:rsidR="00B241D5">
        <w:rPr>
          <w:color w:val="000000"/>
        </w:rPr>
        <w:t xml:space="preserve">он </w:t>
      </w:r>
      <w:r w:rsidR="00A34131" w:rsidRPr="00A34131">
        <w:rPr>
          <w:color w:val="000000"/>
        </w:rPr>
        <w:t>выполняет функцию светофильтра</w:t>
      </w:r>
      <w:r w:rsidR="00A34131">
        <w:rPr>
          <w:color w:val="000000"/>
        </w:rPr>
        <w:t>,</w:t>
      </w:r>
      <w:r w:rsidR="00A34131" w:rsidRPr="00A34131">
        <w:rPr>
          <w:color w:val="000000"/>
        </w:rPr>
        <w:t xml:space="preserve"> </w:t>
      </w:r>
      <w:r w:rsidR="00A34131">
        <w:rPr>
          <w:color w:val="000000"/>
        </w:rPr>
        <w:t>п</w:t>
      </w:r>
      <w:r w:rsidR="00B241D5">
        <w:rPr>
          <w:color w:val="000000"/>
        </w:rPr>
        <w:t>оглоща</w:t>
      </w:r>
      <w:r w:rsidR="00B2125A">
        <w:rPr>
          <w:color w:val="000000"/>
        </w:rPr>
        <w:t>я</w:t>
      </w:r>
      <w:r w:rsidR="00A34131">
        <w:rPr>
          <w:color w:val="000000"/>
        </w:rPr>
        <w:t xml:space="preserve"> </w:t>
      </w:r>
      <w:r w:rsidR="00A34131" w:rsidRPr="00A34131">
        <w:rPr>
          <w:color w:val="000000"/>
        </w:rPr>
        <w:t>агрессивное коротковолновое излучение видимой части спектр</w:t>
      </w:r>
      <w:r w:rsidR="00A34131">
        <w:rPr>
          <w:color w:val="000000"/>
        </w:rPr>
        <w:t>а</w:t>
      </w:r>
      <w:r w:rsidR="00B2125A">
        <w:rPr>
          <w:color w:val="000000"/>
        </w:rPr>
        <w:t xml:space="preserve"> и тем самым</w:t>
      </w:r>
      <w:r w:rsidR="00A34131">
        <w:rPr>
          <w:color w:val="000000"/>
        </w:rPr>
        <w:t xml:space="preserve"> защища</w:t>
      </w:r>
      <w:r w:rsidR="00B2125A">
        <w:rPr>
          <w:color w:val="000000"/>
        </w:rPr>
        <w:t>я</w:t>
      </w:r>
      <w:r w:rsidR="00A34131">
        <w:rPr>
          <w:color w:val="000000"/>
        </w:rPr>
        <w:t xml:space="preserve"> </w:t>
      </w:r>
      <w:r w:rsidR="00DD5427">
        <w:rPr>
          <w:color w:val="000000"/>
        </w:rPr>
        <w:t>органы зрения</w:t>
      </w:r>
      <w:r w:rsidR="00A34131" w:rsidRPr="00A34131">
        <w:rPr>
          <w:color w:val="000000"/>
        </w:rPr>
        <w:t xml:space="preserve"> </w:t>
      </w:r>
      <w:r w:rsidR="00A34131">
        <w:rPr>
          <w:color w:val="000000"/>
        </w:rPr>
        <w:t>от фотохимического повреждения</w:t>
      </w:r>
      <w:r w:rsidR="006D5E9B">
        <w:rPr>
          <w:color w:val="000000"/>
        </w:rPr>
        <w:t xml:space="preserve">. Помимо этого, </w:t>
      </w:r>
      <w:r w:rsidR="00DD5427">
        <w:rPr>
          <w:color w:val="000000"/>
        </w:rPr>
        <w:t>он</w:t>
      </w:r>
      <w:r w:rsidR="00A34131">
        <w:rPr>
          <w:color w:val="000000"/>
        </w:rPr>
        <w:t xml:space="preserve"> обладает антиоксидантными свойствами и </w:t>
      </w:r>
      <w:r w:rsidR="006D5E9B">
        <w:rPr>
          <w:color w:val="000000"/>
        </w:rPr>
        <w:t>препятствует образованию активных форм кислорода</w:t>
      </w:r>
      <w:r w:rsidR="00C67806">
        <w:rPr>
          <w:color w:val="000000"/>
        </w:rPr>
        <w:t xml:space="preserve">, </w:t>
      </w:r>
      <w:r w:rsidR="00AA0882">
        <w:rPr>
          <w:color w:val="000000"/>
        </w:rPr>
        <w:t>предотвращая</w:t>
      </w:r>
      <w:r w:rsidR="00C67806" w:rsidRPr="006E2B72">
        <w:rPr>
          <w:color w:val="000000"/>
        </w:rPr>
        <w:t xml:space="preserve"> </w:t>
      </w:r>
      <w:r w:rsidR="00C67806">
        <w:rPr>
          <w:color w:val="000000"/>
        </w:rPr>
        <w:t>разрушени</w:t>
      </w:r>
      <w:r w:rsidR="00DD5427">
        <w:rPr>
          <w:color w:val="000000"/>
        </w:rPr>
        <w:t>е</w:t>
      </w:r>
      <w:r w:rsidR="00C67806">
        <w:rPr>
          <w:color w:val="000000"/>
        </w:rPr>
        <w:t xml:space="preserve"> с</w:t>
      </w:r>
      <w:r w:rsidR="00C67806" w:rsidRPr="006E2B72">
        <w:rPr>
          <w:color w:val="000000"/>
        </w:rPr>
        <w:t xml:space="preserve">етчатки и </w:t>
      </w:r>
      <w:r w:rsidR="00AA0882">
        <w:rPr>
          <w:color w:val="000000"/>
        </w:rPr>
        <w:t xml:space="preserve">снижая </w:t>
      </w:r>
      <w:r w:rsidR="00C67806" w:rsidRPr="006E2B72">
        <w:rPr>
          <w:color w:val="000000"/>
        </w:rPr>
        <w:t xml:space="preserve">риск развития офтальмологических заболеваний </w:t>
      </w:r>
      <w:r w:rsidR="006D5E9B" w:rsidRPr="006D5E9B">
        <w:rPr>
          <w:color w:val="000000"/>
        </w:rPr>
        <w:t>[1]</w:t>
      </w:r>
      <w:r w:rsidR="006D5E9B">
        <w:rPr>
          <w:color w:val="000000"/>
        </w:rPr>
        <w:t xml:space="preserve">. </w:t>
      </w:r>
      <w:r w:rsidR="00FA091C">
        <w:rPr>
          <w:color w:val="000000"/>
        </w:rPr>
        <w:t xml:space="preserve">Однако </w:t>
      </w:r>
      <w:r w:rsidR="00F13BE6">
        <w:rPr>
          <w:color w:val="000000"/>
        </w:rPr>
        <w:t>биодоступность лютеина ограничена его низкой растворимость</w:t>
      </w:r>
      <w:r w:rsidR="00DD5427">
        <w:rPr>
          <w:color w:val="000000"/>
        </w:rPr>
        <w:t>ю</w:t>
      </w:r>
      <w:r w:rsidR="00F13BE6">
        <w:rPr>
          <w:color w:val="000000"/>
        </w:rPr>
        <w:t xml:space="preserve"> в воде, а также неустойчивостью к </w:t>
      </w:r>
      <w:r w:rsidR="006E2B72">
        <w:rPr>
          <w:color w:val="000000"/>
        </w:rPr>
        <w:t>воздействию</w:t>
      </w:r>
      <w:r w:rsidR="00F13BE6">
        <w:rPr>
          <w:color w:val="000000"/>
        </w:rPr>
        <w:t xml:space="preserve"> света, окислителей и других</w:t>
      </w:r>
      <w:r w:rsidR="006E2B72">
        <w:rPr>
          <w:color w:val="000000"/>
        </w:rPr>
        <w:t xml:space="preserve"> </w:t>
      </w:r>
      <w:r w:rsidR="00F13BE6" w:rsidRPr="00F13BE6">
        <w:rPr>
          <w:color w:val="000000"/>
        </w:rPr>
        <w:t xml:space="preserve">внешних </w:t>
      </w:r>
      <w:r w:rsidR="005817AF" w:rsidRPr="00F13BE6">
        <w:rPr>
          <w:color w:val="000000"/>
        </w:rPr>
        <w:t>факторов</w:t>
      </w:r>
      <w:r w:rsidR="006E2B72">
        <w:rPr>
          <w:color w:val="000000"/>
        </w:rPr>
        <w:t>.</w:t>
      </w:r>
      <w:r w:rsidR="008E72C6">
        <w:rPr>
          <w:color w:val="000000"/>
        </w:rPr>
        <w:t xml:space="preserve"> </w:t>
      </w:r>
      <w:r w:rsidR="00C91C72">
        <w:rPr>
          <w:color w:val="000000"/>
        </w:rPr>
        <w:t xml:space="preserve">Использование </w:t>
      </w:r>
      <w:proofErr w:type="spellStart"/>
      <w:r w:rsidR="001645AA">
        <w:rPr>
          <w:color w:val="000000"/>
        </w:rPr>
        <w:t>наноэмульсий</w:t>
      </w:r>
      <w:proofErr w:type="spellEnd"/>
      <w:r w:rsidR="001645AA">
        <w:rPr>
          <w:color w:val="000000"/>
        </w:rPr>
        <w:t xml:space="preserve">, дисперсий твердых и </w:t>
      </w:r>
      <w:proofErr w:type="spellStart"/>
      <w:r w:rsidR="001645AA">
        <w:rPr>
          <w:color w:val="000000"/>
        </w:rPr>
        <w:t>наноструктурированных</w:t>
      </w:r>
      <w:proofErr w:type="spellEnd"/>
      <w:r w:rsidR="001645AA">
        <w:rPr>
          <w:color w:val="000000"/>
        </w:rPr>
        <w:t xml:space="preserve"> липидных частиц, полученных из </w:t>
      </w:r>
      <w:r w:rsidR="001645AA" w:rsidRPr="00C91C72">
        <w:rPr>
          <w:color w:val="000000"/>
        </w:rPr>
        <w:t xml:space="preserve">биосовместимых и </w:t>
      </w:r>
      <w:proofErr w:type="spellStart"/>
      <w:r w:rsidR="001645AA" w:rsidRPr="00C91C72">
        <w:rPr>
          <w:color w:val="000000"/>
        </w:rPr>
        <w:t>био</w:t>
      </w:r>
      <w:r w:rsidR="00147BAE">
        <w:rPr>
          <w:color w:val="000000"/>
        </w:rPr>
        <w:t>разлагаемых</w:t>
      </w:r>
      <w:proofErr w:type="spellEnd"/>
      <w:r w:rsidR="001645AA" w:rsidRPr="00C91C72">
        <w:rPr>
          <w:color w:val="000000"/>
        </w:rPr>
        <w:t xml:space="preserve"> компонентов и стабилизированны</w:t>
      </w:r>
      <w:r w:rsidR="001645AA">
        <w:rPr>
          <w:color w:val="000000"/>
        </w:rPr>
        <w:t xml:space="preserve">х </w:t>
      </w:r>
      <w:r w:rsidR="001645AA" w:rsidRPr="00C91C72">
        <w:rPr>
          <w:color w:val="000000"/>
        </w:rPr>
        <w:t>неионогенными поверхностно</w:t>
      </w:r>
      <w:r w:rsidR="00F56FB0">
        <w:rPr>
          <w:color w:val="000000"/>
        </w:rPr>
        <w:t>-</w:t>
      </w:r>
      <w:r w:rsidR="001645AA" w:rsidRPr="00C91C72">
        <w:rPr>
          <w:color w:val="000000"/>
        </w:rPr>
        <w:t>активными веществами (ПАВ),</w:t>
      </w:r>
      <w:r w:rsidR="001645AA">
        <w:rPr>
          <w:color w:val="000000"/>
        </w:rPr>
        <w:t xml:space="preserve"> позволяет </w:t>
      </w:r>
      <w:r w:rsidR="00F13BE6">
        <w:rPr>
          <w:color w:val="000000"/>
        </w:rPr>
        <w:t xml:space="preserve">решить </w:t>
      </w:r>
      <w:r w:rsidR="00805678">
        <w:rPr>
          <w:color w:val="000000"/>
        </w:rPr>
        <w:t>описанные выше</w:t>
      </w:r>
      <w:r w:rsidR="00F13BE6">
        <w:rPr>
          <w:color w:val="000000"/>
        </w:rPr>
        <w:t xml:space="preserve"> проблемы</w:t>
      </w:r>
      <w:r w:rsidR="001645AA">
        <w:rPr>
          <w:color w:val="000000"/>
        </w:rPr>
        <w:t xml:space="preserve"> и повысить эффективность доставки </w:t>
      </w:r>
      <w:r w:rsidR="009A71F6">
        <w:rPr>
          <w:color w:val="000000"/>
        </w:rPr>
        <w:t>лекарственного вещества</w:t>
      </w:r>
      <w:r w:rsidR="001645AA">
        <w:rPr>
          <w:color w:val="000000"/>
        </w:rPr>
        <w:t xml:space="preserve"> </w:t>
      </w:r>
      <w:r w:rsidR="00C91C72" w:rsidRPr="00C91C72">
        <w:rPr>
          <w:color w:val="000000"/>
        </w:rPr>
        <w:t>[</w:t>
      </w:r>
      <w:r w:rsidR="001645AA">
        <w:rPr>
          <w:color w:val="000000"/>
        </w:rPr>
        <w:t>2</w:t>
      </w:r>
      <w:r w:rsidR="00C91C72" w:rsidRPr="00C91C72">
        <w:rPr>
          <w:color w:val="000000"/>
        </w:rPr>
        <w:t>]</w:t>
      </w:r>
      <w:r w:rsidR="001C4351">
        <w:rPr>
          <w:color w:val="000000"/>
        </w:rPr>
        <w:t xml:space="preserve">. </w:t>
      </w:r>
      <w:r w:rsidR="000A7038">
        <w:rPr>
          <w:color w:val="000000"/>
        </w:rPr>
        <w:t xml:space="preserve">При этом важным требованием к </w:t>
      </w:r>
      <w:r w:rsidR="00FA091C">
        <w:rPr>
          <w:color w:val="000000"/>
        </w:rPr>
        <w:t>таким</w:t>
      </w:r>
      <w:r w:rsidR="009729F0">
        <w:rPr>
          <w:color w:val="000000"/>
        </w:rPr>
        <w:t xml:space="preserve"> </w:t>
      </w:r>
      <w:r w:rsidR="000A7038">
        <w:rPr>
          <w:color w:val="000000"/>
        </w:rPr>
        <w:t xml:space="preserve">системам является высокая устойчивость к агрегации и </w:t>
      </w:r>
      <w:r w:rsidR="009361E3">
        <w:rPr>
          <w:color w:val="000000"/>
        </w:rPr>
        <w:t xml:space="preserve">седиментации. </w:t>
      </w:r>
    </w:p>
    <w:p w14:paraId="676A6A2B" w14:textId="59F12418" w:rsidR="00901EF0" w:rsidRDefault="00901EF0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работы являлось изучение </w:t>
      </w:r>
      <w:r w:rsidR="007E3DBA">
        <w:rPr>
          <w:color w:val="000000"/>
        </w:rPr>
        <w:t>влияни</w:t>
      </w:r>
      <w:r w:rsidR="00C608D1">
        <w:rPr>
          <w:color w:val="000000"/>
        </w:rPr>
        <w:t xml:space="preserve">я </w:t>
      </w:r>
      <w:r w:rsidR="00F1603D">
        <w:rPr>
          <w:color w:val="000000"/>
        </w:rPr>
        <w:t xml:space="preserve">состава дисперсий липидных наночастиц с инкапсулированным </w:t>
      </w:r>
      <w:r w:rsidR="00C608D1">
        <w:rPr>
          <w:color w:val="000000"/>
        </w:rPr>
        <w:t>лютеин</w:t>
      </w:r>
      <w:r w:rsidR="00F1603D">
        <w:rPr>
          <w:color w:val="000000"/>
        </w:rPr>
        <w:t>ом</w:t>
      </w:r>
      <w:r w:rsidR="00C608D1">
        <w:rPr>
          <w:color w:val="000000"/>
        </w:rPr>
        <w:t xml:space="preserve"> на </w:t>
      </w:r>
      <w:r w:rsidR="00F1603D">
        <w:rPr>
          <w:color w:val="000000"/>
        </w:rPr>
        <w:t xml:space="preserve">их </w:t>
      </w:r>
      <w:proofErr w:type="spellStart"/>
      <w:r w:rsidR="00C608D1">
        <w:rPr>
          <w:color w:val="000000"/>
        </w:rPr>
        <w:t>агрегативную</w:t>
      </w:r>
      <w:proofErr w:type="spellEnd"/>
      <w:r w:rsidR="00C608D1">
        <w:rPr>
          <w:color w:val="000000"/>
        </w:rPr>
        <w:t xml:space="preserve"> и </w:t>
      </w:r>
      <w:proofErr w:type="spellStart"/>
      <w:r w:rsidR="00C608D1">
        <w:rPr>
          <w:color w:val="000000"/>
        </w:rPr>
        <w:t>седиментационную</w:t>
      </w:r>
      <w:proofErr w:type="spellEnd"/>
      <w:r w:rsidR="00C608D1">
        <w:rPr>
          <w:color w:val="000000"/>
        </w:rPr>
        <w:t xml:space="preserve"> </w:t>
      </w:r>
      <w:r w:rsidR="00C608D1" w:rsidRPr="006E105B">
        <w:rPr>
          <w:color w:val="000000"/>
        </w:rPr>
        <w:t>устойчивост</w:t>
      </w:r>
      <w:r w:rsidR="00F1603D" w:rsidRPr="006E105B">
        <w:rPr>
          <w:color w:val="000000"/>
        </w:rPr>
        <w:t>ь</w:t>
      </w:r>
      <w:r w:rsidR="00C608D1" w:rsidRPr="006E105B">
        <w:rPr>
          <w:color w:val="000000"/>
        </w:rPr>
        <w:t xml:space="preserve">. </w:t>
      </w:r>
      <w:r w:rsidR="00F1603D" w:rsidRPr="006E105B">
        <w:rPr>
          <w:color w:val="000000"/>
        </w:rPr>
        <w:t xml:space="preserve">В качестве </w:t>
      </w:r>
      <w:r w:rsidR="006E105B" w:rsidRPr="006E105B">
        <w:rPr>
          <w:color w:val="000000"/>
        </w:rPr>
        <w:t xml:space="preserve">дисперсной фазы использовали смесь углеводородного масла (УВМ) и парафина, </w:t>
      </w:r>
      <w:r w:rsidR="00F1603D" w:rsidRPr="006E105B">
        <w:rPr>
          <w:color w:val="000000"/>
        </w:rPr>
        <w:t xml:space="preserve">в качестве </w:t>
      </w:r>
      <w:r w:rsidR="006E105B" w:rsidRPr="006E105B">
        <w:rPr>
          <w:color w:val="000000"/>
        </w:rPr>
        <w:t xml:space="preserve">дисперсионной среды </w:t>
      </w:r>
      <w:r w:rsidR="00F1603D" w:rsidRPr="006E105B">
        <w:rPr>
          <w:color w:val="000000"/>
        </w:rPr>
        <w:t xml:space="preserve">– </w:t>
      </w:r>
      <w:r w:rsidR="006E105B" w:rsidRPr="006E105B">
        <w:rPr>
          <w:color w:val="000000"/>
        </w:rPr>
        <w:t>физиологический раствор (0.15</w:t>
      </w:r>
      <w:r w:rsidR="004369E2">
        <w:rPr>
          <w:color w:val="000000"/>
        </w:rPr>
        <w:t> </w:t>
      </w:r>
      <w:r w:rsidR="006E105B" w:rsidRPr="006E105B">
        <w:rPr>
          <w:color w:val="000000"/>
        </w:rPr>
        <w:t xml:space="preserve">М </w:t>
      </w:r>
      <w:proofErr w:type="spellStart"/>
      <w:r w:rsidR="006E105B" w:rsidRPr="006E105B">
        <w:rPr>
          <w:color w:val="000000"/>
        </w:rPr>
        <w:t>NaCl</w:t>
      </w:r>
      <w:proofErr w:type="spellEnd"/>
      <w:r w:rsidR="006E105B" w:rsidRPr="006E105B">
        <w:rPr>
          <w:color w:val="000000"/>
        </w:rPr>
        <w:t>)</w:t>
      </w:r>
      <w:r w:rsidR="00F1603D" w:rsidRPr="006E105B">
        <w:rPr>
          <w:color w:val="000000"/>
        </w:rPr>
        <w:t>.</w:t>
      </w:r>
      <w:r w:rsidR="00F1603D">
        <w:rPr>
          <w:color w:val="000000"/>
        </w:rPr>
        <w:t xml:space="preserve"> </w:t>
      </w:r>
      <w:r w:rsidR="00F1603D" w:rsidRPr="00F1603D">
        <w:rPr>
          <w:color w:val="000000"/>
        </w:rPr>
        <w:t xml:space="preserve">Для стабилизации </w:t>
      </w:r>
      <w:r w:rsidR="00F1603D">
        <w:rPr>
          <w:color w:val="000000"/>
        </w:rPr>
        <w:t>применяли</w:t>
      </w:r>
      <w:r w:rsidR="00F1603D" w:rsidRPr="00F1603D">
        <w:rPr>
          <w:color w:val="000000"/>
        </w:rPr>
        <w:t xml:space="preserve"> смесь неионогенных ПАВ </w:t>
      </w:r>
      <w:r w:rsidR="00F1603D">
        <w:rPr>
          <w:color w:val="000000"/>
        </w:rPr>
        <w:t xml:space="preserve">– </w:t>
      </w:r>
      <w:proofErr w:type="spellStart"/>
      <w:r w:rsidR="00F1603D" w:rsidRPr="00F1603D">
        <w:rPr>
          <w:color w:val="000000"/>
        </w:rPr>
        <w:t>Tween</w:t>
      </w:r>
      <w:proofErr w:type="spellEnd"/>
      <w:r w:rsidR="00F1603D" w:rsidRPr="00F1603D">
        <w:rPr>
          <w:color w:val="000000"/>
        </w:rPr>
        <w:t xml:space="preserve"> </w:t>
      </w:r>
      <w:r w:rsidR="00F1603D">
        <w:rPr>
          <w:color w:val="000000"/>
        </w:rPr>
        <w:t>6</w:t>
      </w:r>
      <w:r w:rsidR="00F1603D" w:rsidRPr="00F1603D">
        <w:rPr>
          <w:color w:val="000000"/>
        </w:rPr>
        <w:t xml:space="preserve">0 и </w:t>
      </w:r>
      <w:proofErr w:type="spellStart"/>
      <w:r w:rsidR="00F1603D" w:rsidRPr="00F1603D">
        <w:rPr>
          <w:color w:val="000000"/>
        </w:rPr>
        <w:t>Span</w:t>
      </w:r>
      <w:proofErr w:type="spellEnd"/>
      <w:r w:rsidR="00F1603D" w:rsidRPr="00F1603D">
        <w:rPr>
          <w:color w:val="000000"/>
        </w:rPr>
        <w:t xml:space="preserve"> </w:t>
      </w:r>
      <w:r w:rsidR="00F1603D">
        <w:rPr>
          <w:color w:val="000000"/>
        </w:rPr>
        <w:t>6</w:t>
      </w:r>
      <w:r w:rsidR="00F1603D" w:rsidRPr="00F1603D">
        <w:rPr>
          <w:color w:val="000000"/>
        </w:rPr>
        <w:t>0.</w:t>
      </w:r>
      <w:r w:rsidR="007E3DBA">
        <w:rPr>
          <w:color w:val="000000"/>
        </w:rPr>
        <w:t xml:space="preserve"> </w:t>
      </w:r>
      <w:r w:rsidR="00A008E9">
        <w:rPr>
          <w:color w:val="000000"/>
        </w:rPr>
        <w:t xml:space="preserve">Системы </w:t>
      </w:r>
      <w:r w:rsidR="00A008E9" w:rsidRPr="00A008E9">
        <w:rPr>
          <w:color w:val="000000"/>
        </w:rPr>
        <w:t>получали методом температурной инверсии</w:t>
      </w:r>
      <w:r w:rsidR="00A008E9">
        <w:rPr>
          <w:color w:val="000000"/>
        </w:rPr>
        <w:t xml:space="preserve"> </w:t>
      </w:r>
      <w:r w:rsidR="00A008E9" w:rsidRPr="00A008E9">
        <w:rPr>
          <w:color w:val="000000"/>
        </w:rPr>
        <w:t>фаз.</w:t>
      </w:r>
    </w:p>
    <w:p w14:paraId="424279EC" w14:textId="10AC383A" w:rsidR="00222E24" w:rsidRDefault="001D463A" w:rsidP="00001D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D463A">
        <w:rPr>
          <w:color w:val="000000"/>
        </w:rPr>
        <w:t>Дисперсии</w:t>
      </w:r>
      <w:r>
        <w:rPr>
          <w:color w:val="000000"/>
        </w:rPr>
        <w:t xml:space="preserve"> имели </w:t>
      </w:r>
      <w:proofErr w:type="spellStart"/>
      <w:r w:rsidRPr="001D463A">
        <w:rPr>
          <w:color w:val="000000"/>
        </w:rPr>
        <w:t>тримодальное</w:t>
      </w:r>
      <w:proofErr w:type="spellEnd"/>
      <w:r w:rsidRPr="001D463A">
        <w:rPr>
          <w:color w:val="000000"/>
        </w:rPr>
        <w:t xml:space="preserve"> распределение частиц по размерам</w:t>
      </w:r>
      <w:r w:rsidR="00DB32D7">
        <w:rPr>
          <w:color w:val="000000"/>
        </w:rPr>
        <w:t>.</w:t>
      </w:r>
      <w:r w:rsidR="0069522B">
        <w:rPr>
          <w:color w:val="000000"/>
        </w:rPr>
        <w:t xml:space="preserve"> </w:t>
      </w:r>
      <w:r w:rsidR="000D1317">
        <w:rPr>
          <w:color w:val="000000"/>
        </w:rPr>
        <w:t>Средний диаметр твердых липидных наночастиц с парафином</w:t>
      </w:r>
      <w:r w:rsidR="00183F9D">
        <w:rPr>
          <w:color w:val="000000"/>
        </w:rPr>
        <w:t xml:space="preserve"> </w:t>
      </w:r>
      <w:r w:rsidR="000D1317">
        <w:rPr>
          <w:color w:val="000000"/>
        </w:rPr>
        <w:t xml:space="preserve">составлял </w:t>
      </w:r>
      <w:r w:rsidR="000D1317" w:rsidRPr="000D1317">
        <w:rPr>
          <w:color w:val="000000"/>
        </w:rPr>
        <w:t>3</w:t>
      </w:r>
      <w:r w:rsidR="000D1317">
        <w:rPr>
          <w:color w:val="000000"/>
        </w:rPr>
        <w:t>5</w:t>
      </w:r>
      <w:r w:rsidR="000D1317" w:rsidRPr="000D1317">
        <w:rPr>
          <w:color w:val="000000"/>
        </w:rPr>
        <w:t>±5</w:t>
      </w:r>
      <w:r w:rsidR="004369E2">
        <w:rPr>
          <w:color w:val="000000"/>
        </w:rPr>
        <w:t> </w:t>
      </w:r>
      <w:proofErr w:type="spellStart"/>
      <w:r w:rsidR="000D1317" w:rsidRPr="000D1317">
        <w:rPr>
          <w:color w:val="000000"/>
        </w:rPr>
        <w:t>н</w:t>
      </w:r>
      <w:r w:rsidR="000D1317">
        <w:rPr>
          <w:color w:val="000000"/>
        </w:rPr>
        <w:t>м</w:t>
      </w:r>
      <w:proofErr w:type="spellEnd"/>
      <w:r w:rsidR="000D1317">
        <w:rPr>
          <w:color w:val="000000"/>
        </w:rPr>
        <w:t xml:space="preserve">. Включение в состав органической фазы от </w:t>
      </w:r>
      <w:r w:rsidR="00873A68">
        <w:rPr>
          <w:color w:val="000000"/>
        </w:rPr>
        <w:t>25</w:t>
      </w:r>
      <w:r w:rsidR="000D1317">
        <w:rPr>
          <w:color w:val="000000"/>
        </w:rPr>
        <w:t xml:space="preserve"> до 100</w:t>
      </w:r>
      <w:r w:rsidR="004369E2">
        <w:rPr>
          <w:color w:val="000000"/>
        </w:rPr>
        <w:t> </w:t>
      </w:r>
      <w:proofErr w:type="spellStart"/>
      <w:proofErr w:type="gramStart"/>
      <w:r w:rsidR="000D1317">
        <w:rPr>
          <w:color w:val="000000"/>
        </w:rPr>
        <w:t>мас</w:t>
      </w:r>
      <w:proofErr w:type="spellEnd"/>
      <w:r w:rsidR="000D1317">
        <w:rPr>
          <w:color w:val="000000"/>
        </w:rPr>
        <w:t>.%</w:t>
      </w:r>
      <w:proofErr w:type="gramEnd"/>
      <w:r w:rsidR="000D1317">
        <w:rPr>
          <w:color w:val="000000"/>
        </w:rPr>
        <w:t xml:space="preserve"> УВМ не оказывало существенного влияния на размер получаемых носителей</w:t>
      </w:r>
      <w:r w:rsidR="00AA0882">
        <w:rPr>
          <w:color w:val="000000"/>
        </w:rPr>
        <w:t>, и</w:t>
      </w:r>
      <w:r w:rsidR="000D1317">
        <w:rPr>
          <w:color w:val="000000"/>
        </w:rPr>
        <w:t xml:space="preserve">х средний диаметр составлял </w:t>
      </w:r>
      <w:r w:rsidR="000D1317" w:rsidRPr="000D1317">
        <w:rPr>
          <w:color w:val="000000"/>
        </w:rPr>
        <w:t>30±5</w:t>
      </w:r>
      <w:r w:rsidR="004369E2">
        <w:rPr>
          <w:color w:val="000000"/>
        </w:rPr>
        <w:t> </w:t>
      </w:r>
      <w:proofErr w:type="spellStart"/>
      <w:r w:rsidR="000D1317" w:rsidRPr="000D1317">
        <w:rPr>
          <w:color w:val="000000"/>
        </w:rPr>
        <w:t>нм</w:t>
      </w:r>
      <w:proofErr w:type="spellEnd"/>
      <w:r w:rsidR="000D1317" w:rsidRPr="000D1317">
        <w:rPr>
          <w:color w:val="000000"/>
        </w:rPr>
        <w:t>.</w:t>
      </w:r>
      <w:r w:rsidR="000D1317">
        <w:rPr>
          <w:color w:val="000000"/>
        </w:rPr>
        <w:t xml:space="preserve"> </w:t>
      </w:r>
      <w:r w:rsidR="00001D1E">
        <w:rPr>
          <w:color w:val="000000"/>
        </w:rPr>
        <w:t>Вне зависимости от состава</w:t>
      </w:r>
      <w:r w:rsidR="00873A68">
        <w:rPr>
          <w:color w:val="000000"/>
        </w:rPr>
        <w:t xml:space="preserve"> </w:t>
      </w:r>
      <w:r w:rsidR="00AA0882">
        <w:rPr>
          <w:color w:val="000000"/>
        </w:rPr>
        <w:t xml:space="preserve">рассмотренных </w:t>
      </w:r>
      <w:r w:rsidR="00873A68">
        <w:rPr>
          <w:color w:val="000000"/>
        </w:rPr>
        <w:t>систем</w:t>
      </w:r>
      <w:r w:rsidR="00001D1E">
        <w:rPr>
          <w:color w:val="000000"/>
        </w:rPr>
        <w:t xml:space="preserve">, размер агрегатов не превышал </w:t>
      </w:r>
      <w:r w:rsidR="00E62961">
        <w:rPr>
          <w:color w:val="000000"/>
        </w:rPr>
        <w:t>1600</w:t>
      </w:r>
      <w:r w:rsidR="00E62961" w:rsidRPr="00E62961">
        <w:rPr>
          <w:color w:val="000000"/>
        </w:rPr>
        <w:t>±</w:t>
      </w:r>
      <w:r w:rsidR="00E62961">
        <w:rPr>
          <w:color w:val="000000"/>
        </w:rPr>
        <w:t>300</w:t>
      </w:r>
      <w:r w:rsidR="004369E2">
        <w:rPr>
          <w:color w:val="000000"/>
        </w:rPr>
        <w:t> </w:t>
      </w:r>
      <w:proofErr w:type="spellStart"/>
      <w:r w:rsidR="00E62961">
        <w:rPr>
          <w:color w:val="000000"/>
        </w:rPr>
        <w:t>нм</w:t>
      </w:r>
      <w:proofErr w:type="spellEnd"/>
      <w:r w:rsidR="00001D1E">
        <w:rPr>
          <w:color w:val="000000"/>
        </w:rPr>
        <w:t xml:space="preserve">. </w:t>
      </w:r>
      <w:r w:rsidR="00873A68">
        <w:rPr>
          <w:color w:val="000000"/>
        </w:rPr>
        <w:t>При этом</w:t>
      </w:r>
      <w:r w:rsidR="00001D1E">
        <w:rPr>
          <w:color w:val="000000"/>
        </w:rPr>
        <w:t xml:space="preserve"> с </w:t>
      </w:r>
      <w:r w:rsidR="00AA0882">
        <w:rPr>
          <w:color w:val="000000"/>
        </w:rPr>
        <w:t>увеличением</w:t>
      </w:r>
      <w:r w:rsidR="00001D1E" w:rsidRPr="00A04C02">
        <w:rPr>
          <w:color w:val="000000"/>
        </w:rPr>
        <w:t xml:space="preserve"> концентрации УВМ в составе органической фазы </w:t>
      </w:r>
      <w:r w:rsidR="00873A68">
        <w:rPr>
          <w:color w:val="000000"/>
        </w:rPr>
        <w:t>от</w:t>
      </w:r>
      <w:r w:rsidR="00001D1E" w:rsidRPr="00A04C02">
        <w:rPr>
          <w:color w:val="000000"/>
        </w:rPr>
        <w:t xml:space="preserve"> 0</w:t>
      </w:r>
      <w:r w:rsidR="00001D1E">
        <w:rPr>
          <w:color w:val="000000"/>
        </w:rPr>
        <w:t xml:space="preserve"> </w:t>
      </w:r>
      <w:r w:rsidR="00001D1E" w:rsidRPr="00A04C02">
        <w:rPr>
          <w:color w:val="000000"/>
        </w:rPr>
        <w:t xml:space="preserve">до </w:t>
      </w:r>
      <w:r w:rsidR="00001D1E">
        <w:rPr>
          <w:color w:val="000000"/>
        </w:rPr>
        <w:t>10</w:t>
      </w:r>
      <w:r w:rsidR="00001D1E" w:rsidRPr="00A04C02">
        <w:rPr>
          <w:color w:val="000000"/>
        </w:rPr>
        <w:t>0</w:t>
      </w:r>
      <w:r w:rsidR="004369E2">
        <w:rPr>
          <w:color w:val="000000"/>
        </w:rPr>
        <w:t> </w:t>
      </w:r>
      <w:proofErr w:type="spellStart"/>
      <w:proofErr w:type="gramStart"/>
      <w:r w:rsidR="00001D1E" w:rsidRPr="00A04C02">
        <w:rPr>
          <w:color w:val="000000"/>
        </w:rPr>
        <w:t>мас</w:t>
      </w:r>
      <w:proofErr w:type="spellEnd"/>
      <w:r w:rsidR="00001D1E" w:rsidRPr="00A04C02">
        <w:rPr>
          <w:color w:val="000000"/>
        </w:rPr>
        <w:t>.%</w:t>
      </w:r>
      <w:proofErr w:type="gramEnd"/>
      <w:r w:rsidR="00001D1E">
        <w:rPr>
          <w:color w:val="000000"/>
        </w:rPr>
        <w:t xml:space="preserve"> их объемная доля в </w:t>
      </w:r>
      <w:r w:rsidR="00873A68">
        <w:rPr>
          <w:color w:val="000000"/>
        </w:rPr>
        <w:t>дисперсии</w:t>
      </w:r>
      <w:r w:rsidR="00001D1E">
        <w:rPr>
          <w:color w:val="000000"/>
        </w:rPr>
        <w:t xml:space="preserve"> снижалась. </w:t>
      </w:r>
      <w:r w:rsidR="00387A8D">
        <w:rPr>
          <w:color w:val="000000"/>
        </w:rPr>
        <w:t>В</w:t>
      </w:r>
      <w:r w:rsidR="00001D1E">
        <w:rPr>
          <w:color w:val="000000"/>
        </w:rPr>
        <w:t xml:space="preserve">о всех рассмотренных </w:t>
      </w:r>
      <w:r w:rsidR="00873A68">
        <w:rPr>
          <w:color w:val="000000"/>
        </w:rPr>
        <w:t>системах</w:t>
      </w:r>
      <w:r w:rsidR="00001D1E">
        <w:rPr>
          <w:color w:val="000000"/>
        </w:rPr>
        <w:t xml:space="preserve"> присутствовали </w:t>
      </w:r>
      <w:r w:rsidR="00387A8D">
        <w:rPr>
          <w:color w:val="000000"/>
        </w:rPr>
        <w:t xml:space="preserve">также </w:t>
      </w:r>
      <w:r w:rsidR="00AA0882">
        <w:rPr>
          <w:color w:val="000000"/>
        </w:rPr>
        <w:t>крупные частицы</w:t>
      </w:r>
      <w:r w:rsidR="00001D1E">
        <w:rPr>
          <w:color w:val="000000"/>
        </w:rPr>
        <w:t xml:space="preserve"> со средним диаметром 170</w:t>
      </w:r>
      <w:r w:rsidR="00001D1E" w:rsidRPr="00001D1E">
        <w:rPr>
          <w:color w:val="000000"/>
        </w:rPr>
        <w:t>±</w:t>
      </w:r>
      <w:r w:rsidR="00001D1E">
        <w:rPr>
          <w:color w:val="000000"/>
        </w:rPr>
        <w:t>30</w:t>
      </w:r>
      <w:r w:rsidR="004369E2">
        <w:rPr>
          <w:color w:val="000000"/>
        </w:rPr>
        <w:t> </w:t>
      </w:r>
      <w:proofErr w:type="spellStart"/>
      <w:r w:rsidR="00001D1E">
        <w:rPr>
          <w:color w:val="000000"/>
        </w:rPr>
        <w:t>нм</w:t>
      </w:r>
      <w:proofErr w:type="spellEnd"/>
      <w:r w:rsidR="00001D1E">
        <w:t xml:space="preserve">, однако </w:t>
      </w:r>
      <w:r w:rsidR="00001D1E" w:rsidRPr="00001D1E">
        <w:rPr>
          <w:color w:val="000000"/>
        </w:rPr>
        <w:t>их содержание не превышало 1.</w:t>
      </w:r>
      <w:r w:rsidR="00001D1E">
        <w:rPr>
          <w:color w:val="000000"/>
        </w:rPr>
        <w:t>5</w:t>
      </w:r>
      <w:r w:rsidR="004369E2">
        <w:rPr>
          <w:color w:val="000000"/>
        </w:rPr>
        <w:t> </w:t>
      </w:r>
      <w:r w:rsidR="00001D1E" w:rsidRPr="00001D1E">
        <w:rPr>
          <w:color w:val="000000"/>
        </w:rPr>
        <w:t xml:space="preserve">об. %. </w:t>
      </w:r>
      <w:r w:rsidR="00663148">
        <w:rPr>
          <w:color w:val="000000"/>
        </w:rPr>
        <w:t xml:space="preserve">Инкапсулирование лютеина </w:t>
      </w:r>
      <w:r w:rsidR="00993E8A">
        <w:rPr>
          <w:color w:val="000000"/>
        </w:rPr>
        <w:t xml:space="preserve">в </w:t>
      </w:r>
      <w:r w:rsidR="00F22C6D">
        <w:rPr>
          <w:color w:val="000000"/>
        </w:rPr>
        <w:t>носители</w:t>
      </w:r>
      <w:r w:rsidR="00993E8A">
        <w:rPr>
          <w:color w:val="000000"/>
        </w:rPr>
        <w:t xml:space="preserve"> не приводило к заметному изменению их размеров. </w:t>
      </w:r>
      <w:r w:rsidR="00BD60B0">
        <w:rPr>
          <w:color w:val="000000"/>
        </w:rPr>
        <w:t xml:space="preserve">Системы, содержащие в составе органической фазы от </w:t>
      </w:r>
      <w:r w:rsidR="00F149BF">
        <w:rPr>
          <w:color w:val="000000"/>
        </w:rPr>
        <w:t>25</w:t>
      </w:r>
      <w:r w:rsidR="00BD60B0">
        <w:rPr>
          <w:color w:val="000000"/>
        </w:rPr>
        <w:t xml:space="preserve"> до 100</w:t>
      </w:r>
      <w:r w:rsidR="004369E2">
        <w:rPr>
          <w:color w:val="000000"/>
        </w:rPr>
        <w:t> </w:t>
      </w:r>
      <w:proofErr w:type="spellStart"/>
      <w:proofErr w:type="gramStart"/>
      <w:r w:rsidR="00BD60B0">
        <w:rPr>
          <w:color w:val="000000"/>
        </w:rPr>
        <w:t>мас</w:t>
      </w:r>
      <w:proofErr w:type="spellEnd"/>
      <w:r w:rsidR="00BD60B0">
        <w:rPr>
          <w:color w:val="000000"/>
        </w:rPr>
        <w:t>.%</w:t>
      </w:r>
      <w:proofErr w:type="gramEnd"/>
      <w:r w:rsidR="00BD60B0">
        <w:rPr>
          <w:color w:val="000000"/>
        </w:rPr>
        <w:t xml:space="preserve"> УВМ, были устойчивы к агрегации и обратной седиментации в течение 30</w:t>
      </w:r>
      <w:r w:rsidR="004369E2">
        <w:rPr>
          <w:color w:val="000000"/>
        </w:rPr>
        <w:t> </w:t>
      </w:r>
      <w:proofErr w:type="spellStart"/>
      <w:r w:rsidR="00BD60B0">
        <w:rPr>
          <w:color w:val="000000"/>
        </w:rPr>
        <w:t>сут</w:t>
      </w:r>
      <w:proofErr w:type="spellEnd"/>
      <w:r w:rsidR="00BD60B0">
        <w:rPr>
          <w:color w:val="000000"/>
        </w:rPr>
        <w:t xml:space="preserve"> с момента получения</w:t>
      </w:r>
      <w:r w:rsidR="00B077A2">
        <w:rPr>
          <w:color w:val="000000"/>
        </w:rPr>
        <w:t xml:space="preserve">. В то же время средний диаметр твердых липидных наночастиц </w:t>
      </w:r>
      <w:r w:rsidR="00966AF9">
        <w:rPr>
          <w:color w:val="000000"/>
          <w:lang w:val="en-US"/>
        </w:rPr>
        <w:t>c</w:t>
      </w:r>
      <w:r w:rsidR="00966AF9" w:rsidRPr="00966AF9">
        <w:rPr>
          <w:color w:val="000000"/>
        </w:rPr>
        <w:t xml:space="preserve"> </w:t>
      </w:r>
      <w:r w:rsidR="00966AF9">
        <w:rPr>
          <w:color w:val="000000"/>
        </w:rPr>
        <w:t xml:space="preserve">парафином </w:t>
      </w:r>
      <w:r w:rsidR="00B077A2">
        <w:rPr>
          <w:color w:val="000000"/>
        </w:rPr>
        <w:t xml:space="preserve">увеличился с </w:t>
      </w:r>
      <w:r w:rsidR="00B077A2" w:rsidRPr="004814AF">
        <w:rPr>
          <w:color w:val="000000"/>
        </w:rPr>
        <w:t>40±5 до 55±5</w:t>
      </w:r>
      <w:r w:rsidR="004369E2">
        <w:rPr>
          <w:color w:val="000000"/>
        </w:rPr>
        <w:t> </w:t>
      </w:r>
      <w:proofErr w:type="spellStart"/>
      <w:r w:rsidR="00B077A2" w:rsidRPr="004814AF">
        <w:rPr>
          <w:color w:val="000000"/>
        </w:rPr>
        <w:t>нм</w:t>
      </w:r>
      <w:proofErr w:type="spellEnd"/>
      <w:r w:rsidR="00B077A2">
        <w:rPr>
          <w:color w:val="000000"/>
        </w:rPr>
        <w:t xml:space="preserve">. </w:t>
      </w:r>
      <w:r w:rsidR="00BD60B0">
        <w:rPr>
          <w:color w:val="000000"/>
        </w:rPr>
        <w:t xml:space="preserve">При этом отслаивания водной фазы </w:t>
      </w:r>
      <w:r w:rsidR="00FC5CAB">
        <w:rPr>
          <w:color w:val="000000"/>
        </w:rPr>
        <w:t xml:space="preserve">в </w:t>
      </w:r>
      <w:r w:rsidR="004C47D5">
        <w:rPr>
          <w:color w:val="000000"/>
        </w:rPr>
        <w:t xml:space="preserve">дисперсии </w:t>
      </w:r>
      <w:r w:rsidR="00BD60B0">
        <w:rPr>
          <w:color w:val="000000"/>
        </w:rPr>
        <w:t xml:space="preserve">не наблюдалось.   </w:t>
      </w:r>
    </w:p>
    <w:p w14:paraId="23F0A2D8" w14:textId="1AD03AAA" w:rsidR="005D6B33" w:rsidRPr="005D6B33" w:rsidRDefault="00690F8A" w:rsidP="009A4F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90F8A">
        <w:rPr>
          <w:color w:val="000000"/>
        </w:rPr>
        <w:t>Таким образом, показано, что</w:t>
      </w:r>
      <w:r w:rsidR="00E2661B">
        <w:rPr>
          <w:color w:val="000000"/>
        </w:rPr>
        <w:t xml:space="preserve"> изменение концентрации УВМ в составе липидных наночастиц </w:t>
      </w:r>
      <w:r w:rsidR="00AA0882">
        <w:rPr>
          <w:color w:val="000000"/>
        </w:rPr>
        <w:t>на основе</w:t>
      </w:r>
      <w:r w:rsidR="00E2661B">
        <w:rPr>
          <w:color w:val="000000"/>
        </w:rPr>
        <w:t xml:space="preserve"> парафин</w:t>
      </w:r>
      <w:r w:rsidR="00AA0882">
        <w:rPr>
          <w:color w:val="000000"/>
        </w:rPr>
        <w:t>а</w:t>
      </w:r>
      <w:r w:rsidR="00E2661B">
        <w:rPr>
          <w:color w:val="000000"/>
        </w:rPr>
        <w:t xml:space="preserve"> и инкапсулирование в них лютеина не оказыва</w:t>
      </w:r>
      <w:r w:rsidR="00AA0882">
        <w:rPr>
          <w:color w:val="000000"/>
        </w:rPr>
        <w:t>ло</w:t>
      </w:r>
      <w:r w:rsidR="00E2661B">
        <w:rPr>
          <w:color w:val="000000"/>
        </w:rPr>
        <w:t xml:space="preserve"> существенного влияния на размер носителей</w:t>
      </w:r>
      <w:r w:rsidR="007864F8">
        <w:rPr>
          <w:color w:val="000000"/>
        </w:rPr>
        <w:t xml:space="preserve"> и</w:t>
      </w:r>
      <w:r w:rsidR="00E2661B">
        <w:rPr>
          <w:color w:val="000000"/>
        </w:rPr>
        <w:t xml:space="preserve"> их устойчивость к обратной седиментации. </w:t>
      </w:r>
      <w:r w:rsidR="00680C36">
        <w:rPr>
          <w:color w:val="000000"/>
        </w:rPr>
        <w:t xml:space="preserve">При этом </w:t>
      </w:r>
      <w:r w:rsidR="009A4F9D" w:rsidRPr="009A4F9D">
        <w:rPr>
          <w:color w:val="000000"/>
        </w:rPr>
        <w:t xml:space="preserve">повышение </w:t>
      </w:r>
      <w:r w:rsidR="007D629D">
        <w:rPr>
          <w:color w:val="000000"/>
        </w:rPr>
        <w:t>количества</w:t>
      </w:r>
      <w:r w:rsidR="009A4F9D">
        <w:rPr>
          <w:color w:val="000000"/>
        </w:rPr>
        <w:t xml:space="preserve"> жидкого липида</w:t>
      </w:r>
      <w:r w:rsidR="009A4F9D" w:rsidRPr="009A4F9D">
        <w:rPr>
          <w:color w:val="000000"/>
        </w:rPr>
        <w:t xml:space="preserve"> приводит к</w:t>
      </w:r>
      <w:r w:rsidR="009A4F9D">
        <w:rPr>
          <w:color w:val="000000"/>
        </w:rPr>
        <w:t xml:space="preserve"> </w:t>
      </w:r>
      <w:r w:rsidR="009A4F9D" w:rsidRPr="009A4F9D">
        <w:rPr>
          <w:color w:val="000000"/>
        </w:rPr>
        <w:t xml:space="preserve">снижению объемной </w:t>
      </w:r>
      <w:r w:rsidR="009A4F9D" w:rsidRPr="00CA4A00">
        <w:rPr>
          <w:color w:val="000000"/>
        </w:rPr>
        <w:t>доли</w:t>
      </w:r>
      <w:r w:rsidR="009A4F9D" w:rsidRPr="009A4F9D">
        <w:rPr>
          <w:color w:val="000000"/>
        </w:rPr>
        <w:t xml:space="preserve"> агрегатов в системе.</w:t>
      </w:r>
    </w:p>
    <w:p w14:paraId="0000000E" w14:textId="435E1378" w:rsidR="00130241" w:rsidRPr="00632E22" w:rsidRDefault="00EB1F49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977BD6A" w14:textId="24F09CF0" w:rsidR="007941EF" w:rsidRPr="004369E2" w:rsidRDefault="007941EF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9E3BBC">
        <w:rPr>
          <w:noProof/>
          <w:lang w:val="en-US"/>
        </w:rPr>
        <w:t xml:space="preserve">1. </w:t>
      </w:r>
      <w:r w:rsidR="006E105B" w:rsidRPr="009E3BBC">
        <w:rPr>
          <w:noProof/>
          <w:lang w:val="en-US"/>
        </w:rPr>
        <w:t xml:space="preserve">Shirokikh A.D., </w:t>
      </w:r>
      <w:r w:rsidR="009E3BBC" w:rsidRPr="009E3BBC">
        <w:rPr>
          <w:noProof/>
          <w:lang w:val="en-US"/>
        </w:rPr>
        <w:t xml:space="preserve">Guruleva Y.A., Marinets E.A., Koroleva M.Y. Lipid </w:t>
      </w:r>
      <w:r w:rsidR="009E3BBC">
        <w:rPr>
          <w:noProof/>
          <w:lang w:val="en-US"/>
        </w:rPr>
        <w:t>n</w:t>
      </w:r>
      <w:r w:rsidR="009E3BBC" w:rsidRPr="009E3BBC">
        <w:rPr>
          <w:noProof/>
          <w:lang w:val="en-US"/>
        </w:rPr>
        <w:t xml:space="preserve">anoparticles for </w:t>
      </w:r>
      <w:r w:rsidR="009E3BBC">
        <w:rPr>
          <w:noProof/>
          <w:lang w:val="en-US"/>
        </w:rPr>
        <w:t>l</w:t>
      </w:r>
      <w:r w:rsidR="009E3BBC" w:rsidRPr="009E3BBC">
        <w:rPr>
          <w:noProof/>
          <w:lang w:val="en-US"/>
        </w:rPr>
        <w:t xml:space="preserve">utein </w:t>
      </w:r>
      <w:r w:rsidR="009E3BBC">
        <w:rPr>
          <w:noProof/>
          <w:lang w:val="en-US"/>
        </w:rPr>
        <w:t>e</w:t>
      </w:r>
      <w:r w:rsidR="009E3BBC" w:rsidRPr="009E3BBC">
        <w:rPr>
          <w:noProof/>
          <w:lang w:val="en-US"/>
        </w:rPr>
        <w:t xml:space="preserve">ncapsulation and </w:t>
      </w:r>
      <w:r w:rsidR="009E3BBC">
        <w:rPr>
          <w:noProof/>
          <w:lang w:val="en-US"/>
        </w:rPr>
        <w:t>d</w:t>
      </w:r>
      <w:r w:rsidR="009E3BBC" w:rsidRPr="009E3BBC">
        <w:rPr>
          <w:noProof/>
          <w:lang w:val="en-US"/>
        </w:rPr>
        <w:t>elivery //</w:t>
      </w:r>
      <w:r w:rsidR="009E3BBC">
        <w:rPr>
          <w:noProof/>
          <w:lang w:val="en-US"/>
        </w:rPr>
        <w:t xml:space="preserve"> </w:t>
      </w:r>
      <w:r w:rsidR="009E3BBC" w:rsidRPr="009E3BBC">
        <w:rPr>
          <w:noProof/>
          <w:lang w:val="en-US"/>
        </w:rPr>
        <w:t xml:space="preserve">Colloid J. </w:t>
      </w:r>
      <w:r w:rsidR="0079604F" w:rsidRPr="009E3BBC">
        <w:rPr>
          <w:noProof/>
          <w:lang w:val="en-US"/>
        </w:rPr>
        <w:t>2023</w:t>
      </w:r>
      <w:r w:rsidR="0079604F" w:rsidRPr="00E01559">
        <w:rPr>
          <w:noProof/>
          <w:lang w:val="en-US"/>
        </w:rPr>
        <w:t>.</w:t>
      </w:r>
      <w:r w:rsidR="00D042A4" w:rsidRPr="00E01559">
        <w:rPr>
          <w:noProof/>
          <w:lang w:val="en-US"/>
        </w:rPr>
        <w:t xml:space="preserve"> </w:t>
      </w:r>
      <w:r w:rsidR="009E3BBC" w:rsidRPr="00E01559">
        <w:rPr>
          <w:noProof/>
          <w:lang w:val="en-US"/>
        </w:rPr>
        <w:t>Vol</w:t>
      </w:r>
      <w:r w:rsidR="0079604F" w:rsidRPr="004369E2">
        <w:rPr>
          <w:noProof/>
        </w:rPr>
        <w:t>. 85</w:t>
      </w:r>
      <w:r w:rsidR="00E01559" w:rsidRPr="004369E2">
        <w:rPr>
          <w:noProof/>
        </w:rPr>
        <w:t xml:space="preserve"> (</w:t>
      </w:r>
      <w:r w:rsidR="0079604F" w:rsidRPr="004369E2">
        <w:rPr>
          <w:noProof/>
        </w:rPr>
        <w:t>5</w:t>
      </w:r>
      <w:r w:rsidR="00E01559" w:rsidRPr="004369E2">
        <w:rPr>
          <w:noProof/>
        </w:rPr>
        <w:t>)</w:t>
      </w:r>
      <w:r w:rsidR="0079604F" w:rsidRPr="004369E2">
        <w:rPr>
          <w:noProof/>
        </w:rPr>
        <w:t xml:space="preserve">. </w:t>
      </w:r>
      <w:r w:rsidR="009E3BBC" w:rsidRPr="009E3BBC">
        <w:rPr>
          <w:noProof/>
          <w:lang w:val="en-US"/>
        </w:rPr>
        <w:t>P</w:t>
      </w:r>
      <w:r w:rsidR="0079604F" w:rsidRPr="004369E2">
        <w:rPr>
          <w:noProof/>
        </w:rPr>
        <w:t xml:space="preserve">. </w:t>
      </w:r>
      <w:r w:rsidR="00D042A4" w:rsidRPr="004369E2">
        <w:rPr>
          <w:noProof/>
        </w:rPr>
        <w:t>705-714.</w:t>
      </w:r>
    </w:p>
    <w:p w14:paraId="6371DF6C" w14:textId="3FB5D128" w:rsidR="00FF64EE" w:rsidRPr="009A71F6" w:rsidRDefault="001645AA" w:rsidP="00AD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9A71F6">
        <w:rPr>
          <w:noProof/>
        </w:rPr>
        <w:t xml:space="preserve">2. </w:t>
      </w:r>
      <w:r w:rsidR="009A71F6" w:rsidRPr="009A71F6">
        <w:rPr>
          <w:noProof/>
        </w:rPr>
        <w:t>Широких А.Д.</w:t>
      </w:r>
      <w:r w:rsidR="009A71F6">
        <w:rPr>
          <w:noProof/>
        </w:rPr>
        <w:t xml:space="preserve">, </w:t>
      </w:r>
      <w:r w:rsidR="009A71F6" w:rsidRPr="009A71F6">
        <w:rPr>
          <w:noProof/>
        </w:rPr>
        <w:t xml:space="preserve">Лебедева А.Н., Караськов А.С., Королёва М.Ю. </w:t>
      </w:r>
      <w:r w:rsidR="009A71F6">
        <w:rPr>
          <w:noProof/>
        </w:rPr>
        <w:t>В</w:t>
      </w:r>
      <w:r w:rsidR="009A71F6" w:rsidRPr="009A71F6">
        <w:rPr>
          <w:noProof/>
        </w:rPr>
        <w:t>лияние состава липидных наночастиц на биодоступность астаксантина</w:t>
      </w:r>
      <w:r w:rsidR="009A71F6">
        <w:rPr>
          <w:noProof/>
        </w:rPr>
        <w:t xml:space="preserve">. Труды </w:t>
      </w:r>
      <w:r w:rsidR="009A71F6" w:rsidRPr="009A71F6">
        <w:rPr>
          <w:noProof/>
        </w:rPr>
        <w:t>VI Междун</w:t>
      </w:r>
      <w:r w:rsidR="009A71F6">
        <w:rPr>
          <w:noProof/>
        </w:rPr>
        <w:t>.</w:t>
      </w:r>
      <w:r w:rsidR="009A71F6" w:rsidRPr="009A71F6">
        <w:rPr>
          <w:noProof/>
        </w:rPr>
        <w:t xml:space="preserve"> </w:t>
      </w:r>
      <w:r w:rsidR="009A71F6">
        <w:rPr>
          <w:noProof/>
        </w:rPr>
        <w:t>к</w:t>
      </w:r>
      <w:r w:rsidR="009A71F6" w:rsidRPr="009A71F6">
        <w:rPr>
          <w:noProof/>
        </w:rPr>
        <w:t>онф</w:t>
      </w:r>
      <w:r w:rsidR="009A71F6">
        <w:rPr>
          <w:noProof/>
        </w:rPr>
        <w:t>.</w:t>
      </w:r>
      <w:r w:rsidR="009A71F6" w:rsidRPr="009A71F6">
        <w:rPr>
          <w:noProof/>
        </w:rPr>
        <w:t xml:space="preserve"> по колл</w:t>
      </w:r>
      <w:r w:rsidR="009A71F6">
        <w:rPr>
          <w:noProof/>
        </w:rPr>
        <w:t>оидн</w:t>
      </w:r>
      <w:r w:rsidR="001104B7">
        <w:rPr>
          <w:noProof/>
        </w:rPr>
        <w:t>ой</w:t>
      </w:r>
      <w:r w:rsidR="009A71F6">
        <w:rPr>
          <w:noProof/>
        </w:rPr>
        <w:t xml:space="preserve"> </w:t>
      </w:r>
      <w:r w:rsidR="009A71F6" w:rsidRPr="009A71F6">
        <w:rPr>
          <w:noProof/>
        </w:rPr>
        <w:t>химии и физико-химической механике (IC CCPCM). 2023. С. 87-87.</w:t>
      </w:r>
    </w:p>
    <w:sectPr w:rsidR="00FF64EE" w:rsidRPr="009A71F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6335">
    <w:abstractNumId w:val="0"/>
  </w:num>
  <w:num w:numId="2" w16cid:durableId="109544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D1E"/>
    <w:rsid w:val="0000404D"/>
    <w:rsid w:val="000212FF"/>
    <w:rsid w:val="00027B55"/>
    <w:rsid w:val="00063966"/>
    <w:rsid w:val="00084181"/>
    <w:rsid w:val="00086081"/>
    <w:rsid w:val="00094979"/>
    <w:rsid w:val="00094DAC"/>
    <w:rsid w:val="000A7038"/>
    <w:rsid w:val="000B4877"/>
    <w:rsid w:val="000C654B"/>
    <w:rsid w:val="000D1317"/>
    <w:rsid w:val="000F5B51"/>
    <w:rsid w:val="00101A1C"/>
    <w:rsid w:val="00103657"/>
    <w:rsid w:val="00106375"/>
    <w:rsid w:val="001104B7"/>
    <w:rsid w:val="00113543"/>
    <w:rsid w:val="00116478"/>
    <w:rsid w:val="00130241"/>
    <w:rsid w:val="00147BAE"/>
    <w:rsid w:val="001645AA"/>
    <w:rsid w:val="00183F9D"/>
    <w:rsid w:val="001A10DE"/>
    <w:rsid w:val="001B33AB"/>
    <w:rsid w:val="001B64C8"/>
    <w:rsid w:val="001C4351"/>
    <w:rsid w:val="001D3969"/>
    <w:rsid w:val="001D463A"/>
    <w:rsid w:val="001E61C2"/>
    <w:rsid w:val="001F0493"/>
    <w:rsid w:val="00222E24"/>
    <w:rsid w:val="002264EE"/>
    <w:rsid w:val="0023307C"/>
    <w:rsid w:val="00254780"/>
    <w:rsid w:val="0026393E"/>
    <w:rsid w:val="00266A3C"/>
    <w:rsid w:val="002834E6"/>
    <w:rsid w:val="002A3417"/>
    <w:rsid w:val="002F43A1"/>
    <w:rsid w:val="0031361E"/>
    <w:rsid w:val="0031485C"/>
    <w:rsid w:val="00320949"/>
    <w:rsid w:val="00331450"/>
    <w:rsid w:val="00387A8D"/>
    <w:rsid w:val="00391C38"/>
    <w:rsid w:val="003A61B2"/>
    <w:rsid w:val="003B76D6"/>
    <w:rsid w:val="004003D8"/>
    <w:rsid w:val="00414F65"/>
    <w:rsid w:val="00424FC3"/>
    <w:rsid w:val="004269C9"/>
    <w:rsid w:val="004369E2"/>
    <w:rsid w:val="004814AF"/>
    <w:rsid w:val="004A02B4"/>
    <w:rsid w:val="004A26A3"/>
    <w:rsid w:val="004C47D5"/>
    <w:rsid w:val="004F0EDF"/>
    <w:rsid w:val="004F29B2"/>
    <w:rsid w:val="0051514B"/>
    <w:rsid w:val="00522BF1"/>
    <w:rsid w:val="005817AF"/>
    <w:rsid w:val="0058686B"/>
    <w:rsid w:val="00590166"/>
    <w:rsid w:val="00597A1D"/>
    <w:rsid w:val="005B6692"/>
    <w:rsid w:val="005D022B"/>
    <w:rsid w:val="005D6B33"/>
    <w:rsid w:val="005E5141"/>
    <w:rsid w:val="005E5BE9"/>
    <w:rsid w:val="00632E22"/>
    <w:rsid w:val="00663148"/>
    <w:rsid w:val="00680C36"/>
    <w:rsid w:val="006872ED"/>
    <w:rsid w:val="00690F8A"/>
    <w:rsid w:val="0069427D"/>
    <w:rsid w:val="0069522B"/>
    <w:rsid w:val="006C0EB1"/>
    <w:rsid w:val="006D5E9B"/>
    <w:rsid w:val="006E105B"/>
    <w:rsid w:val="006E2B72"/>
    <w:rsid w:val="006F7A19"/>
    <w:rsid w:val="007213E1"/>
    <w:rsid w:val="00722CA4"/>
    <w:rsid w:val="00740262"/>
    <w:rsid w:val="00775389"/>
    <w:rsid w:val="00775C77"/>
    <w:rsid w:val="0078440E"/>
    <w:rsid w:val="007864F8"/>
    <w:rsid w:val="007941EF"/>
    <w:rsid w:val="0079604F"/>
    <w:rsid w:val="00797838"/>
    <w:rsid w:val="007C2BBB"/>
    <w:rsid w:val="007C36D8"/>
    <w:rsid w:val="007D629D"/>
    <w:rsid w:val="007E2EC1"/>
    <w:rsid w:val="007E3726"/>
    <w:rsid w:val="007E3DBA"/>
    <w:rsid w:val="007E4429"/>
    <w:rsid w:val="007F2744"/>
    <w:rsid w:val="00805678"/>
    <w:rsid w:val="00832EF4"/>
    <w:rsid w:val="00837E45"/>
    <w:rsid w:val="00873A68"/>
    <w:rsid w:val="008931BE"/>
    <w:rsid w:val="008C67E3"/>
    <w:rsid w:val="008E06FA"/>
    <w:rsid w:val="008E72C6"/>
    <w:rsid w:val="00901EF0"/>
    <w:rsid w:val="00921D45"/>
    <w:rsid w:val="009361E3"/>
    <w:rsid w:val="00966AF9"/>
    <w:rsid w:val="009729F0"/>
    <w:rsid w:val="00993E8A"/>
    <w:rsid w:val="009A4F9D"/>
    <w:rsid w:val="009A66DB"/>
    <w:rsid w:val="009A71F6"/>
    <w:rsid w:val="009B2F80"/>
    <w:rsid w:val="009B3300"/>
    <w:rsid w:val="009D489B"/>
    <w:rsid w:val="009E3BBC"/>
    <w:rsid w:val="009F245B"/>
    <w:rsid w:val="009F3380"/>
    <w:rsid w:val="00A008E9"/>
    <w:rsid w:val="00A00A61"/>
    <w:rsid w:val="00A02163"/>
    <w:rsid w:val="00A04C02"/>
    <w:rsid w:val="00A308F2"/>
    <w:rsid w:val="00A314FE"/>
    <w:rsid w:val="00A34131"/>
    <w:rsid w:val="00A35806"/>
    <w:rsid w:val="00A35B46"/>
    <w:rsid w:val="00A671D2"/>
    <w:rsid w:val="00A82B65"/>
    <w:rsid w:val="00A84A38"/>
    <w:rsid w:val="00A87C26"/>
    <w:rsid w:val="00AA0882"/>
    <w:rsid w:val="00AD7A9C"/>
    <w:rsid w:val="00B077A2"/>
    <w:rsid w:val="00B07FD0"/>
    <w:rsid w:val="00B2125A"/>
    <w:rsid w:val="00B241D5"/>
    <w:rsid w:val="00B97C14"/>
    <w:rsid w:val="00BB75B9"/>
    <w:rsid w:val="00BB7A79"/>
    <w:rsid w:val="00BB7D01"/>
    <w:rsid w:val="00BD60B0"/>
    <w:rsid w:val="00BE3352"/>
    <w:rsid w:val="00BF36F8"/>
    <w:rsid w:val="00BF4622"/>
    <w:rsid w:val="00C117C5"/>
    <w:rsid w:val="00C608D1"/>
    <w:rsid w:val="00C67806"/>
    <w:rsid w:val="00C7573B"/>
    <w:rsid w:val="00C91C72"/>
    <w:rsid w:val="00C933C4"/>
    <w:rsid w:val="00CA4A00"/>
    <w:rsid w:val="00CD00B1"/>
    <w:rsid w:val="00D042A4"/>
    <w:rsid w:val="00D22306"/>
    <w:rsid w:val="00D2729C"/>
    <w:rsid w:val="00D42542"/>
    <w:rsid w:val="00D47A23"/>
    <w:rsid w:val="00D512E0"/>
    <w:rsid w:val="00D55CBA"/>
    <w:rsid w:val="00D702EE"/>
    <w:rsid w:val="00D8121C"/>
    <w:rsid w:val="00DB32D7"/>
    <w:rsid w:val="00DC51EE"/>
    <w:rsid w:val="00DD37A8"/>
    <w:rsid w:val="00DD5427"/>
    <w:rsid w:val="00DD6C3C"/>
    <w:rsid w:val="00DF44D5"/>
    <w:rsid w:val="00E01559"/>
    <w:rsid w:val="00E22189"/>
    <w:rsid w:val="00E2661B"/>
    <w:rsid w:val="00E26CE4"/>
    <w:rsid w:val="00E40BE3"/>
    <w:rsid w:val="00E51EB4"/>
    <w:rsid w:val="00E62961"/>
    <w:rsid w:val="00E74069"/>
    <w:rsid w:val="00EA3EA2"/>
    <w:rsid w:val="00EB1F49"/>
    <w:rsid w:val="00ED1490"/>
    <w:rsid w:val="00EE66D4"/>
    <w:rsid w:val="00F13BE6"/>
    <w:rsid w:val="00F149BF"/>
    <w:rsid w:val="00F1603D"/>
    <w:rsid w:val="00F215E5"/>
    <w:rsid w:val="00F22C6D"/>
    <w:rsid w:val="00F3575F"/>
    <w:rsid w:val="00F43F01"/>
    <w:rsid w:val="00F56FB0"/>
    <w:rsid w:val="00F865B3"/>
    <w:rsid w:val="00F903D7"/>
    <w:rsid w:val="00FA091C"/>
    <w:rsid w:val="00FB1509"/>
    <w:rsid w:val="00FC5CAB"/>
    <w:rsid w:val="00FE0966"/>
    <w:rsid w:val="00FF1903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F357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7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75F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7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75F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575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7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askov.andre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B24EB5-94BF-40B4-8D9E-3D82C5DA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Караськов Андрей Сергеевич (Ф-24)</cp:lastModifiedBy>
  <cp:revision>136</cp:revision>
  <dcterms:created xsi:type="dcterms:W3CDTF">2022-11-07T09:18:00Z</dcterms:created>
  <dcterms:modified xsi:type="dcterms:W3CDTF">2024-02-13T10:04:00Z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