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7F1793D0" w:rsidR="00797838" w:rsidRDefault="00305A85" w:rsidP="00CA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Наночастицы палладия на аэробных бактериальных клетках </w:t>
      </w:r>
      <w:r>
        <w:rPr>
          <w:b/>
          <w:i/>
          <w:color w:val="000000"/>
          <w:lang w:val="en-US"/>
        </w:rPr>
        <w:t>Paracoccus</w:t>
      </w:r>
      <w:r w:rsidRPr="00305A85">
        <w:rPr>
          <w:b/>
          <w:i/>
          <w:color w:val="000000"/>
        </w:rPr>
        <w:t xml:space="preserve"> </w:t>
      </w:r>
      <w:r>
        <w:rPr>
          <w:b/>
          <w:i/>
          <w:color w:val="000000"/>
          <w:lang w:val="en-US"/>
        </w:rPr>
        <w:t>yeei</w:t>
      </w:r>
      <w:r w:rsidRPr="00305A85">
        <w:rPr>
          <w:b/>
          <w:color w:val="000000"/>
        </w:rPr>
        <w:t>,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как катализатор в реакции Хека</w:t>
      </w:r>
    </w:p>
    <w:p w14:paraId="00000002" w14:textId="547B204A" w:rsidR="00130241" w:rsidRDefault="004E3C77" w:rsidP="00CA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b/>
          <w:i/>
          <w:color w:val="000000"/>
        </w:rPr>
        <w:t>Рыбочкин П. 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Борзова Д. В</w:t>
      </w:r>
      <w:r w:rsidR="00EB1F49">
        <w:rPr>
          <w:b/>
          <w:i/>
          <w:color w:val="000000"/>
        </w:rPr>
        <w:t>.</w:t>
      </w:r>
      <w:r w:rsidR="00376EF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376EFE">
        <w:rPr>
          <w:b/>
          <w:i/>
          <w:color w:val="000000"/>
        </w:rPr>
        <w:t>Каманина О. А.</w:t>
      </w:r>
      <w:r w:rsidR="00376EFE">
        <w:rPr>
          <w:b/>
          <w:i/>
          <w:color w:val="000000"/>
          <w:vertAlign w:val="superscript"/>
        </w:rPr>
        <w:t>1</w:t>
      </w:r>
    </w:p>
    <w:p w14:paraId="00000003" w14:textId="72FEA0DF" w:rsidR="00130241" w:rsidRDefault="00201339" w:rsidP="00CA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9B548C">
        <w:rPr>
          <w:i/>
          <w:color w:val="000000"/>
        </w:rPr>
        <w:t>, 4 год обучения</w:t>
      </w:r>
    </w:p>
    <w:p w14:paraId="00000007" w14:textId="6BDA73C9" w:rsidR="00130241" w:rsidRDefault="00EB1F49" w:rsidP="00CA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201339">
        <w:rPr>
          <w:i/>
          <w:color w:val="000000"/>
        </w:rPr>
        <w:t>ФГБОУ ВО Тульский государственный университет, Тула, Россия</w:t>
      </w:r>
    </w:p>
    <w:p w14:paraId="00000008" w14:textId="6DC2541D" w:rsidR="00130241" w:rsidRDefault="00EB1F49" w:rsidP="00CA01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center"/>
        <w:rPr>
          <w:i/>
          <w:color w:val="000000"/>
          <w:highlight w:val="yellow"/>
          <w:lang w:val="en-US"/>
        </w:rPr>
      </w:pPr>
      <w:r w:rsidRPr="004C4FAF">
        <w:rPr>
          <w:i/>
          <w:color w:val="000000"/>
          <w:lang w:val="en-US"/>
        </w:rPr>
        <w:t>E</w:t>
      </w:r>
      <w:r w:rsidR="003B76D6" w:rsidRPr="004C4FAF">
        <w:rPr>
          <w:i/>
          <w:color w:val="000000"/>
          <w:lang w:val="en-US"/>
        </w:rPr>
        <w:t>-</w:t>
      </w:r>
      <w:r w:rsidRPr="004C4FAF">
        <w:rPr>
          <w:i/>
          <w:color w:val="000000"/>
          <w:lang w:val="en-US"/>
        </w:rPr>
        <w:t xml:space="preserve">mail: </w:t>
      </w:r>
      <w:hyperlink r:id="rId6" w:history="1">
        <w:r w:rsidR="00762923" w:rsidRPr="00E82E14">
          <w:rPr>
            <w:rStyle w:val="a9"/>
            <w:i/>
            <w:lang w:val="en-US"/>
          </w:rPr>
          <w:t>rybochkin.pavel.vl@mail.ru</w:t>
        </w:r>
      </w:hyperlink>
    </w:p>
    <w:p w14:paraId="0C673711" w14:textId="029F4F60" w:rsidR="00C0237F" w:rsidRDefault="008B6068" w:rsidP="0087080A">
      <w:r>
        <w:t>Палладиевые катализаторы широко используют в промышленности для пол</w:t>
      </w:r>
      <w:r w:rsidR="0019248E">
        <w:t>учения</w:t>
      </w:r>
      <w:r>
        <w:t xml:space="preserve"> лаков, пестицидов, лекарств посредством реакции кросс-сочетания</w:t>
      </w:r>
      <w:r w:rsidR="008B485D" w:rsidRPr="008B485D">
        <w:t xml:space="preserve"> [1]</w:t>
      </w:r>
      <w:r>
        <w:t xml:space="preserve">. </w:t>
      </w:r>
      <w:r w:rsidR="00D622A4">
        <w:t>Наночастицы палладия</w:t>
      </w:r>
      <w:r w:rsidR="00CC5F35">
        <w:t xml:space="preserve"> (НЧ </w:t>
      </w:r>
      <w:r w:rsidR="00CC5F35">
        <w:rPr>
          <w:lang w:val="en-US"/>
        </w:rPr>
        <w:t>Pd</w:t>
      </w:r>
      <w:r w:rsidR="00CC5F35" w:rsidRPr="00CC5F35">
        <w:t>)</w:t>
      </w:r>
      <w:r w:rsidR="00D622A4">
        <w:t xml:space="preserve"> – эффективный</w:t>
      </w:r>
      <w:r w:rsidR="00593169">
        <w:t xml:space="preserve"> катализатор</w:t>
      </w:r>
      <w:r w:rsidR="00B52C74">
        <w:t>, требующий</w:t>
      </w:r>
      <w:r w:rsidR="00593169">
        <w:t xml:space="preserve"> стабилизации на носителе. </w:t>
      </w:r>
      <w:r w:rsidR="00E85BA4">
        <w:t xml:space="preserve">Известным коммерческим носителем палладиевых </w:t>
      </w:r>
      <w:r w:rsidR="00A058D2">
        <w:t>нано</w:t>
      </w:r>
      <w:r w:rsidR="00E85BA4">
        <w:t xml:space="preserve">частиц являются аллотропные модификации углерода. </w:t>
      </w:r>
      <w:r w:rsidR="00FE6049">
        <w:t>Получение углеродных носителей связано с высо</w:t>
      </w:r>
      <w:r w:rsidR="00620561">
        <w:t>кими затратами энергии и сырья.</w:t>
      </w:r>
    </w:p>
    <w:p w14:paraId="63528F5E" w14:textId="261A08BF" w:rsidR="00252A3F" w:rsidRDefault="005B59A4" w:rsidP="0087080A">
      <w:r>
        <w:t>Широкое распространение получил синтез палладиевых катализаторов с использованием биологических объектов или веществ биологической природы</w:t>
      </w:r>
      <w:r w:rsidR="008B485D" w:rsidRPr="008B485D">
        <w:t xml:space="preserve"> [2]</w:t>
      </w:r>
      <w:r>
        <w:t xml:space="preserve">. </w:t>
      </w:r>
      <w:r w:rsidR="00F433C6">
        <w:t xml:space="preserve">Одним из направлений является </w:t>
      </w:r>
      <w:r w:rsidR="000E78CC">
        <w:t xml:space="preserve">формирование НЧ </w:t>
      </w:r>
      <w:r w:rsidR="000E78CC">
        <w:rPr>
          <w:lang w:val="en-US"/>
        </w:rPr>
        <w:t>Pd</w:t>
      </w:r>
      <w:r w:rsidR="00DB7D12" w:rsidRPr="00DB7D12">
        <w:t xml:space="preserve"> </w:t>
      </w:r>
      <w:r w:rsidR="00DB7D12">
        <w:t>на поверхност</w:t>
      </w:r>
      <w:r w:rsidR="0076621D">
        <w:t>и</w:t>
      </w:r>
      <w:r w:rsidR="00DB7D12">
        <w:t xml:space="preserve"> или внутрь бактериальных клеток.</w:t>
      </w:r>
      <w:r w:rsidR="00D121F7">
        <w:t xml:space="preserve"> </w:t>
      </w:r>
      <w:r w:rsidR="00E350EC">
        <w:t xml:space="preserve">Особенностями этого способа является </w:t>
      </w:r>
      <w:proofErr w:type="spellStart"/>
      <w:r w:rsidR="00E350EC">
        <w:t>экологичность</w:t>
      </w:r>
      <w:proofErr w:type="spellEnd"/>
      <w:r w:rsidR="00E350EC">
        <w:t>, невысокая стоимость, кле</w:t>
      </w:r>
      <w:r w:rsidR="003E7137">
        <w:t xml:space="preserve">тки </w:t>
      </w:r>
      <w:r w:rsidR="00652C72">
        <w:t xml:space="preserve">однородны и идентичны, что обеспечивает высокую </w:t>
      </w:r>
      <w:proofErr w:type="spellStart"/>
      <w:r w:rsidR="00652C72">
        <w:t>воспроизводимость</w:t>
      </w:r>
      <w:proofErr w:type="spellEnd"/>
      <w:r w:rsidR="00652C72">
        <w:t xml:space="preserve"> их поверхности.</w:t>
      </w:r>
    </w:p>
    <w:p w14:paraId="0F21CC85" w14:textId="339D3E15" w:rsidR="00626E0C" w:rsidRDefault="00626E0C" w:rsidP="0087080A">
      <w:r>
        <w:t>В ходе работы были сформированы наночастицы</w:t>
      </w:r>
      <w:r w:rsidR="006D32FF">
        <w:t xml:space="preserve"> на</w:t>
      </w:r>
      <w:r>
        <w:t xml:space="preserve"> </w:t>
      </w:r>
      <w:r w:rsidR="006D32FF">
        <w:t>аэробных</w:t>
      </w:r>
      <w:r w:rsidR="00476021">
        <w:t xml:space="preserve"> бактериальных клет</w:t>
      </w:r>
      <w:r w:rsidR="00D121F7">
        <w:t>к</w:t>
      </w:r>
      <w:r w:rsidR="00476021">
        <w:t>ах</w:t>
      </w:r>
      <w:r w:rsidR="00D121F7">
        <w:t xml:space="preserve"> </w:t>
      </w:r>
      <w:r w:rsidR="00D121F7">
        <w:rPr>
          <w:i/>
          <w:lang w:val="en-US"/>
        </w:rPr>
        <w:t>Paracoccus</w:t>
      </w:r>
      <w:r w:rsidR="00D121F7" w:rsidRPr="00D121F7">
        <w:rPr>
          <w:i/>
        </w:rPr>
        <w:t xml:space="preserve"> </w:t>
      </w:r>
      <w:r w:rsidR="00D121F7">
        <w:rPr>
          <w:i/>
          <w:lang w:val="en-US"/>
        </w:rPr>
        <w:t>yeei</w:t>
      </w:r>
      <w:r w:rsidR="006D32FF">
        <w:rPr>
          <w:i/>
        </w:rPr>
        <w:t xml:space="preserve"> </w:t>
      </w:r>
      <w:r w:rsidR="006D32FF">
        <w:t xml:space="preserve">ВКМ </w:t>
      </w:r>
      <w:r w:rsidR="006D32FF">
        <w:rPr>
          <w:lang w:val="en-US"/>
        </w:rPr>
        <w:t>B</w:t>
      </w:r>
      <w:r w:rsidR="006D32FF">
        <w:t>-3302</w:t>
      </w:r>
      <w:r w:rsidR="00AC0867">
        <w:t>.</w:t>
      </w:r>
      <w:r w:rsidR="0084227B">
        <w:t xml:space="preserve"> Наночастицы</w:t>
      </w:r>
      <w:r w:rsidR="0084227B" w:rsidRPr="0084227B">
        <w:t xml:space="preserve"> </w:t>
      </w:r>
      <w:r w:rsidR="0084227B">
        <w:rPr>
          <w:lang w:val="en-US"/>
        </w:rPr>
        <w:t>Pd</w:t>
      </w:r>
      <w:r w:rsidR="0084227B" w:rsidRPr="0084227B">
        <w:t xml:space="preserve"> </w:t>
      </w:r>
      <w:r w:rsidR="0084227B">
        <w:t>на клетках (</w:t>
      </w:r>
      <w:r w:rsidR="0084227B">
        <w:rPr>
          <w:lang w:val="en-US"/>
        </w:rPr>
        <w:t>Pd</w:t>
      </w:r>
      <w:r w:rsidR="0084227B" w:rsidRPr="0084227B">
        <w:t>/</w:t>
      </w:r>
      <w:r w:rsidR="00DE052D">
        <w:rPr>
          <w:i/>
          <w:lang w:val="en-US"/>
        </w:rPr>
        <w:t>P</w:t>
      </w:r>
      <w:r w:rsidR="00DE052D" w:rsidRPr="00DE052D">
        <w:rPr>
          <w:i/>
        </w:rPr>
        <w:t xml:space="preserve">. </w:t>
      </w:r>
      <w:r w:rsidR="00DE052D">
        <w:rPr>
          <w:i/>
          <w:lang w:val="en-US"/>
        </w:rPr>
        <w:t>yeei</w:t>
      </w:r>
      <w:r w:rsidR="0084227B">
        <w:t>) использовали в качестве катализатора в реакции Хека (схема 1)</w:t>
      </w:r>
      <w:r w:rsidR="00F75095">
        <w:t>.</w:t>
      </w:r>
    </w:p>
    <w:p w14:paraId="104A10E8" w14:textId="60CD8212" w:rsidR="00AF70E7" w:rsidRDefault="00A258DB" w:rsidP="0095476F">
      <w:pPr>
        <w:jc w:val="center"/>
      </w:pPr>
      <w:r>
        <w:rPr>
          <w:noProof/>
        </w:rPr>
        <w:drawing>
          <wp:inline distT="0" distB="0" distL="0" distR="0" wp14:anchorId="4703E0FA" wp14:editId="4D021B7A">
            <wp:extent cx="4072128" cy="1591056"/>
            <wp:effectExtent l="0" t="0" r="508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тезисов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0E2C" w14:textId="765ACCA0" w:rsidR="00C723EE" w:rsidRDefault="00C723EE" w:rsidP="0095476F">
      <w:pPr>
        <w:jc w:val="center"/>
      </w:pPr>
      <w:r>
        <w:t xml:space="preserve">Схема 1. </w:t>
      </w:r>
      <w:r w:rsidR="00CB7C46">
        <w:t>Реакци</w:t>
      </w:r>
      <w:r w:rsidR="00A258DB">
        <w:t>я Хека, осуществлённая</w:t>
      </w:r>
      <w:r w:rsidR="00CB7C46">
        <w:t xml:space="preserve"> в работе</w:t>
      </w:r>
    </w:p>
    <w:p w14:paraId="3B129A97" w14:textId="06654764" w:rsidR="008E7531" w:rsidRDefault="00481CC1" w:rsidP="00823542">
      <w:pPr>
        <w:rPr>
          <w:rFonts w:eastAsia="Malgun Gothic"/>
        </w:rPr>
      </w:pPr>
      <w:r>
        <w:rPr>
          <w:rFonts w:eastAsia="Malgun Gothic"/>
        </w:rPr>
        <w:t xml:space="preserve">Для сравнения были поставлены реакции с коммерческим </w:t>
      </w:r>
      <w:r w:rsidR="00983FC7">
        <w:rPr>
          <w:rFonts w:eastAsia="Malgun Gothic"/>
        </w:rPr>
        <w:t xml:space="preserve">катализатором </w:t>
      </w:r>
      <w:r>
        <w:rPr>
          <w:rFonts w:eastAsia="Malgun Gothic"/>
          <w:lang w:val="en-US"/>
        </w:rPr>
        <w:t>Pd</w:t>
      </w:r>
      <w:r w:rsidRPr="00481CC1">
        <w:rPr>
          <w:rFonts w:eastAsia="Malgun Gothic"/>
        </w:rPr>
        <w:t>/</w:t>
      </w:r>
      <w:r>
        <w:rPr>
          <w:rFonts w:eastAsia="Malgun Gothic"/>
          <w:lang w:val="en-US"/>
        </w:rPr>
        <w:t>C</w:t>
      </w:r>
      <w:r w:rsidR="001F5543">
        <w:rPr>
          <w:rFonts w:eastAsia="Malgun Gothic"/>
        </w:rPr>
        <w:t xml:space="preserve">. После осуществления реакций </w:t>
      </w:r>
      <w:r w:rsidR="000348D9">
        <w:rPr>
          <w:rFonts w:eastAsia="Malgun Gothic"/>
        </w:rPr>
        <w:t xml:space="preserve">вещества были выделены и проанализированы на </w:t>
      </w:r>
      <w:r w:rsidR="00D576B9">
        <w:rPr>
          <w:rFonts w:eastAsia="Malgun Gothic"/>
        </w:rPr>
        <w:t>ЯМР спектрометре.</w:t>
      </w:r>
      <w:r w:rsidR="00C473A4">
        <w:rPr>
          <w:rFonts w:eastAsia="Malgun Gothic"/>
        </w:rPr>
        <w:t xml:space="preserve"> В таблице 1 приведены выходы реакций.</w:t>
      </w:r>
    </w:p>
    <w:p w14:paraId="343EAA1E" w14:textId="5F56BB66" w:rsidR="00DC0969" w:rsidRPr="005749B6" w:rsidRDefault="00DC0969" w:rsidP="00F1106D">
      <w:pPr>
        <w:shd w:val="clear" w:color="auto" w:fill="FFFFFF"/>
        <w:jc w:val="left"/>
      </w:pPr>
      <w:r w:rsidRPr="005749B6">
        <w:t xml:space="preserve">Таблица 1. </w:t>
      </w:r>
      <w:r w:rsidR="00F74094">
        <w:t>Выходы реакций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446"/>
        <w:gridCol w:w="1134"/>
        <w:gridCol w:w="1276"/>
        <w:gridCol w:w="1984"/>
        <w:gridCol w:w="1808"/>
      </w:tblGrid>
      <w:tr w:rsidR="009F0198" w14:paraId="307E5BA9" w14:textId="77777777" w:rsidTr="009F0198">
        <w:tc>
          <w:tcPr>
            <w:tcW w:w="1526" w:type="dxa"/>
            <w:vMerge w:val="restart"/>
            <w:vAlign w:val="center"/>
          </w:tcPr>
          <w:p w14:paraId="047A8567" w14:textId="263FD15D" w:rsidR="009F0198" w:rsidRPr="00B530A8" w:rsidRDefault="009F0198" w:rsidP="009F0198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rFonts w:eastAsia="Malgun Gothic"/>
                <w:sz w:val="22"/>
              </w:rPr>
              <w:t>Катализатор</w:t>
            </w:r>
          </w:p>
        </w:tc>
        <w:tc>
          <w:tcPr>
            <w:tcW w:w="7648" w:type="dxa"/>
            <w:gridSpan w:val="5"/>
          </w:tcPr>
          <w:p w14:paraId="38264DAB" w14:textId="2E23129B" w:rsidR="009F0198" w:rsidRPr="00B530A8" w:rsidRDefault="009F0198" w:rsidP="009F0198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rFonts w:eastAsia="Malgun Gothic"/>
                <w:sz w:val="22"/>
              </w:rPr>
              <w:t>Выход от теоретического, %</w:t>
            </w:r>
          </w:p>
        </w:tc>
      </w:tr>
      <w:tr w:rsidR="009F0198" w14:paraId="1803011D" w14:textId="77777777" w:rsidTr="009F0198">
        <w:tc>
          <w:tcPr>
            <w:tcW w:w="1526" w:type="dxa"/>
            <w:vMerge/>
          </w:tcPr>
          <w:p w14:paraId="7A8F2142" w14:textId="00ED3782" w:rsidR="009F0198" w:rsidRPr="00B530A8" w:rsidRDefault="009F0198" w:rsidP="000D74F0">
            <w:pPr>
              <w:ind w:firstLine="0"/>
              <w:rPr>
                <w:rFonts w:eastAsia="Malgun Gothic"/>
                <w:sz w:val="22"/>
              </w:rPr>
            </w:pPr>
          </w:p>
        </w:tc>
        <w:tc>
          <w:tcPr>
            <w:tcW w:w="1446" w:type="dxa"/>
          </w:tcPr>
          <w:p w14:paraId="018175BB" w14:textId="77777777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Hal: I;</w:t>
            </w:r>
          </w:p>
          <w:p w14:paraId="5FFBCA06" w14:textId="2C74377D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X: –H</w:t>
            </w:r>
          </w:p>
        </w:tc>
        <w:tc>
          <w:tcPr>
            <w:tcW w:w="1134" w:type="dxa"/>
          </w:tcPr>
          <w:p w14:paraId="6BA03088" w14:textId="77777777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Hal: I;</w:t>
            </w:r>
          </w:p>
          <w:p w14:paraId="59823B7E" w14:textId="0E6FA1D5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X: –NO</w:t>
            </w:r>
            <w:r w:rsidRPr="00B530A8">
              <w:rPr>
                <w:rFonts w:eastAsia="Malgun Gothic"/>
                <w:sz w:val="22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14:paraId="4DDE16A8" w14:textId="77777777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Hal: I;</w:t>
            </w:r>
          </w:p>
          <w:p w14:paraId="74313F84" w14:textId="7E6A44CB" w:rsidR="009F0198" w:rsidRPr="00B530A8" w:rsidRDefault="009F0198" w:rsidP="000D74F0">
            <w:pPr>
              <w:ind w:firstLine="0"/>
              <w:rPr>
                <w:rFonts w:eastAsia="Malgun Gothic"/>
                <w:sz w:val="22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X: –OCH</w:t>
            </w:r>
            <w:r w:rsidRPr="00B530A8">
              <w:rPr>
                <w:rFonts w:eastAsia="Malgun Gothic"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1984" w:type="dxa"/>
          </w:tcPr>
          <w:p w14:paraId="73124417" w14:textId="77777777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Hal: I;</w:t>
            </w:r>
          </w:p>
          <w:p w14:paraId="205E96A1" w14:textId="22069F19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X: –COOCH</w:t>
            </w:r>
            <w:r w:rsidRPr="00B530A8">
              <w:rPr>
                <w:rFonts w:eastAsia="Malgun Gothic"/>
                <w:sz w:val="22"/>
                <w:vertAlign w:val="subscript"/>
                <w:lang w:val="en-US"/>
              </w:rPr>
              <w:t>3</w:t>
            </w:r>
          </w:p>
        </w:tc>
        <w:tc>
          <w:tcPr>
            <w:tcW w:w="1808" w:type="dxa"/>
          </w:tcPr>
          <w:p w14:paraId="389695C0" w14:textId="77777777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Hal: Br;</w:t>
            </w:r>
          </w:p>
          <w:p w14:paraId="67C552B6" w14:textId="7993DD1D" w:rsidR="009F0198" w:rsidRPr="00B530A8" w:rsidRDefault="009F0198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X: –H</w:t>
            </w:r>
          </w:p>
        </w:tc>
      </w:tr>
      <w:tr w:rsidR="000D74F0" w14:paraId="09CBB2BF" w14:textId="77777777" w:rsidTr="009F0198">
        <w:tc>
          <w:tcPr>
            <w:tcW w:w="1526" w:type="dxa"/>
          </w:tcPr>
          <w:p w14:paraId="464E65B7" w14:textId="03FBB61A" w:rsidR="000D74F0" w:rsidRPr="00B530A8" w:rsidRDefault="000D74F0" w:rsidP="000D74F0">
            <w:pPr>
              <w:ind w:firstLine="0"/>
              <w:rPr>
                <w:rFonts w:eastAsia="Malgun Gothic"/>
                <w:sz w:val="22"/>
                <w:lang w:val="en-US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Pd/C</w:t>
            </w:r>
          </w:p>
        </w:tc>
        <w:tc>
          <w:tcPr>
            <w:tcW w:w="1446" w:type="dxa"/>
          </w:tcPr>
          <w:p w14:paraId="48A0EF74" w14:textId="413EA92C" w:rsidR="000D74F0" w:rsidRPr="00B530A8" w:rsidRDefault="00D56953" w:rsidP="00E371C3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rFonts w:eastAsia="Malgun Gothic"/>
                <w:sz w:val="22"/>
              </w:rPr>
              <w:t>95±3</w:t>
            </w:r>
          </w:p>
        </w:tc>
        <w:tc>
          <w:tcPr>
            <w:tcW w:w="1134" w:type="dxa"/>
          </w:tcPr>
          <w:p w14:paraId="610F040A" w14:textId="05BBE721" w:rsidR="000D74F0" w:rsidRPr="00B530A8" w:rsidRDefault="00934811" w:rsidP="00EB0127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95±2</w:t>
            </w:r>
          </w:p>
        </w:tc>
        <w:tc>
          <w:tcPr>
            <w:tcW w:w="1276" w:type="dxa"/>
          </w:tcPr>
          <w:p w14:paraId="181AD7BD" w14:textId="0824C6A1" w:rsidR="000D74F0" w:rsidRPr="00B530A8" w:rsidRDefault="00934811" w:rsidP="00EB0127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93±3</w:t>
            </w:r>
          </w:p>
        </w:tc>
        <w:tc>
          <w:tcPr>
            <w:tcW w:w="1984" w:type="dxa"/>
          </w:tcPr>
          <w:p w14:paraId="58D33AE9" w14:textId="4D312823" w:rsidR="000D74F0" w:rsidRPr="00B530A8" w:rsidRDefault="00867638" w:rsidP="00867638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80±3</w:t>
            </w:r>
          </w:p>
        </w:tc>
        <w:tc>
          <w:tcPr>
            <w:tcW w:w="1808" w:type="dxa"/>
          </w:tcPr>
          <w:p w14:paraId="3A87E0E6" w14:textId="13939A45" w:rsidR="000D74F0" w:rsidRPr="00B530A8" w:rsidRDefault="00934811" w:rsidP="00934811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60±7</w:t>
            </w:r>
          </w:p>
        </w:tc>
      </w:tr>
      <w:tr w:rsidR="000D74F0" w14:paraId="3096AEB7" w14:textId="77777777" w:rsidTr="009F0198">
        <w:tc>
          <w:tcPr>
            <w:tcW w:w="1526" w:type="dxa"/>
          </w:tcPr>
          <w:p w14:paraId="6694FF09" w14:textId="70E47741" w:rsidR="000D74F0" w:rsidRPr="00B530A8" w:rsidRDefault="000D74F0" w:rsidP="000D74F0">
            <w:pPr>
              <w:ind w:firstLine="0"/>
              <w:rPr>
                <w:rFonts w:eastAsia="Malgun Gothic"/>
                <w:sz w:val="22"/>
              </w:rPr>
            </w:pPr>
            <w:r w:rsidRPr="00B530A8">
              <w:rPr>
                <w:rFonts w:eastAsia="Malgun Gothic"/>
                <w:sz w:val="22"/>
                <w:lang w:val="en-US"/>
              </w:rPr>
              <w:t>Pd</w:t>
            </w:r>
            <w:r w:rsidRPr="00B530A8">
              <w:rPr>
                <w:rFonts w:eastAsia="Malgun Gothic"/>
                <w:sz w:val="22"/>
              </w:rPr>
              <w:t>/</w:t>
            </w:r>
            <w:r w:rsidRPr="00B530A8">
              <w:rPr>
                <w:rFonts w:eastAsia="Malgun Gothic"/>
                <w:i/>
                <w:sz w:val="22"/>
                <w:lang w:val="en-US"/>
              </w:rPr>
              <w:t>P</w:t>
            </w:r>
            <w:r w:rsidRPr="00B530A8">
              <w:rPr>
                <w:rFonts w:eastAsia="Malgun Gothic"/>
                <w:i/>
                <w:sz w:val="22"/>
              </w:rPr>
              <w:t xml:space="preserve">. </w:t>
            </w:r>
            <w:r w:rsidRPr="00B530A8">
              <w:rPr>
                <w:rFonts w:eastAsia="Malgun Gothic"/>
                <w:i/>
                <w:sz w:val="22"/>
                <w:lang w:val="en-US"/>
              </w:rPr>
              <w:t>yeei</w:t>
            </w:r>
          </w:p>
        </w:tc>
        <w:tc>
          <w:tcPr>
            <w:tcW w:w="1446" w:type="dxa"/>
          </w:tcPr>
          <w:p w14:paraId="7D08D834" w14:textId="67593590" w:rsidR="000D74F0" w:rsidRPr="00B530A8" w:rsidRDefault="00D56953" w:rsidP="00E371C3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90±3</w:t>
            </w:r>
          </w:p>
        </w:tc>
        <w:tc>
          <w:tcPr>
            <w:tcW w:w="1134" w:type="dxa"/>
          </w:tcPr>
          <w:p w14:paraId="575B3E39" w14:textId="389A7E4B" w:rsidR="000D74F0" w:rsidRPr="00B530A8" w:rsidRDefault="00934811" w:rsidP="00EB0127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96±3</w:t>
            </w:r>
          </w:p>
        </w:tc>
        <w:tc>
          <w:tcPr>
            <w:tcW w:w="1276" w:type="dxa"/>
          </w:tcPr>
          <w:p w14:paraId="626EE9F2" w14:textId="36A6B33C" w:rsidR="000D74F0" w:rsidRPr="00B530A8" w:rsidRDefault="00934811" w:rsidP="00EB0127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92±6</w:t>
            </w:r>
          </w:p>
        </w:tc>
        <w:tc>
          <w:tcPr>
            <w:tcW w:w="1984" w:type="dxa"/>
          </w:tcPr>
          <w:p w14:paraId="5411CF91" w14:textId="63398931" w:rsidR="000D74F0" w:rsidRPr="00B530A8" w:rsidRDefault="00934811" w:rsidP="00867638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81±6</w:t>
            </w:r>
          </w:p>
        </w:tc>
        <w:tc>
          <w:tcPr>
            <w:tcW w:w="1808" w:type="dxa"/>
          </w:tcPr>
          <w:p w14:paraId="4A54C1AC" w14:textId="1C194C18" w:rsidR="000D74F0" w:rsidRPr="00B530A8" w:rsidRDefault="00934811" w:rsidP="00934811">
            <w:pPr>
              <w:ind w:firstLine="0"/>
              <w:jc w:val="center"/>
              <w:rPr>
                <w:rFonts w:eastAsia="Malgun Gothic"/>
                <w:sz w:val="22"/>
              </w:rPr>
            </w:pPr>
            <w:r w:rsidRPr="00B530A8">
              <w:rPr>
                <w:sz w:val="22"/>
                <w:lang w:val="en-US"/>
              </w:rPr>
              <w:t>72±5</w:t>
            </w:r>
          </w:p>
        </w:tc>
      </w:tr>
    </w:tbl>
    <w:p w14:paraId="2CF9F697" w14:textId="5F40B6CE" w:rsidR="00F13886" w:rsidRPr="00CB0F25" w:rsidRDefault="00EA774B" w:rsidP="00823542">
      <w:pPr>
        <w:rPr>
          <w:rFonts w:eastAsia="Malgun Gothic"/>
        </w:rPr>
      </w:pPr>
      <w:r>
        <w:rPr>
          <w:rFonts w:eastAsia="Malgun Gothic"/>
        </w:rPr>
        <w:t xml:space="preserve">Выходы реакций с </w:t>
      </w:r>
      <w:r>
        <w:rPr>
          <w:rFonts w:eastAsia="Malgun Gothic"/>
          <w:lang w:val="en-US"/>
        </w:rPr>
        <w:t>Pd</w:t>
      </w:r>
      <w:r w:rsidRPr="00EA774B">
        <w:rPr>
          <w:rFonts w:eastAsia="Malgun Gothic"/>
        </w:rPr>
        <w:t>/</w:t>
      </w:r>
      <w:r>
        <w:rPr>
          <w:rFonts w:eastAsia="Malgun Gothic"/>
          <w:i/>
          <w:lang w:val="en-US"/>
        </w:rPr>
        <w:t>P</w:t>
      </w:r>
      <w:r w:rsidRPr="00EA774B">
        <w:rPr>
          <w:rFonts w:eastAsia="Malgun Gothic"/>
          <w:i/>
        </w:rPr>
        <w:t xml:space="preserve">. </w:t>
      </w:r>
      <w:r>
        <w:rPr>
          <w:rFonts w:eastAsia="Malgun Gothic"/>
          <w:i/>
          <w:lang w:val="en-US"/>
        </w:rPr>
        <w:t>yeei</w:t>
      </w:r>
      <w:r>
        <w:rPr>
          <w:rFonts w:eastAsia="Malgun Gothic"/>
        </w:rPr>
        <w:t xml:space="preserve"> соразмерны с </w:t>
      </w:r>
      <w:r w:rsidR="005C0AF6">
        <w:rPr>
          <w:rFonts w:eastAsia="Malgun Gothic"/>
        </w:rPr>
        <w:t xml:space="preserve">выходами при использовании </w:t>
      </w:r>
      <w:r w:rsidR="005C0AF6">
        <w:rPr>
          <w:rFonts w:eastAsia="Malgun Gothic"/>
          <w:lang w:val="en-US"/>
        </w:rPr>
        <w:t>Pd</w:t>
      </w:r>
      <w:r w:rsidR="005C0AF6" w:rsidRPr="005C0AF6">
        <w:rPr>
          <w:rFonts w:eastAsia="Malgun Gothic"/>
        </w:rPr>
        <w:t>/</w:t>
      </w:r>
      <w:r w:rsidR="005C0AF6">
        <w:rPr>
          <w:rFonts w:eastAsia="Malgun Gothic"/>
          <w:lang w:val="en-US"/>
        </w:rPr>
        <w:t>C</w:t>
      </w:r>
      <w:r w:rsidR="00CB0F25">
        <w:rPr>
          <w:rFonts w:eastAsia="Malgun Gothic"/>
        </w:rPr>
        <w:t xml:space="preserve">, что свидетельствует о </w:t>
      </w:r>
      <w:r w:rsidR="00C20F83">
        <w:rPr>
          <w:rFonts w:eastAsia="Malgun Gothic"/>
        </w:rPr>
        <w:t>сопоставимой каталитической активности полученного катализатора.</w:t>
      </w:r>
    </w:p>
    <w:p w14:paraId="4A55C813" w14:textId="434060AD" w:rsidR="00762923" w:rsidRPr="00C6545E" w:rsidRDefault="00C0237F" w:rsidP="0087080A">
      <w:pPr>
        <w:rPr>
          <w:i/>
        </w:rPr>
      </w:pPr>
      <w:r w:rsidRPr="00C6545E">
        <w:rPr>
          <w:i/>
        </w:rPr>
        <w:t>Работа выполнена при финансовой поддержке гранта Правительства Тульской области в области науки и технологий 2023 по договору ДС/111/БАСиБ1/23/ТО от 27.09.2023</w:t>
      </w:r>
    </w:p>
    <w:p w14:paraId="2D9D8B8B" w14:textId="77777777" w:rsidR="00A42B7B" w:rsidRPr="00CC5F35" w:rsidRDefault="00A42B7B" w:rsidP="00A42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F2DD9AD" w14:textId="77777777" w:rsidR="007B0EA2" w:rsidRPr="007B0EA2" w:rsidRDefault="007B0EA2" w:rsidP="007B0EA2">
      <w:pPr>
        <w:rPr>
          <w:color w:val="000000"/>
        </w:rPr>
      </w:pPr>
      <w:r w:rsidRPr="007B0EA2">
        <w:rPr>
          <w:color w:val="000000"/>
          <w:lang w:val="en-US"/>
        </w:rPr>
        <w:t>1.</w:t>
      </w:r>
      <w:r w:rsidRPr="007B0EA2">
        <w:rPr>
          <w:color w:val="000000"/>
          <w:lang w:val="en-US"/>
        </w:rPr>
        <w:tab/>
      </w:r>
      <w:proofErr w:type="spellStart"/>
      <w:r w:rsidRPr="007B0EA2">
        <w:rPr>
          <w:color w:val="000000"/>
          <w:lang w:val="en-US"/>
        </w:rPr>
        <w:t>Beletskaya</w:t>
      </w:r>
      <w:proofErr w:type="spellEnd"/>
      <w:r w:rsidRPr="007B0EA2">
        <w:rPr>
          <w:color w:val="000000"/>
          <w:lang w:val="en-US"/>
        </w:rPr>
        <w:t xml:space="preserve"> I.P., Ananikov V.P. Transition-Metal-Catalyzed C–S, C–Se, and C–</w:t>
      </w:r>
      <w:proofErr w:type="spellStart"/>
      <w:r w:rsidRPr="007B0EA2">
        <w:rPr>
          <w:color w:val="000000"/>
          <w:lang w:val="en-US"/>
        </w:rPr>
        <w:t>Te</w:t>
      </w:r>
      <w:proofErr w:type="spellEnd"/>
      <w:r w:rsidRPr="007B0EA2">
        <w:rPr>
          <w:color w:val="000000"/>
          <w:lang w:val="en-US"/>
        </w:rPr>
        <w:t xml:space="preserve"> Bond Formations via Cross-Coupling and Atom-Economic Addition Reactions. </w:t>
      </w:r>
      <w:proofErr w:type="spellStart"/>
      <w:r w:rsidRPr="007B0EA2">
        <w:rPr>
          <w:color w:val="000000"/>
        </w:rPr>
        <w:t>Achievements</w:t>
      </w:r>
      <w:proofErr w:type="spellEnd"/>
      <w:r w:rsidRPr="007B0EA2">
        <w:rPr>
          <w:color w:val="000000"/>
        </w:rPr>
        <w:t xml:space="preserve"> and </w:t>
      </w:r>
      <w:proofErr w:type="spellStart"/>
      <w:r w:rsidRPr="007B0EA2">
        <w:rPr>
          <w:color w:val="000000"/>
        </w:rPr>
        <w:t>Challenges</w:t>
      </w:r>
      <w:proofErr w:type="spellEnd"/>
      <w:r w:rsidRPr="007B0EA2">
        <w:rPr>
          <w:color w:val="000000"/>
        </w:rPr>
        <w:t xml:space="preserve"> // </w:t>
      </w:r>
      <w:proofErr w:type="spellStart"/>
      <w:r w:rsidRPr="007B0EA2">
        <w:rPr>
          <w:color w:val="000000"/>
        </w:rPr>
        <w:t>Chem</w:t>
      </w:r>
      <w:proofErr w:type="spellEnd"/>
      <w:r w:rsidRPr="007B0EA2">
        <w:rPr>
          <w:color w:val="000000"/>
        </w:rPr>
        <w:t xml:space="preserve">. </w:t>
      </w:r>
      <w:proofErr w:type="spellStart"/>
      <w:r w:rsidRPr="007B0EA2">
        <w:rPr>
          <w:color w:val="000000"/>
        </w:rPr>
        <w:t>Rev</w:t>
      </w:r>
      <w:proofErr w:type="spellEnd"/>
      <w:r w:rsidRPr="007B0EA2">
        <w:rPr>
          <w:color w:val="000000"/>
        </w:rPr>
        <w:t xml:space="preserve">. 2022. </w:t>
      </w:r>
      <w:proofErr w:type="spellStart"/>
      <w:r w:rsidRPr="007B0EA2">
        <w:rPr>
          <w:color w:val="000000"/>
        </w:rPr>
        <w:t>Vol</w:t>
      </w:r>
      <w:proofErr w:type="spellEnd"/>
      <w:r w:rsidRPr="007B0EA2">
        <w:rPr>
          <w:color w:val="000000"/>
        </w:rPr>
        <w:t>. 122, № 21. P. 16110–16293.</w:t>
      </w:r>
    </w:p>
    <w:p w14:paraId="50B925EB" w14:textId="0EC8C73B" w:rsidR="00762923" w:rsidRPr="00CC5F35" w:rsidRDefault="007B0EA2" w:rsidP="005A520E">
      <w:pPr>
        <w:rPr>
          <w:color w:val="000000"/>
          <w:highlight w:val="yellow"/>
        </w:rPr>
      </w:pPr>
      <w:r w:rsidRPr="007B0EA2">
        <w:rPr>
          <w:color w:val="000000"/>
          <w:lang w:val="en-US"/>
        </w:rPr>
        <w:t>2.</w:t>
      </w:r>
      <w:r w:rsidRPr="007B0EA2">
        <w:rPr>
          <w:color w:val="000000"/>
          <w:lang w:val="en-US"/>
        </w:rPr>
        <w:tab/>
        <w:t>Egan-</w:t>
      </w:r>
      <w:proofErr w:type="spellStart"/>
      <w:r w:rsidRPr="007B0EA2">
        <w:rPr>
          <w:color w:val="000000"/>
          <w:lang w:val="en-US"/>
        </w:rPr>
        <w:t>Morriss</w:t>
      </w:r>
      <w:proofErr w:type="spellEnd"/>
      <w:r w:rsidRPr="007B0EA2">
        <w:rPr>
          <w:color w:val="000000"/>
          <w:lang w:val="en-US"/>
        </w:rPr>
        <w:t xml:space="preserve"> C., Kimber R. L., Powell N. A., Lloyd J. R. Biotechnological synthesis of Pd-based nanoparticle catalysts // Nanoscale Advances. </w:t>
      </w:r>
      <w:proofErr w:type="spellStart"/>
      <w:r w:rsidRPr="007B0EA2">
        <w:rPr>
          <w:color w:val="000000"/>
        </w:rPr>
        <w:t>Royal</w:t>
      </w:r>
      <w:proofErr w:type="spellEnd"/>
      <w:r w:rsidRPr="007B0EA2">
        <w:rPr>
          <w:color w:val="000000"/>
        </w:rPr>
        <w:t xml:space="preserve"> </w:t>
      </w:r>
      <w:proofErr w:type="spellStart"/>
      <w:r w:rsidRPr="007B0EA2">
        <w:rPr>
          <w:color w:val="000000"/>
        </w:rPr>
        <w:t>Society</w:t>
      </w:r>
      <w:proofErr w:type="spellEnd"/>
      <w:r w:rsidRPr="007B0EA2">
        <w:rPr>
          <w:color w:val="000000"/>
        </w:rPr>
        <w:t xml:space="preserve"> </w:t>
      </w:r>
      <w:proofErr w:type="spellStart"/>
      <w:r w:rsidRPr="007B0EA2">
        <w:rPr>
          <w:color w:val="000000"/>
        </w:rPr>
        <w:t>of</w:t>
      </w:r>
      <w:proofErr w:type="spellEnd"/>
      <w:r w:rsidRPr="007B0EA2">
        <w:rPr>
          <w:color w:val="000000"/>
        </w:rPr>
        <w:t xml:space="preserve"> </w:t>
      </w:r>
      <w:proofErr w:type="spellStart"/>
      <w:r w:rsidRPr="007B0EA2">
        <w:rPr>
          <w:color w:val="000000"/>
        </w:rPr>
        <w:t>Chemistry</w:t>
      </w:r>
      <w:proofErr w:type="spellEnd"/>
      <w:r w:rsidRPr="007B0EA2">
        <w:rPr>
          <w:color w:val="000000"/>
        </w:rPr>
        <w:t xml:space="preserve">, 2022. </w:t>
      </w:r>
      <w:proofErr w:type="spellStart"/>
      <w:r w:rsidRPr="007B0EA2">
        <w:rPr>
          <w:color w:val="000000"/>
        </w:rPr>
        <w:t>Vol</w:t>
      </w:r>
      <w:proofErr w:type="spellEnd"/>
      <w:r w:rsidRPr="007B0EA2">
        <w:rPr>
          <w:color w:val="000000"/>
        </w:rPr>
        <w:t>. 4, № 3. P. 654–679.</w:t>
      </w:r>
      <w:bookmarkStart w:id="0" w:name="_GoBack"/>
      <w:bookmarkEnd w:id="0"/>
    </w:p>
    <w:sectPr w:rsidR="00762923" w:rsidRPr="00CC5F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4BCE"/>
    <w:rsid w:val="00015BBA"/>
    <w:rsid w:val="00033A74"/>
    <w:rsid w:val="000348D9"/>
    <w:rsid w:val="00063966"/>
    <w:rsid w:val="0007770C"/>
    <w:rsid w:val="0008103F"/>
    <w:rsid w:val="00086081"/>
    <w:rsid w:val="000B069D"/>
    <w:rsid w:val="000D74F0"/>
    <w:rsid w:val="000E78CC"/>
    <w:rsid w:val="00101A1C"/>
    <w:rsid w:val="00103657"/>
    <w:rsid w:val="00106375"/>
    <w:rsid w:val="00116478"/>
    <w:rsid w:val="001269F2"/>
    <w:rsid w:val="00130241"/>
    <w:rsid w:val="00130A6A"/>
    <w:rsid w:val="00150EB3"/>
    <w:rsid w:val="00151BB2"/>
    <w:rsid w:val="001772ED"/>
    <w:rsid w:val="0019248E"/>
    <w:rsid w:val="0019626C"/>
    <w:rsid w:val="001E0D49"/>
    <w:rsid w:val="001E4D18"/>
    <w:rsid w:val="001E5C55"/>
    <w:rsid w:val="001E61C2"/>
    <w:rsid w:val="001F0493"/>
    <w:rsid w:val="001F5543"/>
    <w:rsid w:val="001F5BCC"/>
    <w:rsid w:val="00201339"/>
    <w:rsid w:val="002264EE"/>
    <w:rsid w:val="0023307C"/>
    <w:rsid w:val="00246B43"/>
    <w:rsid w:val="00252A3F"/>
    <w:rsid w:val="0025695A"/>
    <w:rsid w:val="00273D34"/>
    <w:rsid w:val="00305A85"/>
    <w:rsid w:val="0031361E"/>
    <w:rsid w:val="003411A1"/>
    <w:rsid w:val="00345C34"/>
    <w:rsid w:val="00347712"/>
    <w:rsid w:val="003523B6"/>
    <w:rsid w:val="00365EF5"/>
    <w:rsid w:val="00376EFE"/>
    <w:rsid w:val="00391C38"/>
    <w:rsid w:val="00396129"/>
    <w:rsid w:val="00396B12"/>
    <w:rsid w:val="003978B0"/>
    <w:rsid w:val="003B76D6"/>
    <w:rsid w:val="003C07CD"/>
    <w:rsid w:val="003D4A01"/>
    <w:rsid w:val="003E7137"/>
    <w:rsid w:val="00425AD5"/>
    <w:rsid w:val="00463AE9"/>
    <w:rsid w:val="00476021"/>
    <w:rsid w:val="00481CC1"/>
    <w:rsid w:val="00482396"/>
    <w:rsid w:val="00486C8B"/>
    <w:rsid w:val="004A26A3"/>
    <w:rsid w:val="004A658C"/>
    <w:rsid w:val="004C0CDF"/>
    <w:rsid w:val="004C25CA"/>
    <w:rsid w:val="004C4FAF"/>
    <w:rsid w:val="004E012F"/>
    <w:rsid w:val="004E3C77"/>
    <w:rsid w:val="004F0EDF"/>
    <w:rsid w:val="0051683D"/>
    <w:rsid w:val="00522BF1"/>
    <w:rsid w:val="00525E5E"/>
    <w:rsid w:val="00546709"/>
    <w:rsid w:val="00547DA9"/>
    <w:rsid w:val="00552A62"/>
    <w:rsid w:val="00561F55"/>
    <w:rsid w:val="00590166"/>
    <w:rsid w:val="00593169"/>
    <w:rsid w:val="005A520E"/>
    <w:rsid w:val="005B59A4"/>
    <w:rsid w:val="005C0AF6"/>
    <w:rsid w:val="005D022B"/>
    <w:rsid w:val="005E4C54"/>
    <w:rsid w:val="005E5BE9"/>
    <w:rsid w:val="005F152E"/>
    <w:rsid w:val="00604C3C"/>
    <w:rsid w:val="0060503E"/>
    <w:rsid w:val="00620561"/>
    <w:rsid w:val="00626E0C"/>
    <w:rsid w:val="006331BF"/>
    <w:rsid w:val="00652C72"/>
    <w:rsid w:val="00672418"/>
    <w:rsid w:val="00674BE1"/>
    <w:rsid w:val="00687B1A"/>
    <w:rsid w:val="0069427D"/>
    <w:rsid w:val="00695E29"/>
    <w:rsid w:val="006A694F"/>
    <w:rsid w:val="006D32FF"/>
    <w:rsid w:val="006F376F"/>
    <w:rsid w:val="006F7A19"/>
    <w:rsid w:val="00720573"/>
    <w:rsid w:val="007213E1"/>
    <w:rsid w:val="007559CF"/>
    <w:rsid w:val="00762923"/>
    <w:rsid w:val="0076621D"/>
    <w:rsid w:val="007737BC"/>
    <w:rsid w:val="00775389"/>
    <w:rsid w:val="00795951"/>
    <w:rsid w:val="00797838"/>
    <w:rsid w:val="007B0EA2"/>
    <w:rsid w:val="007B3A72"/>
    <w:rsid w:val="007B5E2B"/>
    <w:rsid w:val="007C36D8"/>
    <w:rsid w:val="007D0A3E"/>
    <w:rsid w:val="007D478E"/>
    <w:rsid w:val="007D5C48"/>
    <w:rsid w:val="007E37A5"/>
    <w:rsid w:val="007E626D"/>
    <w:rsid w:val="007F2744"/>
    <w:rsid w:val="00807570"/>
    <w:rsid w:val="00815993"/>
    <w:rsid w:val="00823542"/>
    <w:rsid w:val="00834ACF"/>
    <w:rsid w:val="0084227B"/>
    <w:rsid w:val="00846244"/>
    <w:rsid w:val="008512A1"/>
    <w:rsid w:val="00853091"/>
    <w:rsid w:val="00867638"/>
    <w:rsid w:val="0087080A"/>
    <w:rsid w:val="008931BE"/>
    <w:rsid w:val="008A1AAE"/>
    <w:rsid w:val="008B485D"/>
    <w:rsid w:val="008B6068"/>
    <w:rsid w:val="008C41BC"/>
    <w:rsid w:val="008C67E3"/>
    <w:rsid w:val="008E7531"/>
    <w:rsid w:val="00921D45"/>
    <w:rsid w:val="0092277A"/>
    <w:rsid w:val="00934811"/>
    <w:rsid w:val="009358A5"/>
    <w:rsid w:val="009403BB"/>
    <w:rsid w:val="0095476F"/>
    <w:rsid w:val="00982D96"/>
    <w:rsid w:val="00983FC7"/>
    <w:rsid w:val="00996548"/>
    <w:rsid w:val="009A66DB"/>
    <w:rsid w:val="009B2F80"/>
    <w:rsid w:val="009B3300"/>
    <w:rsid w:val="009B548C"/>
    <w:rsid w:val="009C57E3"/>
    <w:rsid w:val="009F0198"/>
    <w:rsid w:val="009F2672"/>
    <w:rsid w:val="009F3380"/>
    <w:rsid w:val="00A02163"/>
    <w:rsid w:val="00A058D2"/>
    <w:rsid w:val="00A113CD"/>
    <w:rsid w:val="00A258DB"/>
    <w:rsid w:val="00A314FE"/>
    <w:rsid w:val="00A35E94"/>
    <w:rsid w:val="00A42B7B"/>
    <w:rsid w:val="00A845F0"/>
    <w:rsid w:val="00A8578E"/>
    <w:rsid w:val="00AB02A4"/>
    <w:rsid w:val="00AC0867"/>
    <w:rsid w:val="00AE21A5"/>
    <w:rsid w:val="00AF70E7"/>
    <w:rsid w:val="00B41124"/>
    <w:rsid w:val="00B42593"/>
    <w:rsid w:val="00B52C74"/>
    <w:rsid w:val="00B530A8"/>
    <w:rsid w:val="00B63A5E"/>
    <w:rsid w:val="00B73320"/>
    <w:rsid w:val="00B7473B"/>
    <w:rsid w:val="00B82B69"/>
    <w:rsid w:val="00B8361D"/>
    <w:rsid w:val="00BD0BAA"/>
    <w:rsid w:val="00BE38ED"/>
    <w:rsid w:val="00BF36F8"/>
    <w:rsid w:val="00BF4622"/>
    <w:rsid w:val="00C0237F"/>
    <w:rsid w:val="00C20793"/>
    <w:rsid w:val="00C20F83"/>
    <w:rsid w:val="00C43C58"/>
    <w:rsid w:val="00C473A4"/>
    <w:rsid w:val="00C53623"/>
    <w:rsid w:val="00C6545E"/>
    <w:rsid w:val="00C723EE"/>
    <w:rsid w:val="00C972F0"/>
    <w:rsid w:val="00CA018D"/>
    <w:rsid w:val="00CB0F25"/>
    <w:rsid w:val="00CB7C46"/>
    <w:rsid w:val="00CC5F35"/>
    <w:rsid w:val="00CD00B1"/>
    <w:rsid w:val="00CE0FB7"/>
    <w:rsid w:val="00CE494B"/>
    <w:rsid w:val="00D121F7"/>
    <w:rsid w:val="00D20B4C"/>
    <w:rsid w:val="00D22306"/>
    <w:rsid w:val="00D26507"/>
    <w:rsid w:val="00D42542"/>
    <w:rsid w:val="00D47625"/>
    <w:rsid w:val="00D47ABC"/>
    <w:rsid w:val="00D56953"/>
    <w:rsid w:val="00D576B9"/>
    <w:rsid w:val="00D622A4"/>
    <w:rsid w:val="00D8121C"/>
    <w:rsid w:val="00DB7D12"/>
    <w:rsid w:val="00DC0969"/>
    <w:rsid w:val="00DE052D"/>
    <w:rsid w:val="00E22189"/>
    <w:rsid w:val="00E24F74"/>
    <w:rsid w:val="00E27131"/>
    <w:rsid w:val="00E33849"/>
    <w:rsid w:val="00E350EC"/>
    <w:rsid w:val="00E371C3"/>
    <w:rsid w:val="00E42CD9"/>
    <w:rsid w:val="00E52945"/>
    <w:rsid w:val="00E74069"/>
    <w:rsid w:val="00E85BA4"/>
    <w:rsid w:val="00E9272D"/>
    <w:rsid w:val="00EA774B"/>
    <w:rsid w:val="00EB0127"/>
    <w:rsid w:val="00EB1F49"/>
    <w:rsid w:val="00EC08F4"/>
    <w:rsid w:val="00EC248F"/>
    <w:rsid w:val="00EC3782"/>
    <w:rsid w:val="00ED5147"/>
    <w:rsid w:val="00EF084A"/>
    <w:rsid w:val="00EF0B3A"/>
    <w:rsid w:val="00F00F1C"/>
    <w:rsid w:val="00F1106D"/>
    <w:rsid w:val="00F13886"/>
    <w:rsid w:val="00F433C6"/>
    <w:rsid w:val="00F61A14"/>
    <w:rsid w:val="00F7235B"/>
    <w:rsid w:val="00F74094"/>
    <w:rsid w:val="00F75095"/>
    <w:rsid w:val="00F865B3"/>
    <w:rsid w:val="00FB1509"/>
    <w:rsid w:val="00FC52C4"/>
    <w:rsid w:val="00FE11FA"/>
    <w:rsid w:val="00FE6049"/>
    <w:rsid w:val="00FF1903"/>
    <w:rsid w:val="00FF197A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8D"/>
    <w:pPr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6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bochkin.pavel.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2CBE9A-7D73-4E3D-A9B4-FC0221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Паша</cp:lastModifiedBy>
  <cp:revision>203</cp:revision>
  <dcterms:created xsi:type="dcterms:W3CDTF">2022-11-07T09:18:00Z</dcterms:created>
  <dcterms:modified xsi:type="dcterms:W3CDTF">2024-02-13T17:00:00Z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8c663a02-b898-3a1e-ad35-3a0d531e77b7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https://csl.mendeley.com/styles/513915841/ChineseJoCat-2</vt:lpwstr>
  </property>
  <property fmtid="{D5CDD505-2E9C-101B-9397-08002B2CF9AE}" pid="8" name="Mendeley Recent Style Name 1_1">
    <vt:lpwstr>Chinese Journal of Catalysis Pavel Rybochkin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12th edition - Harvard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http://www.zotero.org/styles/journal-of-catalysis</vt:lpwstr>
  </property>
  <property fmtid="{D5CDD505-2E9C-101B-9397-08002B2CF9AE}" pid="14" name="Mendeley Recent Style Name 4_1">
    <vt:lpwstr>Journal of Catalysis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9th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http://www.zotero.org/styles/gost-r-7-0-5-2008-numeric-alphabetical</vt:lpwstr>
  </property>
  <property fmtid="{D5CDD505-2E9C-101B-9397-08002B2CF9AE}" pid="24" name="Mendeley Recent Style Name 9_1">
    <vt:lpwstr>Russian GOST R 7.0.5-2008 (numeric, sorted alphabetically, Ру́сский)</vt:lpwstr>
  </property>
</Properties>
</file>