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Деполимеризация лигнина в сверхкритическом гексане на катализаторе Ru/C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А.М. Коротаева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Н. А. Боброва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Т. В. Богдан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С.Э. Богородский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В. И. Богдан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3 курса, бакалавриат </w:t>
      </w:r>
    </w:p>
    <w:p w:rsidR="00000000" w:rsidDel="00000000" w:rsidP="00000000" w:rsidRDefault="00000000" w:rsidRPr="00000000" w14:paraId="00000004">
      <w:pPr>
        <w:spacing w:after="0"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sz w:val="24"/>
          <w:szCs w:val="24"/>
          <w:rtl w:val="0"/>
        </w:rPr>
        <w:t xml:space="preserve">Федеральное государственное бюджетное образовательное учреждение высшего образования "Российский химико-технологический университет имени Д.И.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sz w:val="24"/>
          <w:szCs w:val="24"/>
          <w:rtl w:val="0"/>
        </w:rPr>
        <w:t xml:space="preserve">Менделеева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Федеральное государственное бюджетное учреждение науки Институт органической химии им. Н. Д. Зелинского Российской академии наук, 119991, Москва, Российская Федерация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 В. Ломоносова», Химический факультет, 119991, Москва, Российская Федерация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*E-mail:Korotaevaanastasiam@gmail.com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целью совершенствования методов переработки лигнина в ценные химические вещества в настоящей работе исследована термическая конверсия гидролизного лигнина в сверхкритическом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-гексане – с последующим гидрированием молекулярным водородом на Ru/C-катализаторе. В качестве субстрата лигнина для исследования использовали медицинский препарат "Полифепан" (энтеросорбент, содержание лигнина не менее 90 %) в форме порошка. Полученные данные свидетельствуют о том, что при температуре 250 ℃ и давлении 15.3 МПа происходит значительная деполимеризация гидролизного лигнина в среде сверхкритического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-гексана. Степень деполимеризации гидролизного лигнина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-гексане составляла 16.7 %. Основными продуктами такой обработки являются ароматические мономеры лигнина – гваякол и ряд алкилгваяколов. Последующее гидрирование при температуре 250 °С и давлении 9.0 МПа молекулярным водородом на катализаторе Ru/C приводит к расщеплению арильных С-O и алифатических С-С связей фенольных фрагментов с образованием смеси продуктов: растворимых фенолпроизводных олигомеров и мономеров, продуктов их гидрирования. Анализ газовой фазы показал наличие насыщенных углеводородов ряда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Присутствуют циклические углеводороды, такие как метилциклопентан. Главным результатом гидрирования лигнина в гексане выступают алкил-циклогексаны, при полном отсутствии фенолов в продуктах расщепления лигнина. Это указывает на то, что при наличии катализатора Ru/C деокисметилирование гваякола проходит легко. Но использование гексана увеличивает общее количество продуктов гидрирования. Таким образом, в сочетании с катализатором Ru/C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-гексан в сверхкритических условиях действует как эффективный донор водорода.</w:t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1f3864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