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66AB7A7" w:rsidR="00130241" w:rsidRDefault="000E19A4" w:rsidP="000E1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E19A4">
        <w:rPr>
          <w:b/>
          <w:color w:val="000000"/>
        </w:rPr>
        <w:t>Поверхности потенциальной энергии и равн</w:t>
      </w:r>
      <w:r w:rsidR="00C6013D">
        <w:rPr>
          <w:b/>
          <w:color w:val="000000"/>
        </w:rPr>
        <w:t xml:space="preserve">овесные геометрии низколежащих </w:t>
      </w:r>
      <w:bookmarkStart w:id="0" w:name="_GoBack"/>
      <w:bookmarkEnd w:id="0"/>
      <w:r w:rsidRPr="000E19A4">
        <w:rPr>
          <w:b/>
          <w:color w:val="000000"/>
        </w:rPr>
        <w:t>возбуждённых состояний молекулы Cs</w:t>
      </w:r>
      <w:r w:rsidRPr="000E19A4">
        <w:rPr>
          <w:b/>
          <w:color w:val="000000"/>
          <w:vertAlign w:val="subscript"/>
        </w:rPr>
        <w:t>3</w:t>
      </w:r>
    </w:p>
    <w:p w14:paraId="00000002" w14:textId="716FBED0" w:rsidR="00130241" w:rsidRDefault="000E19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E19A4">
        <w:rPr>
          <w:b/>
          <w:i/>
          <w:color w:val="000000"/>
        </w:rPr>
        <w:t xml:space="preserve">Лихарев А.С., </w:t>
      </w:r>
      <w:proofErr w:type="spellStart"/>
      <w:r w:rsidRPr="000E19A4">
        <w:rPr>
          <w:b/>
          <w:i/>
          <w:color w:val="000000"/>
        </w:rPr>
        <w:t>Бормотова</w:t>
      </w:r>
      <w:proofErr w:type="spellEnd"/>
      <w:r w:rsidRPr="000E19A4">
        <w:rPr>
          <w:b/>
          <w:i/>
          <w:color w:val="000000"/>
        </w:rPr>
        <w:t xml:space="preserve"> Е.А.</w:t>
      </w:r>
    </w:p>
    <w:p w14:paraId="00000003" w14:textId="39090A7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E19A4">
        <w:rPr>
          <w:i/>
          <w:color w:val="000000"/>
        </w:rPr>
        <w:t xml:space="preserve">6 курс </w:t>
      </w:r>
      <w:proofErr w:type="spellStart"/>
      <w:r w:rsidR="000E19A4">
        <w:rPr>
          <w:i/>
          <w:color w:val="000000"/>
        </w:rPr>
        <w:t>специалитета</w:t>
      </w:r>
      <w:proofErr w:type="spellEnd"/>
    </w:p>
    <w:p w14:paraId="00000004" w14:textId="2AE3E13C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1893412A" w:rsidR="00CD00B1" w:rsidRPr="00A7179F" w:rsidRDefault="009638E9" w:rsidP="009638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638E9">
        <w:rPr>
          <w:i/>
          <w:color w:val="000000"/>
          <w:lang w:val="en-US"/>
        </w:rPr>
        <w:t>E</w:t>
      </w:r>
      <w:r w:rsidRPr="00A7179F">
        <w:rPr>
          <w:i/>
          <w:color w:val="000000"/>
        </w:rPr>
        <w:t>-</w:t>
      </w:r>
      <w:r w:rsidRPr="009638E9">
        <w:rPr>
          <w:i/>
          <w:color w:val="000000"/>
          <w:lang w:val="en-US"/>
        </w:rPr>
        <w:t>mail</w:t>
      </w:r>
      <w:r w:rsidRPr="00A7179F">
        <w:rPr>
          <w:i/>
          <w:color w:val="000000"/>
        </w:rPr>
        <w:t xml:space="preserve">: </w:t>
      </w:r>
      <w:hyperlink r:id="rId7" w:history="1">
        <w:r w:rsidRPr="009638E9">
          <w:rPr>
            <w:rStyle w:val="a9"/>
            <w:i/>
            <w:lang w:val="en-US"/>
          </w:rPr>
          <w:t>a</w:t>
        </w:r>
        <w:r w:rsidRPr="00A7179F">
          <w:rPr>
            <w:rStyle w:val="a9"/>
            <w:i/>
          </w:rPr>
          <w:t>_</w:t>
        </w:r>
        <w:r w:rsidRPr="009638E9">
          <w:rPr>
            <w:rStyle w:val="a9"/>
            <w:i/>
            <w:lang w:val="en-US"/>
          </w:rPr>
          <w:t>lixarev</w:t>
        </w:r>
        <w:r w:rsidRPr="00A7179F">
          <w:rPr>
            <w:rStyle w:val="a9"/>
            <w:i/>
          </w:rPr>
          <w:t>@</w:t>
        </w:r>
        <w:r w:rsidRPr="009638E9">
          <w:rPr>
            <w:rStyle w:val="a9"/>
            <w:i/>
            <w:lang w:val="en-US"/>
          </w:rPr>
          <w:t>mail</w:t>
        </w:r>
        <w:r w:rsidRPr="00A7179F">
          <w:rPr>
            <w:rStyle w:val="a9"/>
            <w:i/>
          </w:rPr>
          <w:t>.</w:t>
        </w:r>
        <w:proofErr w:type="spellStart"/>
        <w:r w:rsidRPr="009638E9">
          <w:rPr>
            <w:rStyle w:val="a9"/>
            <w:i/>
            <w:lang w:val="en-US"/>
          </w:rPr>
          <w:t>ru</w:t>
        </w:r>
        <w:proofErr w:type="spellEnd"/>
      </w:hyperlink>
      <w:r w:rsidRPr="00A7179F">
        <w:rPr>
          <w:i/>
          <w:color w:val="000000"/>
        </w:rPr>
        <w:t xml:space="preserve"> </w:t>
      </w:r>
    </w:p>
    <w:p w14:paraId="5B67CD3F" w14:textId="68184939" w:rsidR="009638E9" w:rsidRPr="009638E9" w:rsidRDefault="009638E9" w:rsidP="009638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9638E9">
        <w:rPr>
          <w:color w:val="000000"/>
        </w:rPr>
        <w:t>Ультрахолодные</w:t>
      </w:r>
      <w:proofErr w:type="spellEnd"/>
      <w:r w:rsidRPr="009638E9">
        <w:rPr>
          <w:color w:val="000000"/>
        </w:rPr>
        <w:t xml:space="preserve"> молекулы открывают большие возможности для теоретических исследований и практического применения, поскольку их можно приготовить в точно заданных квантовых состояниях. Однако синтез </w:t>
      </w:r>
      <w:proofErr w:type="spellStart"/>
      <w:r w:rsidRPr="009638E9">
        <w:rPr>
          <w:color w:val="000000"/>
        </w:rPr>
        <w:t>тримеров</w:t>
      </w:r>
      <w:proofErr w:type="spellEnd"/>
      <w:r w:rsidRPr="009638E9">
        <w:rPr>
          <w:color w:val="000000"/>
        </w:rPr>
        <w:t xml:space="preserve"> щелочных металлов до сих пор остается </w:t>
      </w:r>
      <w:r w:rsidR="009A4A8E">
        <w:rPr>
          <w:color w:val="000000"/>
        </w:rPr>
        <w:t>трудной</w:t>
      </w:r>
      <w:r w:rsidRPr="009638E9">
        <w:rPr>
          <w:color w:val="000000"/>
        </w:rPr>
        <w:t xml:space="preserve"> задачей. Среди возможных подходов к синтезу </w:t>
      </w:r>
      <w:proofErr w:type="gramStart"/>
      <w:r w:rsidRPr="009638E9">
        <w:rPr>
          <w:color w:val="000000"/>
        </w:rPr>
        <w:t>изолированного</w:t>
      </w:r>
      <w:proofErr w:type="gramEnd"/>
      <w:r w:rsidRPr="009638E9">
        <w:rPr>
          <w:color w:val="000000"/>
        </w:rPr>
        <w:t xml:space="preserve"> </w:t>
      </w:r>
      <w:proofErr w:type="spellStart"/>
      <w:r w:rsidRPr="009638E9">
        <w:rPr>
          <w:color w:val="000000"/>
        </w:rPr>
        <w:t>тримера</w:t>
      </w:r>
      <w:proofErr w:type="spellEnd"/>
      <w:r w:rsidRPr="009638E9">
        <w:rPr>
          <w:color w:val="000000"/>
        </w:rPr>
        <w:t xml:space="preserve"> можно выделить синтез внутри гелиевых капель и различные схемы лазерно-индуцированной </w:t>
      </w:r>
      <w:proofErr w:type="spellStart"/>
      <w:r w:rsidRPr="009638E9">
        <w:rPr>
          <w:color w:val="000000"/>
        </w:rPr>
        <w:t>фотоассоциации</w:t>
      </w:r>
      <w:proofErr w:type="spellEnd"/>
      <w:r w:rsidRPr="009638E9">
        <w:rPr>
          <w:color w:val="000000"/>
        </w:rPr>
        <w:t>. Точное знание электронной структуры таких молекул позволит исследовать столкновения и химические реакции на квантовом уровне.</w:t>
      </w:r>
    </w:p>
    <w:p w14:paraId="1C1EFC59" w14:textId="729D3D41" w:rsidR="009638E9" w:rsidRPr="00C6013D" w:rsidRDefault="009638E9" w:rsidP="009638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настоящей работе </w:t>
      </w:r>
      <w:r w:rsidRPr="009638E9">
        <w:rPr>
          <w:color w:val="000000"/>
        </w:rPr>
        <w:t xml:space="preserve">были проведены </w:t>
      </w:r>
      <w:proofErr w:type="gramStart"/>
      <w:r w:rsidRPr="009638E9">
        <w:rPr>
          <w:color w:val="000000"/>
        </w:rPr>
        <w:t>квантово-химические</w:t>
      </w:r>
      <w:proofErr w:type="gramEnd"/>
      <w:r w:rsidRPr="009638E9">
        <w:rPr>
          <w:color w:val="000000"/>
        </w:rPr>
        <w:t xml:space="preserve"> расчеты основного и низколежащих электронно-возбужденных дублетных</w:t>
      </w:r>
      <w:r w:rsidR="00B33632" w:rsidRPr="00B33632">
        <w:rPr>
          <w:color w:val="000000"/>
        </w:rPr>
        <w:t xml:space="preserve"> 7/3/3/7</w:t>
      </w:r>
      <w:r w:rsidRPr="009638E9">
        <w:rPr>
          <w:color w:val="000000"/>
        </w:rPr>
        <w:t xml:space="preserve"> и квартетных</w:t>
      </w:r>
      <w:r w:rsidR="00B33632" w:rsidRPr="00B33632">
        <w:rPr>
          <w:color w:val="000000"/>
        </w:rPr>
        <w:t xml:space="preserve"> 3/2/1/4</w:t>
      </w:r>
      <w:r w:rsidRPr="009638E9">
        <w:rPr>
          <w:color w:val="000000"/>
        </w:rPr>
        <w:t xml:space="preserve"> состояний </w:t>
      </w:r>
      <w:r w:rsidR="00B33632">
        <w:rPr>
          <w:color w:val="000000"/>
        </w:rPr>
        <w:t>соответствующих симметри</w:t>
      </w:r>
      <w:r w:rsidR="009A4A8E">
        <w:rPr>
          <w:color w:val="000000"/>
        </w:rPr>
        <w:t>ям</w:t>
      </w:r>
      <w:r w:rsidR="00B33632">
        <w:rPr>
          <w:color w:val="000000"/>
        </w:rPr>
        <w:t xml:space="preserve"> </w:t>
      </w:r>
      <w:r w:rsidR="00B33632">
        <w:rPr>
          <w:color w:val="000000"/>
          <w:lang w:val="en-US"/>
        </w:rPr>
        <w:t>a</w:t>
      </w:r>
      <w:r w:rsidR="00B33632" w:rsidRPr="00B33632">
        <w:rPr>
          <w:color w:val="000000"/>
          <w:vertAlign w:val="subscript"/>
        </w:rPr>
        <w:t>1</w:t>
      </w:r>
      <w:r w:rsidR="00B33632" w:rsidRPr="00B33632">
        <w:rPr>
          <w:color w:val="000000"/>
        </w:rPr>
        <w:t>/</w:t>
      </w:r>
      <w:r w:rsidR="00B33632">
        <w:rPr>
          <w:color w:val="000000"/>
          <w:lang w:val="en-US"/>
        </w:rPr>
        <w:t>a</w:t>
      </w:r>
      <w:r w:rsidR="00B33632" w:rsidRPr="00B33632">
        <w:rPr>
          <w:color w:val="000000"/>
          <w:vertAlign w:val="subscript"/>
        </w:rPr>
        <w:t>2</w:t>
      </w:r>
      <w:r w:rsidR="00B33632" w:rsidRPr="00B33632">
        <w:rPr>
          <w:color w:val="000000"/>
        </w:rPr>
        <w:t>/</w:t>
      </w:r>
      <w:r w:rsidR="00B33632">
        <w:rPr>
          <w:color w:val="000000"/>
          <w:lang w:val="en-US"/>
        </w:rPr>
        <w:t>b</w:t>
      </w:r>
      <w:r w:rsidR="00B33632" w:rsidRPr="00B33632">
        <w:rPr>
          <w:color w:val="000000"/>
          <w:vertAlign w:val="subscript"/>
        </w:rPr>
        <w:t>1</w:t>
      </w:r>
      <w:r w:rsidR="00B33632" w:rsidRPr="00B33632">
        <w:rPr>
          <w:color w:val="000000"/>
        </w:rPr>
        <w:t>/</w:t>
      </w:r>
      <w:r w:rsidR="00B33632">
        <w:rPr>
          <w:color w:val="000000"/>
          <w:lang w:val="en-US"/>
        </w:rPr>
        <w:t>b</w:t>
      </w:r>
      <w:r w:rsidR="00B33632" w:rsidRPr="00B33632">
        <w:rPr>
          <w:color w:val="000000"/>
          <w:vertAlign w:val="subscript"/>
        </w:rPr>
        <w:t>2</w:t>
      </w:r>
      <w:r w:rsidR="00B33632" w:rsidRPr="00B33632">
        <w:rPr>
          <w:color w:val="000000"/>
        </w:rPr>
        <w:t xml:space="preserve"> </w:t>
      </w:r>
      <w:r w:rsidRPr="009638E9">
        <w:rPr>
          <w:color w:val="000000"/>
        </w:rPr>
        <w:t>молекулы Cs</w:t>
      </w:r>
      <w:r w:rsidRPr="001E0828">
        <w:rPr>
          <w:color w:val="000000"/>
          <w:vertAlign w:val="subscript"/>
        </w:rPr>
        <w:t>3</w:t>
      </w:r>
      <w:r w:rsidRPr="009638E9">
        <w:rPr>
          <w:color w:val="000000"/>
        </w:rPr>
        <w:t xml:space="preserve">. Неэмпирические расчеты электронной структуры </w:t>
      </w:r>
      <w:proofErr w:type="spellStart"/>
      <w:r w:rsidRPr="009638E9">
        <w:rPr>
          <w:color w:val="000000"/>
        </w:rPr>
        <w:t>тримера</w:t>
      </w:r>
      <w:proofErr w:type="spellEnd"/>
      <w:r w:rsidRPr="009638E9">
        <w:rPr>
          <w:color w:val="000000"/>
        </w:rPr>
        <w:t xml:space="preserve"> цезия были выполнены при помощи </w:t>
      </w:r>
      <w:proofErr w:type="spellStart"/>
      <w:r w:rsidRPr="009638E9">
        <w:rPr>
          <w:color w:val="000000"/>
        </w:rPr>
        <w:t>девятиэлектронного</w:t>
      </w:r>
      <w:proofErr w:type="spellEnd"/>
      <w:r w:rsidRPr="009638E9">
        <w:rPr>
          <w:color w:val="000000"/>
        </w:rPr>
        <w:t xml:space="preserve"> эффективного </w:t>
      </w:r>
      <w:proofErr w:type="spellStart"/>
      <w:r w:rsidRPr="009638E9">
        <w:rPr>
          <w:color w:val="000000"/>
        </w:rPr>
        <w:t>остовного</w:t>
      </w:r>
      <w:proofErr w:type="spellEnd"/>
      <w:r w:rsidRPr="009638E9">
        <w:rPr>
          <w:color w:val="000000"/>
        </w:rPr>
        <w:t xml:space="preserve"> потенциала (ECP46MDF)  </w:t>
      </w:r>
      <w:proofErr w:type="spellStart"/>
      <w:r w:rsidRPr="009638E9">
        <w:rPr>
          <w:color w:val="000000"/>
        </w:rPr>
        <w:t>многореференсным</w:t>
      </w:r>
      <w:proofErr w:type="spellEnd"/>
      <w:r w:rsidRPr="009638E9">
        <w:rPr>
          <w:color w:val="000000"/>
        </w:rPr>
        <w:t xml:space="preserve"> методом конфигурационного взаимодействия с учётом однократных и двукратных возбуждений (MR-CISD) и с явной динамической корреляцией то</w:t>
      </w:r>
      <w:r>
        <w:rPr>
          <w:color w:val="000000"/>
        </w:rPr>
        <w:t xml:space="preserve">лько трех валентных электронов. </w:t>
      </w:r>
      <w:r w:rsidRPr="009638E9">
        <w:rPr>
          <w:color w:val="000000"/>
        </w:rPr>
        <w:t xml:space="preserve">Молекулярные </w:t>
      </w:r>
      <w:proofErr w:type="spellStart"/>
      <w:r w:rsidRPr="009638E9">
        <w:rPr>
          <w:color w:val="000000"/>
        </w:rPr>
        <w:t>орбитали</w:t>
      </w:r>
      <w:proofErr w:type="spellEnd"/>
      <w:r w:rsidRPr="009638E9">
        <w:rPr>
          <w:color w:val="000000"/>
        </w:rPr>
        <w:t xml:space="preserve"> (МО) оптимизировались усредненным по дублетным и квартетным состояниям </w:t>
      </w:r>
      <w:proofErr w:type="spellStart"/>
      <w:r w:rsidRPr="009638E9">
        <w:rPr>
          <w:color w:val="000000"/>
        </w:rPr>
        <w:t>многоконфигурационным</w:t>
      </w:r>
      <w:proofErr w:type="spellEnd"/>
      <w:r w:rsidRPr="009638E9">
        <w:rPr>
          <w:color w:val="000000"/>
        </w:rPr>
        <w:t xml:space="preserve"> методом самосогласованного поля (SA-CASSCF). </w:t>
      </w:r>
      <w:proofErr w:type="spellStart"/>
      <w:r w:rsidRPr="009638E9">
        <w:rPr>
          <w:color w:val="000000"/>
        </w:rPr>
        <w:t>Остовно</w:t>
      </w:r>
      <w:proofErr w:type="spellEnd"/>
      <w:r w:rsidRPr="009638E9">
        <w:rPr>
          <w:color w:val="000000"/>
        </w:rPr>
        <w:t xml:space="preserve">-валентные корреляции учитывались неявным образом с помощью одноэлектронного не зависящего от углового момента </w:t>
      </w:r>
      <w:proofErr w:type="spellStart"/>
      <w:r w:rsidRPr="009638E9">
        <w:rPr>
          <w:color w:val="000000"/>
        </w:rPr>
        <w:t>остовнополяризационного</w:t>
      </w:r>
      <w:proofErr w:type="spellEnd"/>
      <w:r w:rsidRPr="009638E9">
        <w:rPr>
          <w:color w:val="000000"/>
        </w:rPr>
        <w:t xml:space="preserve"> потенциала (CPP), заданного в форме </w:t>
      </w:r>
      <w:proofErr w:type="spellStart"/>
      <w:r w:rsidRPr="009638E9">
        <w:rPr>
          <w:color w:val="000000"/>
        </w:rPr>
        <w:t>Мёллера</w:t>
      </w:r>
      <w:proofErr w:type="spellEnd"/>
      <w:r w:rsidRPr="009638E9">
        <w:rPr>
          <w:color w:val="000000"/>
        </w:rPr>
        <w:t>-Майера.</w:t>
      </w:r>
      <w:r w:rsidR="00AC77E6" w:rsidRPr="00AC77E6">
        <w:rPr>
          <w:color w:val="000000"/>
        </w:rPr>
        <w:t xml:space="preserve"> </w:t>
      </w:r>
      <w:r w:rsidR="00AC77E6">
        <w:t xml:space="preserve">Все расчёты были выполнены с помощью пакета программ </w:t>
      </w:r>
      <w:proofErr w:type="spellStart"/>
      <w:r w:rsidR="00AC77E6">
        <w:t>Molpro</w:t>
      </w:r>
      <w:proofErr w:type="spellEnd"/>
      <w:r w:rsidR="00AC77E6" w:rsidRPr="00C6013D">
        <w:t>.</w:t>
      </w:r>
    </w:p>
    <w:p w14:paraId="37BBAF7C" w14:textId="69D49232" w:rsidR="009638E9" w:rsidRPr="00DF601B" w:rsidRDefault="00C6013D" w:rsidP="00DF60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pict w14:anchorId="2D1D22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9.45pt;margin-top:96.9pt;width:206.2pt;height:174.25pt;z-index:251664384;mso-position-horizontal-relative:text;mso-position-vertical-relative:text;mso-width-relative:page;mso-height-relative:page">
            <v:imagedata r:id="rId8" o:title="2a132"/>
            <w10:wrap type="topAndBottom"/>
          </v:shape>
        </w:pict>
      </w:r>
      <w:r>
        <w:rPr>
          <w:noProof/>
        </w:rPr>
        <w:pict w14:anchorId="4F31A0F9">
          <v:shape id="_x0000_s1027" type="#_x0000_t75" style="position:absolute;left:0;text-align:left;margin-left:19.25pt;margin-top:97.2pt;width:207.65pt;height:175.1pt;z-index:251662336;mso-position-horizontal-relative:text;mso-position-vertical-relative:text;mso-width-relative:page;mso-height-relative:page">
            <v:imagedata r:id="rId9" o:title="Тройной"/>
            <w10:wrap type="topAndBottom"/>
          </v:shape>
        </w:pict>
      </w:r>
      <w:r w:rsidR="009638E9" w:rsidRPr="009638E9">
        <w:rPr>
          <w:color w:val="000000"/>
        </w:rPr>
        <w:t xml:space="preserve">В результате расчетов были построены ППЭ с </w:t>
      </w:r>
      <w:r w:rsidR="009638E9">
        <w:rPr>
          <w:color w:val="000000"/>
        </w:rPr>
        <w:t xml:space="preserve">шагом 0.1 Å в широком диапазоне </w:t>
      </w:r>
      <w:r w:rsidR="009638E9" w:rsidRPr="009638E9">
        <w:rPr>
          <w:color w:val="000000"/>
        </w:rPr>
        <w:t>межъядерных расстояний (2-15 Å). Для установления точного положения локальных и глобальных минимумов, соответствующим треугольным и линейным геометриям молекулы Cs</w:t>
      </w:r>
      <w:r w:rsidR="009638E9" w:rsidRPr="001E0828">
        <w:rPr>
          <w:color w:val="000000"/>
          <w:vertAlign w:val="subscript"/>
        </w:rPr>
        <w:t>3</w:t>
      </w:r>
      <w:r w:rsidR="009638E9" w:rsidRPr="009638E9">
        <w:rPr>
          <w:color w:val="000000"/>
        </w:rPr>
        <w:t xml:space="preserve"> (т.е. равновесные геометрии основного и возбуждённых состояний), была написана программа на языке </w:t>
      </w:r>
      <w:proofErr w:type="spellStart"/>
      <w:r w:rsidR="009638E9" w:rsidRPr="009638E9">
        <w:rPr>
          <w:color w:val="000000"/>
        </w:rPr>
        <w:t>Python</w:t>
      </w:r>
      <w:proofErr w:type="spellEnd"/>
      <w:r w:rsidR="009638E9" w:rsidRPr="009638E9">
        <w:rPr>
          <w:color w:val="000000"/>
        </w:rPr>
        <w:t>, которая в заданном интервале меж</w:t>
      </w:r>
      <w:r w:rsidR="00B33632">
        <w:rPr>
          <w:color w:val="000000"/>
        </w:rPr>
        <w:t>ъядерных</w:t>
      </w:r>
      <w:r w:rsidR="009638E9" w:rsidRPr="009638E9">
        <w:rPr>
          <w:color w:val="000000"/>
        </w:rPr>
        <w:t xml:space="preserve"> расстояний (0.5 Å по каждой координате) позволила за 50-70 итераций рассчитать соответствующие минимумы с точность</w:t>
      </w:r>
      <w:r w:rsidR="009638E9">
        <w:rPr>
          <w:color w:val="000000"/>
        </w:rPr>
        <w:t>ю</w:t>
      </w:r>
      <w:r w:rsidR="009638E9" w:rsidRPr="009638E9">
        <w:rPr>
          <w:color w:val="000000"/>
        </w:rPr>
        <w:t xml:space="preserve"> 10</w:t>
      </w:r>
      <w:r w:rsidR="009638E9" w:rsidRPr="001E0828">
        <w:rPr>
          <w:color w:val="000000"/>
          <w:vertAlign w:val="superscript"/>
        </w:rPr>
        <w:t>-3</w:t>
      </w:r>
      <w:r w:rsidR="00745706">
        <w:rPr>
          <w:color w:val="000000"/>
          <w:vertAlign w:val="superscript"/>
        </w:rPr>
        <w:t xml:space="preserve"> </w:t>
      </w:r>
      <w:r w:rsidR="00745706">
        <w:rPr>
          <w:color w:val="000000"/>
        </w:rPr>
        <w:t>Å</w:t>
      </w:r>
      <w:r w:rsidR="009638E9" w:rsidRPr="009638E9">
        <w:rPr>
          <w:color w:val="000000"/>
        </w:rPr>
        <w:t>, 1 см</w:t>
      </w:r>
      <w:r w:rsidR="009638E9" w:rsidRPr="001E0828">
        <w:rPr>
          <w:color w:val="000000"/>
          <w:vertAlign w:val="superscript"/>
        </w:rPr>
        <w:t>-1</w:t>
      </w:r>
      <w:r w:rsidR="009638E9" w:rsidRPr="009638E9">
        <w:rPr>
          <w:color w:val="000000"/>
        </w:rPr>
        <w:t>.</w:t>
      </w:r>
    </w:p>
    <w:p w14:paraId="003B98A5" w14:textId="0349EEE4" w:rsidR="009638E9" w:rsidRPr="00C6013D" w:rsidRDefault="00745706" w:rsidP="00DF60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745706">
        <w:t xml:space="preserve">Рис. 1. </w:t>
      </w:r>
      <w:r w:rsidR="00DE5960">
        <w:t xml:space="preserve">Проекции </w:t>
      </w:r>
      <w:r w:rsidR="00B33632">
        <w:t xml:space="preserve">ППЭ электронных состояний молекулы </w:t>
      </w:r>
      <w:r w:rsidR="00B33632">
        <w:rPr>
          <w:lang w:val="en-US"/>
        </w:rPr>
        <w:t>Cs</w:t>
      </w:r>
      <w:r w:rsidR="00B33632" w:rsidRPr="00B33632">
        <w:rPr>
          <w:vertAlign w:val="subscript"/>
        </w:rPr>
        <w:t>3</w:t>
      </w:r>
      <w:r w:rsidR="00B33632" w:rsidRPr="00B33632">
        <w:t>.</w:t>
      </w:r>
      <w:r w:rsidR="00DE5960" w:rsidRPr="00DE5960">
        <w:t xml:space="preserve"> </w:t>
      </w:r>
      <w:r w:rsidR="00DE5960">
        <w:t>Сплошными линиями с подписями к ним обозначены значения энергии в см</w:t>
      </w:r>
      <w:r w:rsidR="00DE5960">
        <w:rPr>
          <w:vertAlign w:val="superscript"/>
        </w:rPr>
        <w:t>-1</w:t>
      </w:r>
      <w:r w:rsidR="00DE5960" w:rsidRPr="00DE5960">
        <w:t>,</w:t>
      </w:r>
      <w:r w:rsidR="00DE5960">
        <w:t xml:space="preserve"> </w:t>
      </w:r>
      <w:r w:rsidR="00DE5960">
        <w:rPr>
          <w:lang w:val="en-US"/>
        </w:rPr>
        <w:t>R</w:t>
      </w:r>
      <w:r w:rsidR="00DE5960" w:rsidRPr="00DE5960">
        <w:rPr>
          <w:vertAlign w:val="subscript"/>
        </w:rPr>
        <w:t>1</w:t>
      </w:r>
      <w:r w:rsidR="009A4A8E">
        <w:t xml:space="preserve"> и</w:t>
      </w:r>
      <w:r w:rsidR="009A4A8E" w:rsidRPr="009A4A8E">
        <w:t xml:space="preserve"> </w:t>
      </w:r>
      <w:r w:rsidR="009A4A8E">
        <w:rPr>
          <w:lang w:val="en-US"/>
        </w:rPr>
        <w:t>R</w:t>
      </w:r>
      <w:r w:rsidR="009A4A8E" w:rsidRPr="009A4A8E">
        <w:rPr>
          <w:vertAlign w:val="subscript"/>
        </w:rPr>
        <w:t>2</w:t>
      </w:r>
      <w:r w:rsidR="009A4A8E">
        <w:t xml:space="preserve"> </w:t>
      </w:r>
      <w:r w:rsidR="00A7179F" w:rsidRPr="00A7179F">
        <w:t xml:space="preserve">= </w:t>
      </w:r>
      <w:r w:rsidR="00A7179F">
        <w:rPr>
          <w:lang w:val="en-US"/>
        </w:rPr>
        <w:t>R</w:t>
      </w:r>
      <w:r w:rsidR="00A7179F" w:rsidRPr="00A7179F">
        <w:rPr>
          <w:vertAlign w:val="subscript"/>
        </w:rPr>
        <w:t xml:space="preserve">3 </w:t>
      </w:r>
      <w:r w:rsidR="009A4A8E">
        <w:t>– межъядерные расстояния</w:t>
      </w:r>
      <w:r w:rsidR="00A7179F">
        <w:t xml:space="preserve"> </w:t>
      </w:r>
      <w:r w:rsidR="009A4A8E">
        <w:t xml:space="preserve"> в </w:t>
      </w:r>
      <w:r w:rsidR="009A4A8E">
        <w:rPr>
          <w:color w:val="000000"/>
        </w:rPr>
        <w:t>Å</w:t>
      </w:r>
      <w:r w:rsidR="009A4A8E" w:rsidRPr="009A4A8E">
        <w:rPr>
          <w:color w:val="000000"/>
        </w:rPr>
        <w:t xml:space="preserve">. </w:t>
      </w:r>
      <w:r w:rsidR="00DE5960" w:rsidRPr="00DE5960">
        <w:t>(</w:t>
      </w:r>
      <w:r w:rsidRPr="00745706">
        <w:t>A</w:t>
      </w:r>
      <w:r w:rsidR="00DE5960" w:rsidRPr="00DE5960">
        <w:t>)</w:t>
      </w:r>
      <w:r w:rsidRPr="00745706">
        <w:t xml:space="preserve"> (4)</w:t>
      </w:r>
      <w:r w:rsidRPr="00DE5960">
        <w:rPr>
          <w:vertAlign w:val="superscript"/>
        </w:rPr>
        <w:t>2</w:t>
      </w:r>
      <w:r w:rsidRPr="00745706">
        <w:t>A</w:t>
      </w:r>
      <w:r w:rsidRPr="00DE5960">
        <w:rPr>
          <w:vertAlign w:val="subscript"/>
        </w:rPr>
        <w:t>1</w:t>
      </w:r>
      <w:r w:rsidRPr="00745706">
        <w:t xml:space="preserve"> состояни</w:t>
      </w:r>
      <w:r w:rsidR="00DE5960">
        <w:t>е</w:t>
      </w:r>
      <w:r w:rsidRPr="00745706">
        <w:t xml:space="preserve"> с тремя минимумами энергии; </w:t>
      </w:r>
      <w:r w:rsidR="00DE5960" w:rsidRPr="00DE5960">
        <w:t>(</w:t>
      </w:r>
      <w:r w:rsidRPr="00745706">
        <w:t>B</w:t>
      </w:r>
      <w:r w:rsidR="00DE5960" w:rsidRPr="00DE5960">
        <w:t>)</w:t>
      </w:r>
      <w:r w:rsidRPr="00745706">
        <w:t xml:space="preserve"> (3)</w:t>
      </w:r>
      <w:r w:rsidRPr="00DE5960">
        <w:rPr>
          <w:vertAlign w:val="superscript"/>
        </w:rPr>
        <w:t>2</w:t>
      </w:r>
      <w:r w:rsidRPr="00745706">
        <w:t>A</w:t>
      </w:r>
      <w:r w:rsidRPr="00DE5960">
        <w:rPr>
          <w:vertAlign w:val="subscript"/>
        </w:rPr>
        <w:t>1</w:t>
      </w:r>
      <w:r w:rsidRPr="00745706">
        <w:t xml:space="preserve"> состояни</w:t>
      </w:r>
      <w:r w:rsidR="00723599">
        <w:t>е</w:t>
      </w:r>
      <w:r w:rsidRPr="00745706">
        <w:t xml:space="preserve"> с локальным минимумом соответствую</w:t>
      </w:r>
      <w:r w:rsidR="00723599">
        <w:t>щим линейной геометрии молекулы.</w:t>
      </w:r>
    </w:p>
    <w:p w14:paraId="6CCBAE6F" w14:textId="125B4494" w:rsidR="00DF601B" w:rsidRPr="009E1923" w:rsidRDefault="00DF601B" w:rsidP="00DF60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436AD">
        <w:rPr>
          <w:i/>
          <w:iCs/>
          <w:color w:val="000000"/>
        </w:rPr>
        <w:t>Исследование выполнено за счет гранта Российского научного фонда № 22-73-000</w:t>
      </w:r>
      <w:r w:rsidR="009E1923">
        <w:rPr>
          <w:i/>
          <w:iCs/>
          <w:color w:val="000000"/>
        </w:rPr>
        <w:t xml:space="preserve">95, </w:t>
      </w:r>
      <w:hyperlink r:id="rId10" w:history="1">
        <w:r w:rsidR="009E1923" w:rsidRPr="005F0971">
          <w:rPr>
            <w:rStyle w:val="a9"/>
            <w:i/>
            <w:iCs/>
          </w:rPr>
          <w:t>https://rscf.ru/project/22-73-00095/</w:t>
        </w:r>
      </w:hyperlink>
      <w:r w:rsidR="009E1923" w:rsidRPr="009E1923">
        <w:rPr>
          <w:i/>
          <w:iCs/>
          <w:color w:val="000000"/>
        </w:rPr>
        <w:t xml:space="preserve">. </w:t>
      </w:r>
    </w:p>
    <w:sectPr w:rsidR="00DF601B" w:rsidRPr="009E192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0E19A4"/>
    <w:rsid w:val="00101A1C"/>
    <w:rsid w:val="00103657"/>
    <w:rsid w:val="00106375"/>
    <w:rsid w:val="00116478"/>
    <w:rsid w:val="00130241"/>
    <w:rsid w:val="001E0828"/>
    <w:rsid w:val="001E61C2"/>
    <w:rsid w:val="001F0493"/>
    <w:rsid w:val="002264EE"/>
    <w:rsid w:val="0023307C"/>
    <w:rsid w:val="0031361E"/>
    <w:rsid w:val="0036112C"/>
    <w:rsid w:val="00391C38"/>
    <w:rsid w:val="003B76D6"/>
    <w:rsid w:val="00423762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23599"/>
    <w:rsid w:val="00745706"/>
    <w:rsid w:val="00775389"/>
    <w:rsid w:val="00797838"/>
    <w:rsid w:val="007C36D8"/>
    <w:rsid w:val="007F2744"/>
    <w:rsid w:val="008931BE"/>
    <w:rsid w:val="008C67E3"/>
    <w:rsid w:val="00921D45"/>
    <w:rsid w:val="009638E9"/>
    <w:rsid w:val="009A4A8E"/>
    <w:rsid w:val="009A66DB"/>
    <w:rsid w:val="009B2F80"/>
    <w:rsid w:val="009B3300"/>
    <w:rsid w:val="009E1923"/>
    <w:rsid w:val="009F3380"/>
    <w:rsid w:val="00A02163"/>
    <w:rsid w:val="00A314FE"/>
    <w:rsid w:val="00A7179F"/>
    <w:rsid w:val="00A93908"/>
    <w:rsid w:val="00AC77E6"/>
    <w:rsid w:val="00B33632"/>
    <w:rsid w:val="00BF36F8"/>
    <w:rsid w:val="00BF4622"/>
    <w:rsid w:val="00C6013D"/>
    <w:rsid w:val="00CD00B1"/>
    <w:rsid w:val="00D22306"/>
    <w:rsid w:val="00D42542"/>
    <w:rsid w:val="00D8121C"/>
    <w:rsid w:val="00DE5960"/>
    <w:rsid w:val="00DF601B"/>
    <w:rsid w:val="00E22189"/>
    <w:rsid w:val="00E74069"/>
    <w:rsid w:val="00EB1F49"/>
    <w:rsid w:val="00F865B3"/>
    <w:rsid w:val="00FB1509"/>
    <w:rsid w:val="00FF1903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E19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19A4"/>
    <w:rPr>
      <w:rFonts w:ascii="Tahoma" w:eastAsia="Times New Roman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E19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E19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19A4"/>
    <w:rPr>
      <w:rFonts w:ascii="Tahoma" w:eastAsia="Times New Roman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E19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a_lixarev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scf.ru/project/22-73-0009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8D1FF3-6F90-4B83-A34F-65851EBA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2024-02-15T15:50:00Z</dcterms:created>
  <dcterms:modified xsi:type="dcterms:W3CDTF">2024-02-16T12:34:00Z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