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2920" w14:textId="184DEF0F" w:rsidR="00C72A3B" w:rsidRDefault="00E073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E073F0">
        <w:rPr>
          <w:b/>
          <w:color w:val="000000"/>
        </w:rPr>
        <w:t xml:space="preserve">Полимерные </w:t>
      </w:r>
      <w:proofErr w:type="spellStart"/>
      <w:r w:rsidRPr="00C72A3B">
        <w:rPr>
          <w:b/>
          <w:i/>
          <w:color w:val="000000"/>
        </w:rPr>
        <w:t>тетракис</w:t>
      </w:r>
      <w:r w:rsidR="00C72A3B">
        <w:rPr>
          <w:b/>
          <w:color w:val="000000"/>
        </w:rPr>
        <w:t>-трифторацетаты</w:t>
      </w:r>
      <w:proofErr w:type="spellEnd"/>
      <w:r w:rsidR="00C72A3B">
        <w:rPr>
          <w:b/>
          <w:color w:val="000000"/>
        </w:rPr>
        <w:t xml:space="preserve"> и </w:t>
      </w:r>
      <w:proofErr w:type="spellStart"/>
      <w:r w:rsidR="00C72A3B">
        <w:rPr>
          <w:b/>
          <w:color w:val="000000"/>
        </w:rPr>
        <w:t>разнолигандные</w:t>
      </w:r>
      <w:proofErr w:type="spellEnd"/>
      <w:r w:rsidR="00C72A3B">
        <w:rPr>
          <w:b/>
          <w:color w:val="000000"/>
        </w:rPr>
        <w:t xml:space="preserve"> комплексы РЗЭ и их влияние на нанесение</w:t>
      </w:r>
      <w:r w:rsidRPr="00E073F0">
        <w:rPr>
          <w:b/>
          <w:color w:val="000000"/>
        </w:rPr>
        <w:t xml:space="preserve"> тонких пленок NaGdF</w:t>
      </w:r>
      <w:r w:rsidRPr="00C72A3B">
        <w:rPr>
          <w:b/>
          <w:color w:val="000000"/>
          <w:vertAlign w:val="subscript"/>
        </w:rPr>
        <w:t>4</w:t>
      </w:r>
      <w:r w:rsidRPr="00E073F0">
        <w:rPr>
          <w:b/>
          <w:color w:val="000000"/>
        </w:rPr>
        <w:t xml:space="preserve">: </w:t>
      </w:r>
      <w:proofErr w:type="spellStart"/>
      <w:r w:rsidRPr="00E073F0">
        <w:rPr>
          <w:b/>
          <w:color w:val="000000"/>
        </w:rPr>
        <w:t>Yb</w:t>
      </w:r>
      <w:proofErr w:type="spellEnd"/>
      <w:r w:rsidRPr="00E073F0">
        <w:rPr>
          <w:b/>
          <w:color w:val="000000"/>
        </w:rPr>
        <w:t xml:space="preserve">, </w:t>
      </w:r>
      <w:proofErr w:type="spellStart"/>
      <w:r w:rsidRPr="00E073F0">
        <w:rPr>
          <w:b/>
          <w:color w:val="000000"/>
        </w:rPr>
        <w:t>Er</w:t>
      </w:r>
      <w:proofErr w:type="spellEnd"/>
      <w:r w:rsidRPr="00E073F0">
        <w:rPr>
          <w:b/>
          <w:color w:val="000000"/>
        </w:rPr>
        <w:t xml:space="preserve">, </w:t>
      </w:r>
      <w:proofErr w:type="spellStart"/>
      <w:r w:rsidRPr="00E073F0">
        <w:rPr>
          <w:b/>
          <w:color w:val="000000"/>
        </w:rPr>
        <w:t>Nd</w:t>
      </w:r>
      <w:proofErr w:type="spellEnd"/>
      <w:r w:rsidRPr="00E073F0">
        <w:rPr>
          <w:b/>
          <w:color w:val="000000"/>
        </w:rPr>
        <w:t xml:space="preserve"> методом MOCSD</w:t>
      </w:r>
    </w:p>
    <w:p w14:paraId="00000002" w14:textId="7C6FBF04" w:rsidR="00130241" w:rsidRDefault="00454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Бурлакова М.</w:t>
      </w:r>
      <w:r w:rsidR="00912255">
        <w:rPr>
          <w:b/>
          <w:i/>
          <w:color w:val="000000"/>
        </w:rPr>
        <w:t>А.</w:t>
      </w:r>
      <w:r w:rsidRPr="00454CF2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r w:rsidR="00C72A3B" w:rsidRPr="00C72A3B">
        <w:rPr>
          <w:b/>
          <w:i/>
          <w:color w:val="000000"/>
        </w:rPr>
        <w:t>Д.А. Блинникова</w:t>
      </w:r>
      <w:r w:rsidR="003C28EA">
        <w:rPr>
          <w:b/>
          <w:i/>
          <w:color w:val="000000"/>
        </w:rPr>
        <w:t>.</w:t>
      </w:r>
      <w:r w:rsidRPr="00454CF2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2</w:t>
      </w:r>
    </w:p>
    <w:p w14:paraId="00000003" w14:textId="544A1C91" w:rsidR="00130241" w:rsidRDefault="003C2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  <w:r w:rsidR="00EB1F49">
        <w:rPr>
          <w:i/>
          <w:color w:val="000000"/>
        </w:rPr>
        <w:t xml:space="preserve"> </w:t>
      </w:r>
    </w:p>
    <w:p w14:paraId="00000004" w14:textId="18609A3E" w:rsidR="00130241" w:rsidRPr="00921D45" w:rsidRDefault="00454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7207E305" w14:textId="4D0A0C79" w:rsidR="007864BF" w:rsidRPr="00921D45" w:rsidRDefault="00454CF2" w:rsidP="007864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7864BF">
        <w:rPr>
          <w:i/>
          <w:color w:val="000000"/>
        </w:rPr>
        <w:t>Московский государственный университет имени М.В. Ломоносова, </w:t>
      </w:r>
    </w:p>
    <w:p w14:paraId="00000007" w14:textId="655273D2" w:rsidR="00130241" w:rsidRDefault="007864BF" w:rsidP="007864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наук о материалах, Москва, Россия</w:t>
      </w:r>
    </w:p>
    <w:p w14:paraId="1ADA4293" w14:textId="158D5088" w:rsidR="00CD00B1" w:rsidRPr="00454CF2" w:rsidRDefault="00EB1F49" w:rsidP="00454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073F0">
        <w:rPr>
          <w:i/>
          <w:color w:val="000000"/>
          <w:lang w:val="en-US"/>
        </w:rPr>
        <w:t>E</w:t>
      </w:r>
      <w:r w:rsidR="003B76D6" w:rsidRPr="00E073F0">
        <w:rPr>
          <w:i/>
          <w:color w:val="000000"/>
          <w:lang w:val="en-US"/>
        </w:rPr>
        <w:t>-</w:t>
      </w:r>
      <w:r w:rsidRPr="00E073F0">
        <w:rPr>
          <w:i/>
          <w:color w:val="000000"/>
          <w:lang w:val="en-US"/>
        </w:rPr>
        <w:t xml:space="preserve">mail: </w:t>
      </w:r>
      <w:r w:rsidR="003C28EA" w:rsidRPr="003C28EA">
        <w:rPr>
          <w:i/>
          <w:color w:val="000000"/>
          <w:u w:val="single"/>
          <w:lang w:val="en-US"/>
        </w:rPr>
        <w:t>mariia</w:t>
      </w:r>
      <w:r w:rsidR="003C28EA" w:rsidRPr="00E073F0">
        <w:rPr>
          <w:i/>
          <w:color w:val="000000"/>
          <w:u w:val="single"/>
          <w:lang w:val="en-US"/>
        </w:rPr>
        <w:t>.</w:t>
      </w:r>
      <w:r w:rsidR="003C28EA" w:rsidRPr="003C28EA">
        <w:rPr>
          <w:i/>
          <w:color w:val="000000"/>
          <w:u w:val="single"/>
          <w:lang w:val="en-US"/>
        </w:rPr>
        <w:t>burlakova</w:t>
      </w:r>
      <w:r w:rsidR="003C28EA" w:rsidRPr="00E073F0">
        <w:rPr>
          <w:i/>
          <w:color w:val="000000"/>
          <w:u w:val="single"/>
          <w:lang w:val="en-US"/>
        </w:rPr>
        <w:t>@chemistry.</w:t>
      </w:r>
      <w:r w:rsidR="003C28EA" w:rsidRPr="003C28EA">
        <w:rPr>
          <w:i/>
          <w:color w:val="000000"/>
          <w:u w:val="single"/>
          <w:lang w:val="en-US"/>
        </w:rPr>
        <w:t>msu</w:t>
      </w:r>
      <w:r w:rsidR="003C28EA" w:rsidRPr="00E073F0">
        <w:rPr>
          <w:i/>
          <w:color w:val="000000"/>
          <w:u w:val="single"/>
          <w:lang w:val="en-US"/>
        </w:rPr>
        <w:t>.ru</w:t>
      </w:r>
      <w:r w:rsidRPr="00E073F0">
        <w:rPr>
          <w:i/>
          <w:color w:val="000000"/>
          <w:lang w:val="en-US"/>
        </w:rPr>
        <w:t xml:space="preserve"> </w:t>
      </w:r>
    </w:p>
    <w:p w14:paraId="6BB05B58" w14:textId="23FCAC46" w:rsidR="00245A94" w:rsidRPr="00745C53" w:rsidRDefault="00C72A3B" w:rsidP="00745C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72A3B">
        <w:rPr>
          <w:color w:val="000000"/>
        </w:rPr>
        <w:t xml:space="preserve">Синтез и стабилизация </w:t>
      </w:r>
      <w:proofErr w:type="spellStart"/>
      <w:r w:rsidRPr="00C72A3B">
        <w:rPr>
          <w:color w:val="000000"/>
        </w:rPr>
        <w:t>полиядерных</w:t>
      </w:r>
      <w:proofErr w:type="spellEnd"/>
      <w:r w:rsidRPr="00C72A3B">
        <w:rPr>
          <w:color w:val="000000"/>
        </w:rPr>
        <w:t xml:space="preserve"> комплексов РЗЭ заданной архитектуры может производиться путем самоконтролируемого гидролиза органической соли РЗЭ в присутствии органических аминов, которые способны проявлять свойства как </w:t>
      </w:r>
      <w:proofErr w:type="spellStart"/>
      <w:r w:rsidRPr="00C72A3B">
        <w:rPr>
          <w:color w:val="000000"/>
        </w:rPr>
        <w:t>хелатирующих</w:t>
      </w:r>
      <w:proofErr w:type="spellEnd"/>
      <w:r w:rsidRPr="00C72A3B">
        <w:rPr>
          <w:color w:val="000000"/>
        </w:rPr>
        <w:t xml:space="preserve"> </w:t>
      </w:r>
      <w:proofErr w:type="spellStart"/>
      <w:r w:rsidRPr="00C72A3B">
        <w:rPr>
          <w:color w:val="000000"/>
        </w:rPr>
        <w:t>лигандов</w:t>
      </w:r>
      <w:proofErr w:type="spellEnd"/>
      <w:r w:rsidRPr="00C72A3B">
        <w:rPr>
          <w:color w:val="000000"/>
        </w:rPr>
        <w:t xml:space="preserve">, так и слабых органических оснований. Добавление к растворам </w:t>
      </w:r>
      <w:proofErr w:type="spellStart"/>
      <w:r w:rsidRPr="00C72A3B">
        <w:rPr>
          <w:color w:val="000000"/>
        </w:rPr>
        <w:t>карбоксилатов</w:t>
      </w:r>
      <w:proofErr w:type="spellEnd"/>
      <w:r w:rsidRPr="00C72A3B">
        <w:rPr>
          <w:color w:val="000000"/>
        </w:rPr>
        <w:t xml:space="preserve"> РЗЭ (например, </w:t>
      </w:r>
      <w:proofErr w:type="spellStart"/>
      <w:r w:rsidRPr="00C72A3B">
        <w:rPr>
          <w:color w:val="000000"/>
        </w:rPr>
        <w:t>трифторацетатов</w:t>
      </w:r>
      <w:proofErr w:type="spellEnd"/>
      <w:r w:rsidRPr="00C72A3B">
        <w:rPr>
          <w:color w:val="000000"/>
        </w:rPr>
        <w:t>) аминов (</w:t>
      </w:r>
      <w:proofErr w:type="spellStart"/>
      <w:r w:rsidRPr="00C72A3B">
        <w:rPr>
          <w:color w:val="000000"/>
        </w:rPr>
        <w:t>диэтилентриамина</w:t>
      </w:r>
      <w:proofErr w:type="spellEnd"/>
      <w:r w:rsidRPr="00C72A3B">
        <w:rPr>
          <w:color w:val="000000"/>
        </w:rPr>
        <w:t xml:space="preserve">, </w:t>
      </w:r>
      <w:proofErr w:type="spellStart"/>
      <w:r w:rsidRPr="00C72A3B">
        <w:rPr>
          <w:color w:val="000000"/>
        </w:rPr>
        <w:t>моноэтаноламина</w:t>
      </w:r>
      <w:proofErr w:type="spellEnd"/>
      <w:r w:rsidRPr="00C72A3B">
        <w:rPr>
          <w:color w:val="000000"/>
        </w:rPr>
        <w:t xml:space="preserve"> и др.) приводит к образованию гелей, содержащих </w:t>
      </w:r>
      <w:proofErr w:type="spellStart"/>
      <w:r w:rsidRPr="00C72A3B">
        <w:rPr>
          <w:color w:val="000000"/>
        </w:rPr>
        <w:t>полиядерные</w:t>
      </w:r>
      <w:proofErr w:type="spellEnd"/>
      <w:r w:rsidRPr="00C72A3B">
        <w:rPr>
          <w:color w:val="000000"/>
        </w:rPr>
        <w:t xml:space="preserve"> фрагменты различной архитектуры и способных служить матрицей для синтеза кристаллических координационных полимеров.</w:t>
      </w:r>
      <w:r w:rsidR="00745C53">
        <w:rPr>
          <w:color w:val="000000"/>
        </w:rPr>
        <w:t xml:space="preserve"> </w:t>
      </w:r>
    </w:p>
    <w:p w14:paraId="3337154F" w14:textId="4EF46F9E" w:rsidR="00C72A3B" w:rsidRPr="00C72A3B" w:rsidRDefault="00C72A3B" w:rsidP="00C72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72A3B">
        <w:rPr>
          <w:color w:val="000000"/>
        </w:rPr>
        <w:t>Растворы комплексов металлов широко используются в качестве прекурсоров для синтеза различных функциональных материалов, особенно тонких пленок на основе оксидов или фторидов переходных металлов или редкоземельных элементов</w:t>
      </w:r>
      <w:r>
        <w:rPr>
          <w:color w:val="000000"/>
        </w:rPr>
        <w:t xml:space="preserve"> </w:t>
      </w:r>
      <w:r w:rsidRPr="00C72A3B">
        <w:rPr>
          <w:color w:val="000000"/>
        </w:rPr>
        <w:t>[1]. Благодаря схожим электронным конфигурациям и близким атомным радиусам данных элементов возможно получение неорганических пленочных материалов с различными функциональными свойств</w:t>
      </w:r>
      <w:r w:rsidR="00B7564B">
        <w:rPr>
          <w:color w:val="000000"/>
        </w:rPr>
        <w:t xml:space="preserve">ами, например, </w:t>
      </w:r>
      <w:proofErr w:type="spellStart"/>
      <w:r w:rsidR="00B7564B">
        <w:rPr>
          <w:color w:val="000000"/>
        </w:rPr>
        <w:t>up</w:t>
      </w:r>
      <w:proofErr w:type="spellEnd"/>
      <w:r w:rsidR="00B7564B">
        <w:rPr>
          <w:color w:val="000000"/>
        </w:rPr>
        <w:t>-конвертирующих материалов</w:t>
      </w:r>
      <w:r w:rsidRPr="00C72A3B">
        <w:rPr>
          <w:color w:val="000000"/>
        </w:rPr>
        <w:t xml:space="preserve"> на основе гексагональной фазы β-NaLnF</w:t>
      </w:r>
      <w:r w:rsidRPr="00C72A3B">
        <w:rPr>
          <w:color w:val="000000"/>
          <w:vertAlign w:val="subscript"/>
        </w:rPr>
        <w:t>4</w:t>
      </w:r>
      <w:r w:rsidR="00B7564B">
        <w:rPr>
          <w:color w:val="000000"/>
          <w:vertAlign w:val="subscript"/>
        </w:rPr>
        <w:t xml:space="preserve"> </w:t>
      </w:r>
      <w:r w:rsidR="00B7564B" w:rsidRPr="00C72A3B">
        <w:rPr>
          <w:color w:val="000000"/>
        </w:rPr>
        <w:t>[</w:t>
      </w:r>
      <w:r w:rsidR="00B7564B">
        <w:rPr>
          <w:color w:val="000000"/>
        </w:rPr>
        <w:t>2</w:t>
      </w:r>
      <w:r w:rsidR="00B7564B" w:rsidRPr="00C72A3B">
        <w:rPr>
          <w:color w:val="000000"/>
        </w:rPr>
        <w:t>]</w:t>
      </w:r>
      <w:r w:rsidRPr="00C72A3B">
        <w:rPr>
          <w:color w:val="000000"/>
        </w:rPr>
        <w:t>.</w:t>
      </w:r>
    </w:p>
    <w:p w14:paraId="63393823" w14:textId="61814544" w:rsidR="00C72A3B" w:rsidRPr="00C72A3B" w:rsidRDefault="00C72A3B" w:rsidP="00C72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72A3B">
        <w:rPr>
          <w:color w:val="000000"/>
        </w:rPr>
        <w:t xml:space="preserve">В рамках данной работы в условиях самоконтролируемого гидролиза при взаимодействии </w:t>
      </w:r>
      <w:proofErr w:type="spellStart"/>
      <w:r w:rsidRPr="00C72A3B">
        <w:rPr>
          <w:color w:val="000000"/>
        </w:rPr>
        <w:t>трифторацетатов</w:t>
      </w:r>
      <w:proofErr w:type="spellEnd"/>
      <w:r w:rsidRPr="00C72A3B">
        <w:rPr>
          <w:color w:val="000000"/>
        </w:rPr>
        <w:t xml:space="preserve"> РЗЭ с раствором </w:t>
      </w:r>
      <w:proofErr w:type="spellStart"/>
      <w:r w:rsidRPr="00C72A3B">
        <w:rPr>
          <w:color w:val="000000"/>
        </w:rPr>
        <w:t>диэтилентриамина</w:t>
      </w:r>
      <w:proofErr w:type="spellEnd"/>
      <w:r w:rsidRPr="00C72A3B">
        <w:rPr>
          <w:color w:val="000000"/>
        </w:rPr>
        <w:t xml:space="preserve"> (</w:t>
      </w:r>
      <w:proofErr w:type="spellStart"/>
      <w:r w:rsidRPr="00C72A3B">
        <w:rPr>
          <w:color w:val="000000"/>
        </w:rPr>
        <w:t>deta</w:t>
      </w:r>
      <w:proofErr w:type="spellEnd"/>
      <w:r w:rsidRPr="00C72A3B">
        <w:rPr>
          <w:color w:val="000000"/>
        </w:rPr>
        <w:t>) на воздухе в гелеобразной матрице были получены новые координационные полимеры состава {(detaH</w:t>
      </w:r>
      <w:r w:rsidRPr="00C72A3B">
        <w:rPr>
          <w:color w:val="000000"/>
          <w:vertAlign w:val="subscript"/>
        </w:rPr>
        <w:t>2</w:t>
      </w:r>
      <w:r w:rsidRPr="00C72A3B">
        <w:rPr>
          <w:color w:val="000000"/>
        </w:rPr>
        <w:t>)</w:t>
      </w:r>
      <w:r w:rsidRPr="00C72A3B">
        <w:rPr>
          <w:color w:val="000000"/>
          <w:vertAlign w:val="subscript"/>
        </w:rPr>
        <w:t>2</w:t>
      </w:r>
      <w:r w:rsidRPr="00C72A3B">
        <w:rPr>
          <w:color w:val="000000"/>
        </w:rPr>
        <w:t>[La</w:t>
      </w:r>
      <w:r w:rsidRPr="00C72A3B">
        <w:rPr>
          <w:color w:val="000000"/>
          <w:vertAlign w:val="subscript"/>
        </w:rPr>
        <w:t>2</w:t>
      </w:r>
      <w:r w:rsidRPr="00C72A3B">
        <w:rPr>
          <w:color w:val="000000"/>
        </w:rPr>
        <w:t>(</w:t>
      </w:r>
      <w:proofErr w:type="spellStart"/>
      <w:r w:rsidRPr="00C72A3B">
        <w:rPr>
          <w:color w:val="000000"/>
        </w:rPr>
        <w:t>tfa</w:t>
      </w:r>
      <w:proofErr w:type="spellEnd"/>
      <w:r w:rsidRPr="00C72A3B">
        <w:rPr>
          <w:color w:val="000000"/>
        </w:rPr>
        <w:t>)</w:t>
      </w:r>
      <w:r w:rsidRPr="00C72A3B">
        <w:rPr>
          <w:color w:val="000000"/>
          <w:vertAlign w:val="subscript"/>
        </w:rPr>
        <w:t>8</w:t>
      </w:r>
      <w:r w:rsidRPr="00C72A3B">
        <w:rPr>
          <w:color w:val="000000"/>
        </w:rPr>
        <w:t>]</w:t>
      </w:r>
      <w:r w:rsidRPr="00C72A3B">
        <w:rPr>
          <w:color w:val="000000"/>
          <w:vertAlign w:val="subscript"/>
        </w:rPr>
        <w:t>2</w:t>
      </w:r>
      <w:r w:rsidRPr="00C72A3B">
        <w:rPr>
          <w:color w:val="000000"/>
        </w:rPr>
        <w:t>(CH</w:t>
      </w:r>
      <w:r w:rsidRPr="00C72A3B">
        <w:rPr>
          <w:color w:val="000000"/>
          <w:vertAlign w:val="subscript"/>
        </w:rPr>
        <w:t>3</w:t>
      </w:r>
      <w:r w:rsidRPr="00C72A3B">
        <w:rPr>
          <w:color w:val="000000"/>
        </w:rPr>
        <w:t>CN)</w:t>
      </w:r>
      <w:r w:rsidRPr="00C72A3B">
        <w:rPr>
          <w:color w:val="000000"/>
          <w:vertAlign w:val="subscript"/>
        </w:rPr>
        <w:t>5</w:t>
      </w:r>
      <w:r w:rsidRPr="00C72A3B">
        <w:rPr>
          <w:color w:val="000000"/>
        </w:rPr>
        <w:t>(H</w:t>
      </w:r>
      <w:r w:rsidRPr="00C72A3B">
        <w:rPr>
          <w:color w:val="000000"/>
          <w:vertAlign w:val="subscript"/>
        </w:rPr>
        <w:t>2</w:t>
      </w:r>
      <w:r w:rsidRPr="00C72A3B">
        <w:rPr>
          <w:color w:val="000000"/>
        </w:rPr>
        <w:t>O)</w:t>
      </w:r>
      <w:r w:rsidRPr="00C72A3B">
        <w:rPr>
          <w:color w:val="000000"/>
          <w:vertAlign w:val="subscript"/>
        </w:rPr>
        <w:t>2</w:t>
      </w:r>
      <w:r w:rsidRPr="00C72A3B">
        <w:rPr>
          <w:color w:val="000000"/>
        </w:rPr>
        <w:t>}</w:t>
      </w:r>
      <w:r w:rsidRPr="00C72A3B">
        <w:rPr>
          <w:color w:val="000000"/>
          <w:vertAlign w:val="subscript"/>
        </w:rPr>
        <w:t>n</w:t>
      </w:r>
      <w:r w:rsidRPr="00C72A3B">
        <w:rPr>
          <w:color w:val="000000"/>
        </w:rPr>
        <w:t>, (detaH</w:t>
      </w:r>
      <w:r w:rsidRPr="00C72A3B">
        <w:rPr>
          <w:color w:val="000000"/>
          <w:vertAlign w:val="subscript"/>
        </w:rPr>
        <w:t>2</w:t>
      </w:r>
      <w:r w:rsidRPr="00C72A3B">
        <w:rPr>
          <w:color w:val="000000"/>
        </w:rPr>
        <w:t>)</w:t>
      </w:r>
      <w:r w:rsidRPr="00C72A3B">
        <w:rPr>
          <w:color w:val="000000"/>
          <w:vertAlign w:val="subscript"/>
        </w:rPr>
        <w:t>n</w:t>
      </w:r>
      <w:r w:rsidRPr="00C72A3B">
        <w:rPr>
          <w:color w:val="000000"/>
        </w:rPr>
        <w:t>[Ln</w:t>
      </w:r>
      <w:r w:rsidRPr="00C72A3B">
        <w:rPr>
          <w:color w:val="000000"/>
          <w:vertAlign w:val="subscript"/>
        </w:rPr>
        <w:t>2</w:t>
      </w:r>
      <w:r w:rsidRPr="00C72A3B">
        <w:rPr>
          <w:color w:val="000000"/>
        </w:rPr>
        <w:t>(</w:t>
      </w:r>
      <w:proofErr w:type="spellStart"/>
      <w:r w:rsidRPr="00C72A3B">
        <w:rPr>
          <w:color w:val="000000"/>
        </w:rPr>
        <w:t>tfa</w:t>
      </w:r>
      <w:proofErr w:type="spellEnd"/>
      <w:r w:rsidRPr="00C72A3B">
        <w:rPr>
          <w:color w:val="000000"/>
        </w:rPr>
        <w:t>)</w:t>
      </w:r>
      <w:r w:rsidRPr="00C72A3B">
        <w:rPr>
          <w:color w:val="000000"/>
          <w:vertAlign w:val="subscript"/>
        </w:rPr>
        <w:t>8</w:t>
      </w:r>
      <w:r w:rsidRPr="00C72A3B">
        <w:rPr>
          <w:color w:val="000000"/>
        </w:rPr>
        <w:t>]</w:t>
      </w:r>
      <w:r w:rsidRPr="00C72A3B">
        <w:rPr>
          <w:color w:val="000000"/>
          <w:vertAlign w:val="subscript"/>
        </w:rPr>
        <w:t>n</w:t>
      </w:r>
      <w:r w:rsidRPr="00C72A3B">
        <w:rPr>
          <w:color w:val="000000"/>
        </w:rPr>
        <w:t xml:space="preserve"> (</w:t>
      </w:r>
      <w:proofErr w:type="spellStart"/>
      <w:r w:rsidRPr="00C72A3B">
        <w:rPr>
          <w:color w:val="000000"/>
        </w:rPr>
        <w:t>Ln</w:t>
      </w:r>
      <w:proofErr w:type="spellEnd"/>
      <w:r w:rsidRPr="00C72A3B">
        <w:rPr>
          <w:color w:val="000000"/>
        </w:rPr>
        <w:t xml:space="preserve"> = </w:t>
      </w:r>
      <w:proofErr w:type="spellStart"/>
      <w:r w:rsidRPr="00C72A3B">
        <w:rPr>
          <w:color w:val="000000"/>
        </w:rPr>
        <w:t>Pr</w:t>
      </w:r>
      <w:proofErr w:type="spellEnd"/>
      <w:r w:rsidRPr="00C72A3B">
        <w:rPr>
          <w:color w:val="000000"/>
        </w:rPr>
        <w:t xml:space="preserve">, </w:t>
      </w:r>
      <w:proofErr w:type="spellStart"/>
      <w:r w:rsidRPr="00C72A3B">
        <w:rPr>
          <w:color w:val="000000"/>
        </w:rPr>
        <w:t>Nd</w:t>
      </w:r>
      <w:proofErr w:type="spellEnd"/>
      <w:r w:rsidRPr="00C72A3B">
        <w:rPr>
          <w:color w:val="000000"/>
        </w:rPr>
        <w:t xml:space="preserve">, </w:t>
      </w:r>
      <w:proofErr w:type="spellStart"/>
      <w:r w:rsidRPr="00C72A3B">
        <w:rPr>
          <w:color w:val="000000"/>
        </w:rPr>
        <w:t>Sm</w:t>
      </w:r>
      <w:proofErr w:type="spellEnd"/>
      <w:r w:rsidRPr="00C72A3B">
        <w:rPr>
          <w:color w:val="000000"/>
        </w:rPr>
        <w:t xml:space="preserve"> и </w:t>
      </w:r>
      <w:proofErr w:type="spellStart"/>
      <w:r w:rsidRPr="00C72A3B">
        <w:rPr>
          <w:color w:val="000000"/>
        </w:rPr>
        <w:t>Eu</w:t>
      </w:r>
      <w:proofErr w:type="spellEnd"/>
      <w:r w:rsidRPr="00C72A3B">
        <w:rPr>
          <w:color w:val="000000"/>
        </w:rPr>
        <w:t>)</w:t>
      </w:r>
      <w:r w:rsidR="006614C5">
        <w:rPr>
          <w:color w:val="000000"/>
        </w:rPr>
        <w:t xml:space="preserve">, а также  изолированные комплексы </w:t>
      </w:r>
      <w:r w:rsidR="006614C5" w:rsidRPr="006614C5">
        <w:rPr>
          <w:color w:val="000000"/>
        </w:rPr>
        <w:t>[La</w:t>
      </w:r>
      <w:r w:rsidR="006614C5" w:rsidRPr="006614C5">
        <w:rPr>
          <w:color w:val="000000"/>
          <w:vertAlign w:val="subscript"/>
        </w:rPr>
        <w:t>2</w:t>
      </w:r>
      <w:r w:rsidR="006614C5" w:rsidRPr="006614C5">
        <w:rPr>
          <w:color w:val="000000"/>
        </w:rPr>
        <w:t>(</w:t>
      </w:r>
      <w:proofErr w:type="spellStart"/>
      <w:r w:rsidR="006614C5" w:rsidRPr="006614C5">
        <w:rPr>
          <w:color w:val="000000"/>
        </w:rPr>
        <w:t>tfa</w:t>
      </w:r>
      <w:proofErr w:type="spellEnd"/>
      <w:r w:rsidR="006614C5" w:rsidRPr="006614C5">
        <w:rPr>
          <w:color w:val="000000"/>
        </w:rPr>
        <w:t>)</w:t>
      </w:r>
      <w:r w:rsidR="006614C5" w:rsidRPr="006614C5">
        <w:rPr>
          <w:color w:val="000000"/>
          <w:vertAlign w:val="subscript"/>
        </w:rPr>
        <w:t>6</w:t>
      </w:r>
      <w:r w:rsidR="006614C5" w:rsidRPr="006614C5">
        <w:rPr>
          <w:color w:val="000000"/>
        </w:rPr>
        <w:t>(CH</w:t>
      </w:r>
      <w:r w:rsidR="006614C5" w:rsidRPr="006614C5">
        <w:rPr>
          <w:color w:val="000000"/>
          <w:vertAlign w:val="subscript"/>
        </w:rPr>
        <w:t>3</w:t>
      </w:r>
      <w:r w:rsidR="006614C5" w:rsidRPr="006614C5">
        <w:rPr>
          <w:color w:val="000000"/>
        </w:rPr>
        <w:t>CN)</w:t>
      </w:r>
      <w:r w:rsidR="006614C5" w:rsidRPr="006614C5">
        <w:rPr>
          <w:color w:val="000000"/>
          <w:vertAlign w:val="subscript"/>
        </w:rPr>
        <w:t>2</w:t>
      </w:r>
      <w:r w:rsidR="006614C5" w:rsidRPr="006614C5">
        <w:rPr>
          <w:color w:val="000000"/>
        </w:rPr>
        <w:t>(H</w:t>
      </w:r>
      <w:r w:rsidR="006614C5" w:rsidRPr="006614C5">
        <w:rPr>
          <w:color w:val="000000"/>
          <w:vertAlign w:val="subscript"/>
        </w:rPr>
        <w:t>2</w:t>
      </w:r>
      <w:r w:rsidR="006614C5" w:rsidRPr="006614C5">
        <w:rPr>
          <w:color w:val="000000"/>
        </w:rPr>
        <w:t>O)</w:t>
      </w:r>
      <w:r w:rsidR="006614C5" w:rsidRPr="006614C5">
        <w:rPr>
          <w:color w:val="000000"/>
          <w:vertAlign w:val="subscript"/>
        </w:rPr>
        <w:t>2</w:t>
      </w:r>
      <w:r w:rsidR="006614C5" w:rsidRPr="006614C5">
        <w:rPr>
          <w:color w:val="000000"/>
        </w:rPr>
        <w:t xml:space="preserve">] </w:t>
      </w:r>
      <w:r w:rsidR="006614C5">
        <w:rPr>
          <w:color w:val="000000"/>
        </w:rPr>
        <w:t xml:space="preserve">и </w:t>
      </w:r>
      <w:r w:rsidR="006614C5" w:rsidRPr="006614C5">
        <w:rPr>
          <w:color w:val="000000"/>
        </w:rPr>
        <w:t>[</w:t>
      </w:r>
      <w:proofErr w:type="spellStart"/>
      <w:r w:rsidR="006614C5" w:rsidRPr="006614C5">
        <w:rPr>
          <w:color w:val="000000"/>
        </w:rPr>
        <w:t>Gd</w:t>
      </w:r>
      <w:proofErr w:type="spellEnd"/>
      <w:r w:rsidR="006614C5" w:rsidRPr="006614C5">
        <w:rPr>
          <w:color w:val="000000"/>
        </w:rPr>
        <w:t>(</w:t>
      </w:r>
      <w:proofErr w:type="spellStart"/>
      <w:r w:rsidR="006614C5" w:rsidRPr="006614C5">
        <w:rPr>
          <w:color w:val="000000"/>
        </w:rPr>
        <w:t>tfa</w:t>
      </w:r>
      <w:proofErr w:type="spellEnd"/>
      <w:r w:rsidR="006614C5" w:rsidRPr="006614C5">
        <w:rPr>
          <w:color w:val="000000"/>
        </w:rPr>
        <w:t>)</w:t>
      </w:r>
      <w:r w:rsidR="006614C5" w:rsidRPr="006614C5">
        <w:rPr>
          <w:color w:val="000000"/>
          <w:vertAlign w:val="subscript"/>
        </w:rPr>
        <w:t>3</w:t>
      </w:r>
      <w:r w:rsidR="006614C5" w:rsidRPr="006614C5">
        <w:rPr>
          <w:color w:val="000000"/>
        </w:rPr>
        <w:t>(</w:t>
      </w:r>
      <w:proofErr w:type="spellStart"/>
      <w:r w:rsidR="006614C5" w:rsidRPr="006614C5">
        <w:rPr>
          <w:color w:val="000000"/>
        </w:rPr>
        <w:t>deta</w:t>
      </w:r>
      <w:proofErr w:type="spellEnd"/>
      <w:r w:rsidR="006614C5" w:rsidRPr="006614C5">
        <w:rPr>
          <w:color w:val="000000"/>
        </w:rPr>
        <w:t>)</w:t>
      </w:r>
      <w:r w:rsidR="006614C5" w:rsidRPr="006614C5">
        <w:rPr>
          <w:color w:val="000000"/>
          <w:vertAlign w:val="subscript"/>
        </w:rPr>
        <w:t>2</w:t>
      </w:r>
      <w:r w:rsidR="006614C5" w:rsidRPr="006614C5">
        <w:rPr>
          <w:color w:val="000000"/>
        </w:rPr>
        <w:t>](</w:t>
      </w:r>
      <w:proofErr w:type="spellStart"/>
      <w:r w:rsidR="006614C5" w:rsidRPr="006614C5">
        <w:rPr>
          <w:color w:val="000000"/>
        </w:rPr>
        <w:t>iPrOH</w:t>
      </w:r>
      <w:proofErr w:type="spellEnd"/>
      <w:r w:rsidR="006614C5">
        <w:rPr>
          <w:color w:val="000000"/>
        </w:rPr>
        <w:t>)</w:t>
      </w:r>
      <w:r w:rsidRPr="00C72A3B">
        <w:rPr>
          <w:color w:val="000000"/>
        </w:rPr>
        <w:t xml:space="preserve"> и изучены условия их образования в системе </w:t>
      </w:r>
      <w:proofErr w:type="spellStart"/>
      <w:r w:rsidRPr="00C72A3B">
        <w:rPr>
          <w:color w:val="000000"/>
        </w:rPr>
        <w:t>deta-Ln</w:t>
      </w:r>
      <w:proofErr w:type="spellEnd"/>
      <w:r w:rsidRPr="00C72A3B">
        <w:rPr>
          <w:color w:val="000000"/>
        </w:rPr>
        <w:t>(</w:t>
      </w:r>
      <w:proofErr w:type="spellStart"/>
      <w:r w:rsidRPr="00C72A3B">
        <w:rPr>
          <w:color w:val="000000"/>
        </w:rPr>
        <w:t>tfa</w:t>
      </w:r>
      <w:proofErr w:type="spellEnd"/>
      <w:r w:rsidRPr="00C72A3B">
        <w:rPr>
          <w:color w:val="000000"/>
        </w:rPr>
        <w:t>)</w:t>
      </w:r>
      <w:r w:rsidRPr="00C72A3B">
        <w:rPr>
          <w:color w:val="000000"/>
          <w:vertAlign w:val="subscript"/>
        </w:rPr>
        <w:t>3</w:t>
      </w:r>
      <w:r w:rsidRPr="00C72A3B">
        <w:rPr>
          <w:color w:val="000000"/>
        </w:rPr>
        <w:t xml:space="preserve">. Полученные соединения охарактеризованы методами РСА, РФА, ТГА, полного рентгеновского рассеяния с PDF-анализом и ИК-спектроскопии. Показано одновременное образование гидролизованных и </w:t>
      </w:r>
      <w:proofErr w:type="spellStart"/>
      <w:r w:rsidRPr="00C72A3B">
        <w:rPr>
          <w:color w:val="000000"/>
        </w:rPr>
        <w:t>негидролизованных</w:t>
      </w:r>
      <w:proofErr w:type="spellEnd"/>
      <w:r w:rsidRPr="00C72A3B">
        <w:rPr>
          <w:color w:val="000000"/>
        </w:rPr>
        <w:t xml:space="preserve"> форм в растворе, которое может быть описано схемой:</w:t>
      </w:r>
    </w:p>
    <w:p w14:paraId="252B78A6" w14:textId="6370AB0A" w:rsidR="00C72A3B" w:rsidRPr="00C72A3B" w:rsidRDefault="00C72A3B" w:rsidP="00C72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C72A3B">
        <w:rPr>
          <w:color w:val="000000"/>
        </w:rPr>
        <w:t xml:space="preserve">8 </w:t>
      </w:r>
      <w:proofErr w:type="spellStart"/>
      <w:r w:rsidRPr="00C72A3B">
        <w:rPr>
          <w:color w:val="000000"/>
        </w:rPr>
        <w:t>Ln</w:t>
      </w:r>
      <w:proofErr w:type="spellEnd"/>
      <w:r w:rsidRPr="00C72A3B">
        <w:rPr>
          <w:color w:val="000000"/>
        </w:rPr>
        <w:t>(</w:t>
      </w:r>
      <w:proofErr w:type="spellStart"/>
      <w:r w:rsidRPr="00C72A3B">
        <w:rPr>
          <w:color w:val="000000"/>
        </w:rPr>
        <w:t>tfa</w:t>
      </w:r>
      <w:proofErr w:type="spellEnd"/>
      <w:r w:rsidRPr="00C72A3B">
        <w:rPr>
          <w:color w:val="000000"/>
        </w:rPr>
        <w:t>)</w:t>
      </w:r>
      <w:r w:rsidRPr="00C72A3B">
        <w:rPr>
          <w:color w:val="000000"/>
          <w:vertAlign w:val="subscript"/>
        </w:rPr>
        <w:t>3</w:t>
      </w:r>
      <w:r w:rsidRPr="00C72A3B">
        <w:rPr>
          <w:color w:val="000000"/>
        </w:rPr>
        <w:t xml:space="preserve"> + 2 </w:t>
      </w:r>
      <w:proofErr w:type="spellStart"/>
      <w:r w:rsidRPr="00C72A3B">
        <w:rPr>
          <w:color w:val="000000"/>
        </w:rPr>
        <w:t>deta</w:t>
      </w:r>
      <w:proofErr w:type="spellEnd"/>
      <w:r w:rsidRPr="00C72A3B">
        <w:rPr>
          <w:color w:val="000000"/>
        </w:rPr>
        <w:t xml:space="preserve"> + 4 H</w:t>
      </w:r>
      <w:r w:rsidRPr="00C72A3B">
        <w:rPr>
          <w:color w:val="000000"/>
          <w:vertAlign w:val="subscript"/>
        </w:rPr>
        <w:t>2</w:t>
      </w:r>
      <w:r w:rsidRPr="00C72A3B">
        <w:rPr>
          <w:color w:val="000000"/>
        </w:rPr>
        <w:t>O → 4 [</w:t>
      </w:r>
      <w:proofErr w:type="spellStart"/>
      <w:r w:rsidRPr="00C72A3B">
        <w:rPr>
          <w:color w:val="000000"/>
        </w:rPr>
        <w:t>Ln</w:t>
      </w:r>
      <w:proofErr w:type="spellEnd"/>
      <w:r w:rsidRPr="00C72A3B">
        <w:rPr>
          <w:color w:val="000000"/>
        </w:rPr>
        <w:t>(</w:t>
      </w:r>
      <w:proofErr w:type="spellStart"/>
      <w:r w:rsidRPr="00C72A3B">
        <w:rPr>
          <w:color w:val="000000"/>
        </w:rPr>
        <w:t>tfa</w:t>
      </w:r>
      <w:proofErr w:type="spellEnd"/>
      <w:r w:rsidRPr="00C72A3B">
        <w:rPr>
          <w:color w:val="000000"/>
        </w:rPr>
        <w:t>)</w:t>
      </w:r>
      <w:proofErr w:type="gramStart"/>
      <w:r w:rsidRPr="00C72A3B">
        <w:rPr>
          <w:color w:val="000000"/>
          <w:vertAlign w:val="subscript"/>
        </w:rPr>
        <w:t>4</w:t>
      </w:r>
      <w:r w:rsidRPr="00C72A3B">
        <w:rPr>
          <w:color w:val="000000"/>
        </w:rPr>
        <w:t>]</w:t>
      </w:r>
      <w:proofErr w:type="spellStart"/>
      <w:r w:rsidRPr="00C72A3B">
        <w:rPr>
          <w:color w:val="000000"/>
          <w:vertAlign w:val="subscript"/>
        </w:rPr>
        <w:t>n</w:t>
      </w:r>
      <w:r w:rsidRPr="00C72A3B">
        <w:rPr>
          <w:color w:val="000000"/>
          <w:vertAlign w:val="superscript"/>
        </w:rPr>
        <w:t>n</w:t>
      </w:r>
      <w:proofErr w:type="spellEnd"/>
      <w:proofErr w:type="gramEnd"/>
      <w:r w:rsidRPr="00C72A3B">
        <w:rPr>
          <w:color w:val="000000"/>
          <w:vertAlign w:val="superscript"/>
        </w:rPr>
        <w:t>-</w:t>
      </w:r>
      <w:r w:rsidRPr="00C72A3B">
        <w:rPr>
          <w:color w:val="000000"/>
        </w:rPr>
        <w:t xml:space="preserve"> + {Ln</w:t>
      </w:r>
      <w:r w:rsidRPr="00C72A3B">
        <w:rPr>
          <w:color w:val="000000"/>
          <w:vertAlign w:val="subscript"/>
        </w:rPr>
        <w:t>4</w:t>
      </w:r>
      <w:r w:rsidRPr="00C72A3B">
        <w:rPr>
          <w:color w:val="000000"/>
        </w:rPr>
        <w:t>(OH)</w:t>
      </w:r>
      <w:r w:rsidRPr="00C72A3B">
        <w:rPr>
          <w:color w:val="000000"/>
          <w:vertAlign w:val="subscript"/>
        </w:rPr>
        <w:t>4</w:t>
      </w:r>
      <w:r w:rsidRPr="00C72A3B">
        <w:rPr>
          <w:color w:val="000000"/>
        </w:rPr>
        <w:t>}</w:t>
      </w:r>
      <w:r w:rsidRPr="00C72A3B">
        <w:rPr>
          <w:color w:val="000000"/>
          <w:vertAlign w:val="superscript"/>
        </w:rPr>
        <w:t>8+</w:t>
      </w:r>
      <w:r w:rsidRPr="00C72A3B">
        <w:rPr>
          <w:color w:val="000000"/>
        </w:rPr>
        <w:t xml:space="preserve"> + 2 detaH</w:t>
      </w:r>
      <w:r w:rsidRPr="00C72A3B">
        <w:rPr>
          <w:color w:val="000000"/>
          <w:vertAlign w:val="subscript"/>
        </w:rPr>
        <w:t>2</w:t>
      </w:r>
      <w:r w:rsidRPr="00C72A3B">
        <w:rPr>
          <w:color w:val="000000"/>
          <w:vertAlign w:val="superscript"/>
        </w:rPr>
        <w:t>2+</w:t>
      </w:r>
      <w:r w:rsidRPr="00C72A3B">
        <w:rPr>
          <w:color w:val="000000"/>
        </w:rPr>
        <w:t xml:space="preserve"> + 8 </w:t>
      </w:r>
      <w:proofErr w:type="spellStart"/>
      <w:r w:rsidRPr="00C72A3B">
        <w:rPr>
          <w:color w:val="000000"/>
        </w:rPr>
        <w:t>tfa</w:t>
      </w:r>
      <w:proofErr w:type="spellEnd"/>
      <w:r>
        <w:rPr>
          <w:color w:val="000000"/>
          <w:vertAlign w:val="superscript"/>
        </w:rPr>
        <w:t>–</w:t>
      </w:r>
    </w:p>
    <w:p w14:paraId="51313446" w14:textId="77777777" w:rsidR="00C72A3B" w:rsidRDefault="00C72A3B" w:rsidP="00C72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72A3B">
        <w:rPr>
          <w:color w:val="000000"/>
        </w:rPr>
        <w:t xml:space="preserve">Нанесены </w:t>
      </w:r>
      <w:proofErr w:type="spellStart"/>
      <w:r w:rsidRPr="00C72A3B">
        <w:rPr>
          <w:color w:val="000000"/>
        </w:rPr>
        <w:t>up</w:t>
      </w:r>
      <w:proofErr w:type="spellEnd"/>
      <w:r w:rsidRPr="00C72A3B">
        <w:rPr>
          <w:color w:val="000000"/>
        </w:rPr>
        <w:t xml:space="preserve">-конвертирующие тонкие пленки NaGdF4: </w:t>
      </w:r>
      <w:proofErr w:type="spellStart"/>
      <w:r w:rsidRPr="00C72A3B">
        <w:rPr>
          <w:color w:val="000000"/>
        </w:rPr>
        <w:t>Yb</w:t>
      </w:r>
      <w:proofErr w:type="spellEnd"/>
      <w:r w:rsidRPr="00C72A3B">
        <w:rPr>
          <w:color w:val="000000"/>
        </w:rPr>
        <w:t xml:space="preserve">, </w:t>
      </w:r>
      <w:proofErr w:type="spellStart"/>
      <w:r w:rsidRPr="00C72A3B">
        <w:rPr>
          <w:color w:val="000000"/>
        </w:rPr>
        <w:t>Er</w:t>
      </w:r>
      <w:proofErr w:type="spellEnd"/>
      <w:r w:rsidRPr="00C72A3B">
        <w:rPr>
          <w:color w:val="000000"/>
        </w:rPr>
        <w:t xml:space="preserve">, </w:t>
      </w:r>
      <w:proofErr w:type="spellStart"/>
      <w:r w:rsidRPr="00C72A3B">
        <w:rPr>
          <w:color w:val="000000"/>
        </w:rPr>
        <w:t>Nd</w:t>
      </w:r>
      <w:proofErr w:type="spellEnd"/>
      <w:r w:rsidRPr="00C72A3B">
        <w:rPr>
          <w:color w:val="000000"/>
        </w:rPr>
        <w:t xml:space="preserve"> из раствора </w:t>
      </w:r>
      <w:proofErr w:type="spellStart"/>
      <w:r w:rsidRPr="00C72A3B">
        <w:rPr>
          <w:color w:val="000000"/>
        </w:rPr>
        <w:t>deta-Ln</w:t>
      </w:r>
      <w:proofErr w:type="spellEnd"/>
      <w:r w:rsidRPr="00C72A3B">
        <w:rPr>
          <w:color w:val="000000"/>
        </w:rPr>
        <w:t>(</w:t>
      </w:r>
      <w:proofErr w:type="spellStart"/>
      <w:r w:rsidRPr="00C72A3B">
        <w:rPr>
          <w:color w:val="000000"/>
        </w:rPr>
        <w:t>tfa</w:t>
      </w:r>
      <w:proofErr w:type="spellEnd"/>
      <w:r w:rsidRPr="00C72A3B">
        <w:rPr>
          <w:color w:val="000000"/>
        </w:rPr>
        <w:t>)</w:t>
      </w:r>
      <w:r w:rsidRPr="00C72A3B">
        <w:rPr>
          <w:color w:val="000000"/>
          <w:vertAlign w:val="subscript"/>
        </w:rPr>
        <w:t>3</w:t>
      </w:r>
      <w:r w:rsidRPr="00C72A3B">
        <w:rPr>
          <w:color w:val="000000"/>
        </w:rPr>
        <w:t xml:space="preserve">, где </w:t>
      </w:r>
      <w:proofErr w:type="spellStart"/>
      <w:r w:rsidRPr="00C72A3B">
        <w:rPr>
          <w:color w:val="000000"/>
        </w:rPr>
        <w:t>Ln</w:t>
      </w:r>
      <w:proofErr w:type="spellEnd"/>
      <w:r w:rsidRPr="00C72A3B">
        <w:rPr>
          <w:color w:val="000000"/>
        </w:rPr>
        <w:t xml:space="preserve">: = </w:t>
      </w:r>
      <w:proofErr w:type="spellStart"/>
      <w:r w:rsidRPr="00C72A3B">
        <w:rPr>
          <w:color w:val="000000"/>
        </w:rPr>
        <w:t>Gd</w:t>
      </w:r>
      <w:proofErr w:type="spellEnd"/>
      <w:r w:rsidRPr="00C72A3B">
        <w:rPr>
          <w:color w:val="000000"/>
        </w:rPr>
        <w:t xml:space="preserve">, </w:t>
      </w:r>
      <w:proofErr w:type="spellStart"/>
      <w:r w:rsidRPr="00C72A3B">
        <w:rPr>
          <w:color w:val="000000"/>
        </w:rPr>
        <w:t>Yb</w:t>
      </w:r>
      <w:proofErr w:type="spellEnd"/>
      <w:r w:rsidRPr="00C72A3B">
        <w:rPr>
          <w:color w:val="000000"/>
        </w:rPr>
        <w:t xml:space="preserve">, </w:t>
      </w:r>
      <w:proofErr w:type="spellStart"/>
      <w:r w:rsidRPr="00C72A3B">
        <w:rPr>
          <w:color w:val="000000"/>
        </w:rPr>
        <w:t>Er</w:t>
      </w:r>
      <w:proofErr w:type="spellEnd"/>
      <w:r w:rsidRPr="00C72A3B">
        <w:rPr>
          <w:color w:val="000000"/>
        </w:rPr>
        <w:t xml:space="preserve">, </w:t>
      </w:r>
      <w:proofErr w:type="spellStart"/>
      <w:r w:rsidRPr="00C72A3B">
        <w:rPr>
          <w:color w:val="000000"/>
        </w:rPr>
        <w:t>Nd</w:t>
      </w:r>
      <w:proofErr w:type="spellEnd"/>
      <w:r w:rsidRPr="00C72A3B">
        <w:rPr>
          <w:color w:val="000000"/>
        </w:rPr>
        <w:t>. Для полученных пленок изучены некоторые морфологические характеристики и получены спектры люминесценции при длине волны возбуждающего излучения 980 и 808 нм.</w:t>
      </w:r>
    </w:p>
    <w:p w14:paraId="022FC08C" w14:textId="215E8E41" w:rsidR="00A02163" w:rsidRPr="00A02163" w:rsidRDefault="003C28EA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C28EA">
        <w:rPr>
          <w:i/>
          <w:iCs/>
          <w:color w:val="000000"/>
        </w:rPr>
        <w:t>Работа выполнена при финансовой поддержке гранта РНФ № 22-73-10089.</w:t>
      </w:r>
    </w:p>
    <w:p w14:paraId="0000000E" w14:textId="77777777" w:rsidR="00130241" w:rsidRPr="00E073F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1EB9304" w14:textId="1F182C33" w:rsidR="000B4B1E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 w:rsidR="000B4B1E" w:rsidRPr="000B4B1E">
        <w:rPr>
          <w:lang w:val="en-US"/>
        </w:rPr>
        <w:t xml:space="preserve"> </w:t>
      </w:r>
      <w:r w:rsidR="000B4B1E" w:rsidRPr="000B4B1E">
        <w:rPr>
          <w:color w:val="000000"/>
          <w:lang w:val="en-US"/>
        </w:rPr>
        <w:t>S. Mishra, G. Led</w:t>
      </w:r>
      <w:r w:rsidR="000B4B1E">
        <w:rPr>
          <w:color w:val="000000"/>
          <w:lang w:val="en-US"/>
        </w:rPr>
        <w:t xml:space="preserve">oux, E. </w:t>
      </w:r>
      <w:proofErr w:type="spellStart"/>
      <w:r w:rsidR="000B4B1E">
        <w:rPr>
          <w:color w:val="000000"/>
          <w:lang w:val="en-US"/>
        </w:rPr>
        <w:t>Jeanneau</w:t>
      </w:r>
      <w:proofErr w:type="spellEnd"/>
      <w:r w:rsidR="000B4B1E">
        <w:rPr>
          <w:color w:val="000000"/>
          <w:lang w:val="en-US"/>
        </w:rPr>
        <w:t>, S. Daniele,</w:t>
      </w:r>
      <w:r w:rsidR="000B4B1E" w:rsidRPr="000B4B1E">
        <w:rPr>
          <w:color w:val="000000"/>
          <w:lang w:val="en-US"/>
        </w:rPr>
        <w:t xml:space="preserve"> M.-F. Joubert, Novel heterometal-organic complexes as first single source precursors for up-converting </w:t>
      </w:r>
      <w:proofErr w:type="spellStart"/>
      <w:proofErr w:type="gramStart"/>
      <w:r w:rsidR="000B4B1E" w:rsidRPr="000B4B1E">
        <w:rPr>
          <w:color w:val="000000"/>
          <w:lang w:val="en-US"/>
        </w:rPr>
        <w:t>NaY</w:t>
      </w:r>
      <w:proofErr w:type="spellEnd"/>
      <w:r w:rsidR="000B4B1E" w:rsidRPr="000B4B1E">
        <w:rPr>
          <w:color w:val="000000"/>
          <w:lang w:val="en-US"/>
        </w:rPr>
        <w:t>(</w:t>
      </w:r>
      <w:proofErr w:type="gramEnd"/>
      <w:r w:rsidR="000B4B1E" w:rsidRPr="000B4B1E">
        <w:rPr>
          <w:color w:val="000000"/>
          <w:lang w:val="en-US"/>
        </w:rPr>
        <w:t>Ln)F</w:t>
      </w:r>
      <w:r w:rsidR="000B4B1E" w:rsidRPr="000B4B1E">
        <w:rPr>
          <w:color w:val="000000"/>
          <w:vertAlign w:val="subscript"/>
          <w:lang w:val="en-US"/>
        </w:rPr>
        <w:t>4</w:t>
      </w:r>
      <w:r w:rsidR="000B4B1E" w:rsidRPr="000B4B1E">
        <w:rPr>
          <w:color w:val="000000"/>
          <w:lang w:val="en-US"/>
        </w:rPr>
        <w:t xml:space="preserve"> (Ln = Yb, Er, Tm) nanomaterials</w:t>
      </w:r>
      <w:r w:rsidR="000B4B1E">
        <w:rPr>
          <w:color w:val="000000"/>
          <w:lang w:val="en-US"/>
        </w:rPr>
        <w:t xml:space="preserve"> </w:t>
      </w:r>
      <w:r w:rsidR="000B4B1E" w:rsidRPr="000B4B1E">
        <w:rPr>
          <w:color w:val="000000"/>
          <w:lang w:val="en-US"/>
        </w:rPr>
        <w:t xml:space="preserve">// </w:t>
      </w:r>
      <w:r w:rsidR="000B4B1E">
        <w:rPr>
          <w:color w:val="000000"/>
          <w:lang w:val="en-US"/>
        </w:rPr>
        <w:t>Dalton Trans.</w:t>
      </w:r>
      <w:r w:rsidR="000B4B1E" w:rsidRPr="000B4B1E">
        <w:rPr>
          <w:color w:val="000000"/>
          <w:lang w:val="en-US"/>
        </w:rPr>
        <w:t xml:space="preserve"> 2012</w:t>
      </w:r>
      <w:r w:rsidR="001C50AF">
        <w:rPr>
          <w:color w:val="000000"/>
          <w:lang w:val="en-US"/>
        </w:rPr>
        <w:t>.</w:t>
      </w:r>
      <w:r w:rsidR="000B4B1E" w:rsidRPr="000B4B1E">
        <w:rPr>
          <w:color w:val="000000"/>
          <w:lang w:val="en-US"/>
        </w:rPr>
        <w:t xml:space="preserve"> </w:t>
      </w:r>
      <w:r w:rsidR="000B4B1E">
        <w:rPr>
          <w:color w:val="000000"/>
          <w:lang w:val="en-US"/>
        </w:rPr>
        <w:t xml:space="preserve">Vol. </w:t>
      </w:r>
      <w:r w:rsidR="000B4B1E" w:rsidRPr="000B4B1E">
        <w:rPr>
          <w:color w:val="000000"/>
          <w:lang w:val="en-US"/>
        </w:rPr>
        <w:t>41</w:t>
      </w:r>
      <w:r w:rsidR="001C50AF">
        <w:rPr>
          <w:color w:val="000000"/>
          <w:lang w:val="en-US"/>
        </w:rPr>
        <w:t>.</w:t>
      </w:r>
      <w:r w:rsidR="000B4B1E" w:rsidRPr="000B4B1E">
        <w:rPr>
          <w:color w:val="000000"/>
          <w:lang w:val="en-US"/>
        </w:rPr>
        <w:t xml:space="preserve"> </w:t>
      </w:r>
      <w:r w:rsidR="000B4B1E">
        <w:rPr>
          <w:color w:val="000000"/>
          <w:lang w:val="en-US"/>
        </w:rPr>
        <w:t xml:space="preserve">P. </w:t>
      </w:r>
      <w:r w:rsidR="000B4B1E" w:rsidRPr="000B4B1E">
        <w:rPr>
          <w:color w:val="000000"/>
          <w:lang w:val="en-US"/>
        </w:rPr>
        <w:t>1490-1502.</w:t>
      </w:r>
    </w:p>
    <w:p w14:paraId="3486C755" w14:textId="214C5A91" w:rsidR="00116478" w:rsidRPr="00116478" w:rsidRDefault="00A324F7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324F7">
        <w:rPr>
          <w:color w:val="000000"/>
          <w:lang w:val="en-US"/>
        </w:rPr>
        <w:t xml:space="preserve">2. </w:t>
      </w:r>
      <w:r w:rsidR="000B4B1E" w:rsidRPr="000B4B1E">
        <w:rPr>
          <w:color w:val="000000"/>
          <w:lang w:val="en-US"/>
        </w:rPr>
        <w:t>W. Feng and L. Xiaogang,</w:t>
      </w:r>
      <w:r w:rsidR="000B4B1E">
        <w:rPr>
          <w:color w:val="000000"/>
          <w:lang w:val="en-US"/>
        </w:rPr>
        <w:t xml:space="preserve"> </w:t>
      </w:r>
      <w:r w:rsidR="000B4B1E" w:rsidRPr="000B4B1E">
        <w:rPr>
          <w:color w:val="000000"/>
          <w:lang w:val="en-US"/>
        </w:rPr>
        <w:t xml:space="preserve">Recent advances in the chemistry of lanthanide-doped </w:t>
      </w:r>
      <w:proofErr w:type="spellStart"/>
      <w:r w:rsidR="000B4B1E" w:rsidRPr="000B4B1E">
        <w:rPr>
          <w:color w:val="000000"/>
          <w:lang w:val="en-US"/>
        </w:rPr>
        <w:t>upconversion</w:t>
      </w:r>
      <w:proofErr w:type="spellEnd"/>
      <w:r w:rsidR="000B4B1E" w:rsidRPr="000B4B1E">
        <w:rPr>
          <w:color w:val="000000"/>
          <w:lang w:val="en-US"/>
        </w:rPr>
        <w:t xml:space="preserve"> nanocrystals</w:t>
      </w:r>
      <w:r w:rsidR="000B4B1E">
        <w:rPr>
          <w:color w:val="000000"/>
          <w:lang w:val="en-US"/>
        </w:rPr>
        <w:t xml:space="preserve"> // Chem. Soc. Rev.</w:t>
      </w:r>
      <w:r w:rsidR="001C50AF">
        <w:rPr>
          <w:color w:val="000000"/>
          <w:lang w:val="en-US"/>
        </w:rPr>
        <w:t xml:space="preserve"> </w:t>
      </w:r>
      <w:r w:rsidR="000B4B1E">
        <w:rPr>
          <w:color w:val="000000"/>
          <w:lang w:val="en-US"/>
        </w:rPr>
        <w:t>2009</w:t>
      </w:r>
      <w:r w:rsidR="001C50AF">
        <w:rPr>
          <w:color w:val="000000"/>
          <w:lang w:val="en-US"/>
        </w:rPr>
        <w:t>.</w:t>
      </w:r>
      <w:r w:rsidR="000B4B1E">
        <w:rPr>
          <w:color w:val="000000"/>
          <w:lang w:val="en-US"/>
        </w:rPr>
        <w:t xml:space="preserve"> Vol. 38</w:t>
      </w:r>
      <w:r w:rsidR="001C50AF">
        <w:rPr>
          <w:color w:val="000000"/>
          <w:lang w:val="en-US"/>
        </w:rPr>
        <w:t>.</w:t>
      </w:r>
      <w:r w:rsidR="000B4B1E">
        <w:rPr>
          <w:color w:val="000000"/>
          <w:lang w:val="en-US"/>
        </w:rPr>
        <w:t xml:space="preserve"> P. 976-989</w:t>
      </w:r>
      <w:r w:rsidR="000B4B1E" w:rsidRPr="000B4B1E">
        <w:rPr>
          <w:color w:val="000000"/>
          <w:lang w:val="en-US"/>
        </w:rPr>
        <w:t>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343749">
    <w:abstractNumId w:val="0"/>
  </w:num>
  <w:num w:numId="2" w16cid:durableId="115829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55C8"/>
    <w:rsid w:val="00063966"/>
    <w:rsid w:val="00086081"/>
    <w:rsid w:val="000B4B1E"/>
    <w:rsid w:val="00101A1C"/>
    <w:rsid w:val="00106375"/>
    <w:rsid w:val="00116478"/>
    <w:rsid w:val="00130241"/>
    <w:rsid w:val="00155DAF"/>
    <w:rsid w:val="001C50AF"/>
    <w:rsid w:val="001E61C2"/>
    <w:rsid w:val="001F0493"/>
    <w:rsid w:val="002264EE"/>
    <w:rsid w:val="0023307C"/>
    <w:rsid w:val="00245A94"/>
    <w:rsid w:val="0031361E"/>
    <w:rsid w:val="00391C38"/>
    <w:rsid w:val="003B76D6"/>
    <w:rsid w:val="003C28EA"/>
    <w:rsid w:val="00454CF2"/>
    <w:rsid w:val="004A26A3"/>
    <w:rsid w:val="004F0EDF"/>
    <w:rsid w:val="00522BF1"/>
    <w:rsid w:val="00585712"/>
    <w:rsid w:val="00590166"/>
    <w:rsid w:val="006614C5"/>
    <w:rsid w:val="006F7A19"/>
    <w:rsid w:val="00745C53"/>
    <w:rsid w:val="00775389"/>
    <w:rsid w:val="007864BF"/>
    <w:rsid w:val="00797838"/>
    <w:rsid w:val="007C36D8"/>
    <w:rsid w:val="007F2744"/>
    <w:rsid w:val="008931BE"/>
    <w:rsid w:val="00912255"/>
    <w:rsid w:val="00921D45"/>
    <w:rsid w:val="009A66DB"/>
    <w:rsid w:val="009B2F80"/>
    <w:rsid w:val="009B3300"/>
    <w:rsid w:val="009F3380"/>
    <w:rsid w:val="00A02163"/>
    <w:rsid w:val="00A314FE"/>
    <w:rsid w:val="00A324F7"/>
    <w:rsid w:val="00B7564B"/>
    <w:rsid w:val="00BF36F8"/>
    <w:rsid w:val="00BF4622"/>
    <w:rsid w:val="00C72A3B"/>
    <w:rsid w:val="00CD00B1"/>
    <w:rsid w:val="00D22306"/>
    <w:rsid w:val="00D42542"/>
    <w:rsid w:val="00D8121C"/>
    <w:rsid w:val="00E073F0"/>
    <w:rsid w:val="00E22189"/>
    <w:rsid w:val="00E74069"/>
    <w:rsid w:val="00E85186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2E6448-D4D2-4451-A97B-F340E712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Dekont</dc:creator>
  <cp:lastModifiedBy>Алексей Полевик</cp:lastModifiedBy>
  <cp:revision>2</cp:revision>
  <dcterms:created xsi:type="dcterms:W3CDTF">2024-03-05T12:08:00Z</dcterms:created>
  <dcterms:modified xsi:type="dcterms:W3CDTF">2024-03-05T12:08:00Z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