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61" w:rsidRPr="003A064C" w:rsidRDefault="003A064C">
      <w:pPr>
        <w:pBdr>
          <w:top w:val="nil"/>
          <w:left w:val="nil"/>
          <w:bottom w:val="nil"/>
          <w:right w:val="nil"/>
          <w:between w:val="nil"/>
        </w:pBdr>
        <w:ind w:firstLine="396"/>
        <w:jc w:val="center"/>
        <w:rPr>
          <w:b/>
          <w:color w:val="000000"/>
          <w:lang w:val="ru-RU"/>
        </w:rPr>
      </w:pPr>
      <w:r w:rsidRPr="003A064C">
        <w:rPr>
          <w:b/>
          <w:color w:val="000000"/>
          <w:lang w:val="ru-RU"/>
        </w:rPr>
        <w:t xml:space="preserve">Молекулярный дизайн новых антибиотиков на основе </w:t>
      </w:r>
      <w:proofErr w:type="spellStart"/>
      <w:r w:rsidRPr="003A064C">
        <w:rPr>
          <w:b/>
          <w:color w:val="000000"/>
          <w:lang w:val="ru-RU"/>
        </w:rPr>
        <w:t>бензимидазола</w:t>
      </w:r>
      <w:proofErr w:type="spellEnd"/>
    </w:p>
    <w:p w:rsidR="00BA2561" w:rsidRPr="003A064C" w:rsidRDefault="003A064C">
      <w:pPr>
        <w:ind w:firstLine="396"/>
        <w:jc w:val="center"/>
        <w:rPr>
          <w:b/>
          <w:i/>
          <w:lang w:val="ru-RU"/>
        </w:rPr>
      </w:pPr>
      <w:proofErr w:type="spellStart"/>
      <w:r w:rsidRPr="003A064C">
        <w:rPr>
          <w:b/>
          <w:i/>
          <w:lang w:val="ru-RU"/>
        </w:rPr>
        <w:t>Уразманова</w:t>
      </w:r>
      <w:proofErr w:type="spellEnd"/>
      <w:r w:rsidRPr="003A064C">
        <w:rPr>
          <w:b/>
          <w:i/>
          <w:lang w:val="ru-RU"/>
        </w:rPr>
        <w:t xml:space="preserve"> К.Р.</w:t>
      </w:r>
      <w:r w:rsidRPr="003A064C">
        <w:rPr>
          <w:b/>
          <w:i/>
          <w:lang w:val="ru-RU"/>
        </w:rPr>
        <w:t xml:space="preserve">, </w:t>
      </w:r>
      <w:r w:rsidRPr="003A064C">
        <w:rPr>
          <w:b/>
          <w:i/>
          <w:lang w:val="ru-RU"/>
        </w:rPr>
        <w:t>Орлова</w:t>
      </w:r>
      <w:r w:rsidRPr="003A064C">
        <w:rPr>
          <w:b/>
          <w:i/>
          <w:lang w:val="ru-RU"/>
        </w:rPr>
        <w:t xml:space="preserve"> А.А.</w:t>
      </w:r>
      <w:r w:rsidRPr="003A064C">
        <w:rPr>
          <w:b/>
          <w:i/>
          <w:lang w:val="ru-RU"/>
        </w:rPr>
        <w:t xml:space="preserve">, </w:t>
      </w:r>
      <w:r w:rsidRPr="003A064C">
        <w:rPr>
          <w:b/>
          <w:i/>
          <w:lang w:val="ru-RU"/>
        </w:rPr>
        <w:t>Виноградов</w:t>
      </w:r>
      <w:r w:rsidRPr="003A064C">
        <w:rPr>
          <w:b/>
          <w:i/>
          <w:lang w:val="ru-RU"/>
        </w:rPr>
        <w:t xml:space="preserve"> В.В.</w:t>
      </w:r>
    </w:p>
    <w:p w:rsidR="00BA2561" w:rsidRPr="003A064C" w:rsidRDefault="003A064C">
      <w:pPr>
        <w:ind w:firstLine="396"/>
        <w:jc w:val="center"/>
        <w:rPr>
          <w:i/>
          <w:lang w:val="ru-RU"/>
        </w:rPr>
      </w:pPr>
      <w:r w:rsidRPr="003A064C">
        <w:rPr>
          <w:i/>
          <w:lang w:val="ru-RU"/>
        </w:rPr>
        <w:t>Университет ИТМО, 197101, Санкт-Петербург, Кронверкский пр., д. 49, лит. А.</w:t>
      </w:r>
    </w:p>
    <w:p w:rsidR="00BA2561" w:rsidRPr="003A064C" w:rsidRDefault="003A064C">
      <w:pPr>
        <w:ind w:firstLine="396"/>
        <w:jc w:val="center"/>
        <w:rPr>
          <w:b/>
        </w:rPr>
      </w:pPr>
      <w:r w:rsidRPr="003A064C">
        <w:rPr>
          <w:i/>
        </w:rPr>
        <w:t>E</w:t>
      </w:r>
      <w:r w:rsidRPr="003A064C">
        <w:rPr>
          <w:i/>
        </w:rPr>
        <w:t>-</w:t>
      </w:r>
      <w:r w:rsidRPr="003A064C">
        <w:rPr>
          <w:i/>
        </w:rPr>
        <w:t>mail</w:t>
      </w:r>
      <w:r w:rsidRPr="003A064C">
        <w:rPr>
          <w:i/>
        </w:rPr>
        <w:t xml:space="preserve">: </w:t>
      </w:r>
      <w:hyperlink r:id="rId5">
        <w:r w:rsidRPr="003A064C">
          <w:rPr>
            <w:i/>
            <w:color w:val="1155CC"/>
            <w:u w:val="single"/>
          </w:rPr>
          <w:t>urazmanova</w:t>
        </w:r>
        <w:r w:rsidRPr="003A064C">
          <w:rPr>
            <w:i/>
            <w:color w:val="1155CC"/>
            <w:u w:val="single"/>
          </w:rPr>
          <w:t>@</w:t>
        </w:r>
        <w:r w:rsidRPr="003A064C">
          <w:rPr>
            <w:i/>
            <w:color w:val="1155CC"/>
            <w:u w:val="single"/>
          </w:rPr>
          <w:t>scamt</w:t>
        </w:r>
        <w:r w:rsidRPr="003A064C">
          <w:rPr>
            <w:i/>
            <w:color w:val="1155CC"/>
            <w:u w:val="single"/>
          </w:rPr>
          <w:t>-</w:t>
        </w:r>
        <w:r w:rsidRPr="003A064C">
          <w:rPr>
            <w:i/>
            <w:color w:val="1155CC"/>
            <w:u w:val="single"/>
          </w:rPr>
          <w:t>itmo</w:t>
        </w:r>
        <w:r w:rsidRPr="003A064C">
          <w:rPr>
            <w:i/>
            <w:color w:val="1155CC"/>
            <w:u w:val="single"/>
          </w:rPr>
          <w:t>.</w:t>
        </w:r>
        <w:r w:rsidRPr="003A064C">
          <w:rPr>
            <w:i/>
            <w:color w:val="1155CC"/>
            <w:u w:val="single"/>
          </w:rPr>
          <w:t>ru</w:t>
        </w:r>
      </w:hyperlink>
    </w:p>
    <w:p w:rsidR="00BA2561" w:rsidRPr="003A064C" w:rsidRDefault="003A064C" w:rsidP="003A064C">
      <w:pPr>
        <w:ind w:firstLine="397"/>
        <w:jc w:val="both"/>
        <w:rPr>
          <w:lang w:val="ru-RU"/>
        </w:rPr>
      </w:pPr>
      <w:r w:rsidRPr="003A064C">
        <w:rPr>
          <w:lang w:val="ru-RU"/>
        </w:rPr>
        <w:t xml:space="preserve">По прогнозам Всемирной организации здравоохранения, к 2050 году от устойчивости к антибиотикам ежегодно будут умирать 10 </w:t>
      </w:r>
      <w:proofErr w:type="spellStart"/>
      <w:proofErr w:type="gramStart"/>
      <w:r w:rsidRPr="003A064C">
        <w:rPr>
          <w:lang w:val="ru-RU"/>
        </w:rPr>
        <w:t>млн</w:t>
      </w:r>
      <w:proofErr w:type="spellEnd"/>
      <w:proofErr w:type="gramEnd"/>
      <w:r w:rsidRPr="003A064C">
        <w:rPr>
          <w:lang w:val="ru-RU"/>
        </w:rPr>
        <w:t xml:space="preserve"> человек. Растущая </w:t>
      </w:r>
      <w:proofErr w:type="spellStart"/>
      <w:r w:rsidRPr="003A064C">
        <w:rPr>
          <w:lang w:val="ru-RU"/>
        </w:rPr>
        <w:t>резистентность</w:t>
      </w:r>
      <w:proofErr w:type="spellEnd"/>
      <w:r w:rsidRPr="003A064C">
        <w:rPr>
          <w:lang w:val="ru-RU"/>
        </w:rPr>
        <w:t xml:space="preserve"> бактерий к антибиотикам и ограниченная эффективность существующих препар</w:t>
      </w:r>
      <w:r w:rsidRPr="003A064C">
        <w:rPr>
          <w:lang w:val="ru-RU"/>
        </w:rPr>
        <w:t xml:space="preserve">атов заставляет ученых искать новые лекарства. Антибиотики на основе </w:t>
      </w:r>
      <w:proofErr w:type="spellStart"/>
      <w:r w:rsidRPr="003A064C">
        <w:rPr>
          <w:lang w:val="ru-RU"/>
        </w:rPr>
        <w:t>бензимидазола</w:t>
      </w:r>
      <w:proofErr w:type="spellEnd"/>
      <w:r w:rsidRPr="003A064C">
        <w:rPr>
          <w:lang w:val="ru-RU"/>
        </w:rPr>
        <w:t xml:space="preserve"> считаются перспективными по нескольким причинам: широкий спектр воздействия, надежный механизм, эффективность против штаммов, устойчивых к другим антибактериальным препарата</w:t>
      </w:r>
      <w:r w:rsidRPr="003A064C">
        <w:rPr>
          <w:lang w:val="ru-RU"/>
        </w:rPr>
        <w:t>м.</w:t>
      </w:r>
    </w:p>
    <w:p w:rsidR="00BA2561" w:rsidRPr="003A064C" w:rsidRDefault="003A064C" w:rsidP="003A064C">
      <w:pPr>
        <w:ind w:firstLine="397"/>
        <w:jc w:val="both"/>
        <w:rPr>
          <w:lang w:val="ru-RU"/>
        </w:rPr>
      </w:pPr>
      <w:r w:rsidRPr="003A064C">
        <w:rPr>
          <w:lang w:val="ru-RU"/>
        </w:rPr>
        <w:t xml:space="preserve">Целью данного исследования является создание новых потенциально успешных лекарственных препаратов на основе гибридных производных </w:t>
      </w:r>
      <w:proofErr w:type="spellStart"/>
      <w:r w:rsidRPr="003A064C">
        <w:rPr>
          <w:lang w:val="ru-RU"/>
        </w:rPr>
        <w:t>бензимидазола</w:t>
      </w:r>
      <w:proofErr w:type="spellEnd"/>
      <w:r w:rsidRPr="003A064C">
        <w:rPr>
          <w:lang w:val="ru-RU"/>
        </w:rPr>
        <w:t xml:space="preserve"> с помощью методов машинного обучения.</w:t>
      </w:r>
    </w:p>
    <w:p w:rsidR="00BA2561" w:rsidRPr="003A064C" w:rsidRDefault="003A064C" w:rsidP="003A064C">
      <w:pPr>
        <w:ind w:firstLine="397"/>
        <w:jc w:val="both"/>
        <w:rPr>
          <w:lang w:val="ru-RU"/>
        </w:rPr>
      </w:pPr>
      <w:r w:rsidRPr="003A064C">
        <w:rPr>
          <w:lang w:val="ru-RU"/>
        </w:rPr>
        <w:t>Для решения проблемы предлагается алгоритм, совмещающий в себе две моде</w:t>
      </w:r>
      <w:r w:rsidRPr="003A064C">
        <w:rPr>
          <w:lang w:val="ru-RU"/>
        </w:rPr>
        <w:t xml:space="preserve">ли: прогностическая модель для предсказания биологической активности молекулы  и генеративная модель для генерации молекул. Для обучения моделей была собрана база данных различных гибридов молекулы </w:t>
      </w:r>
      <w:proofErr w:type="spellStart"/>
      <w:r w:rsidRPr="003A064C">
        <w:rPr>
          <w:lang w:val="ru-RU"/>
        </w:rPr>
        <w:t>бензимидазола</w:t>
      </w:r>
      <w:proofErr w:type="spellEnd"/>
      <w:r w:rsidRPr="003A064C">
        <w:rPr>
          <w:lang w:val="ru-RU"/>
        </w:rPr>
        <w:t xml:space="preserve"> с другими антибиотиками. Она содержит более </w:t>
      </w:r>
      <w:r w:rsidRPr="003A064C">
        <w:rPr>
          <w:lang w:val="ru-RU"/>
        </w:rPr>
        <w:t xml:space="preserve">2 тысяч молекул, а также такие параметры как минимальная ингибирующая концентрация и штаммы бактерий, для которых измерялась концентрация. </w:t>
      </w:r>
    </w:p>
    <w:p w:rsidR="00BA2561" w:rsidRPr="003A064C" w:rsidRDefault="003A064C" w:rsidP="003A064C">
      <w:pPr>
        <w:ind w:firstLine="397"/>
        <w:jc w:val="both"/>
        <w:rPr>
          <w:lang w:val="ru-RU"/>
        </w:rPr>
      </w:pPr>
      <w:r w:rsidRPr="003A064C">
        <w:rPr>
          <w:lang w:val="ru-RU"/>
        </w:rPr>
        <w:t xml:space="preserve">Молекулы были преобразованы в формат химических данных </w:t>
      </w:r>
      <w:r>
        <w:t>SMILES</w:t>
      </w:r>
      <w:r w:rsidRPr="003A064C">
        <w:rPr>
          <w:lang w:val="ru-RU"/>
        </w:rPr>
        <w:t>, отражающий состав и структуру соединений. Собранная б</w:t>
      </w:r>
      <w:r w:rsidRPr="003A064C">
        <w:rPr>
          <w:lang w:val="ru-RU"/>
        </w:rPr>
        <w:t xml:space="preserve">аза данных представляет широкий научный интерес, поскольку содержит различные типы гибридных производных </w:t>
      </w:r>
      <w:proofErr w:type="spellStart"/>
      <w:r w:rsidRPr="003A064C">
        <w:rPr>
          <w:lang w:val="ru-RU"/>
        </w:rPr>
        <w:t>бензимидазола</w:t>
      </w:r>
      <w:proofErr w:type="spellEnd"/>
      <w:r w:rsidRPr="003A064C">
        <w:rPr>
          <w:lang w:val="ru-RU"/>
        </w:rPr>
        <w:t xml:space="preserve"> и может быть использована в качестве источника данных для различных задач. С помощью генеративной модели мы планируем предложить новые ст</w:t>
      </w:r>
      <w:r w:rsidRPr="003A064C">
        <w:rPr>
          <w:lang w:val="ru-RU"/>
        </w:rPr>
        <w:t xml:space="preserve">руктуры гибридов </w:t>
      </w:r>
      <w:proofErr w:type="spellStart"/>
      <w:r w:rsidRPr="003A064C">
        <w:rPr>
          <w:lang w:val="ru-RU"/>
        </w:rPr>
        <w:t>бензимидазола</w:t>
      </w:r>
      <w:proofErr w:type="spellEnd"/>
      <w:r w:rsidRPr="003A064C">
        <w:rPr>
          <w:lang w:val="ru-RU"/>
        </w:rPr>
        <w:t>, обладающих улучшенной антибактериальной активностью, которые после экспериментальной проверки могут с большой долей вероятности успешно пройти клинические испытания и выйти на рынок (рис. 1).</w:t>
      </w:r>
    </w:p>
    <w:p w:rsidR="00BA2561" w:rsidRPr="003A064C" w:rsidRDefault="00BA2561">
      <w:pPr>
        <w:ind w:firstLine="396"/>
        <w:jc w:val="both"/>
        <w:rPr>
          <w:lang w:val="ru-RU"/>
        </w:rPr>
      </w:pPr>
    </w:p>
    <w:p w:rsidR="00BA2561" w:rsidRDefault="003A064C" w:rsidP="003A064C">
      <w:pPr>
        <w:jc w:val="center"/>
      </w:pPr>
      <w:r>
        <w:rPr>
          <w:noProof/>
          <w:lang w:val="ru-RU" w:eastAsia="ru-RU"/>
        </w:rPr>
        <w:drawing>
          <wp:inline distT="114300" distB="114300" distL="114300" distR="114300">
            <wp:extent cx="5588000" cy="1356773"/>
            <wp:effectExtent l="1905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356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BA2561" w:rsidRPr="003A064C" w:rsidRDefault="003A064C">
      <w:pPr>
        <w:spacing w:before="240" w:after="240"/>
        <w:ind w:firstLine="396"/>
        <w:jc w:val="center"/>
        <w:rPr>
          <w:lang w:val="ru-RU"/>
        </w:rPr>
      </w:pPr>
      <w:r w:rsidRPr="003A064C">
        <w:rPr>
          <w:lang w:val="ru-RU"/>
        </w:rPr>
        <w:t>Рис. 1. Дорожная карта иссле</w:t>
      </w:r>
      <w:r w:rsidRPr="003A064C">
        <w:rPr>
          <w:lang w:val="ru-RU"/>
        </w:rPr>
        <w:t>дования</w:t>
      </w:r>
    </w:p>
    <w:p w:rsidR="00BA2561" w:rsidRPr="003A064C" w:rsidRDefault="003A064C">
      <w:pPr>
        <w:tabs>
          <w:tab w:val="left" w:pos="426"/>
        </w:tabs>
        <w:ind w:firstLine="396"/>
        <w:jc w:val="both"/>
        <w:rPr>
          <w:i/>
          <w:lang w:val="ru-RU"/>
        </w:rPr>
      </w:pPr>
      <w:r w:rsidRPr="003A064C">
        <w:rPr>
          <w:i/>
          <w:lang w:val="ru-RU"/>
        </w:rPr>
        <w:t>Работа выполнена при финансовой поддержке Федеральной программы академического лидерства «Приоритет 2030».</w:t>
      </w:r>
    </w:p>
    <w:p w:rsidR="00BA2561" w:rsidRPr="003A064C" w:rsidRDefault="003A064C" w:rsidP="003A064C">
      <w:pPr>
        <w:jc w:val="center"/>
        <w:rPr>
          <w:b/>
          <w:lang w:val="ru-RU"/>
        </w:rPr>
      </w:pPr>
      <w:r>
        <w:rPr>
          <w:b/>
          <w:lang w:val="ru-RU"/>
        </w:rPr>
        <w:t>Литература</w:t>
      </w:r>
    </w:p>
    <w:p w:rsidR="00BA2561" w:rsidRPr="003A064C" w:rsidRDefault="003A064C" w:rsidP="003A064C">
      <w:pPr>
        <w:widowControl w:val="0"/>
        <w:spacing w:after="240"/>
        <w:jc w:val="both"/>
        <w:rPr>
          <w:lang w:val="ru-RU"/>
        </w:rPr>
      </w:pPr>
      <w:r>
        <w:rPr>
          <w:lang w:val="ru-RU"/>
        </w:rPr>
        <w:t>1.</w:t>
      </w:r>
      <w:r w:rsidRPr="003A064C">
        <w:rPr>
          <w:lang w:val="ru-RU"/>
        </w:rPr>
        <w:t xml:space="preserve"> </w:t>
      </w:r>
      <w:r>
        <w:t>S</w:t>
      </w:r>
      <w:r w:rsidRPr="003A064C">
        <w:rPr>
          <w:lang w:val="ru-RU"/>
        </w:rPr>
        <w:t xml:space="preserve">. </w:t>
      </w:r>
      <w:proofErr w:type="spellStart"/>
      <w:r>
        <w:t>Suvaiv</w:t>
      </w:r>
      <w:proofErr w:type="spellEnd"/>
      <w:r w:rsidRPr="003A064C">
        <w:rPr>
          <w:lang w:val="ru-RU"/>
        </w:rPr>
        <w:t xml:space="preserve">, </w:t>
      </w:r>
      <w:r>
        <w:t>K</w:t>
      </w:r>
      <w:r w:rsidRPr="003A064C">
        <w:rPr>
          <w:lang w:val="ru-RU"/>
        </w:rPr>
        <w:t xml:space="preserve">. </w:t>
      </w:r>
      <w:r>
        <w:t>Singh</w:t>
      </w:r>
      <w:r w:rsidRPr="003A064C">
        <w:rPr>
          <w:lang w:val="ru-RU"/>
        </w:rPr>
        <w:t xml:space="preserve">, </w:t>
      </w:r>
      <w:r>
        <w:t>P</w:t>
      </w:r>
      <w:r w:rsidRPr="003A064C">
        <w:rPr>
          <w:lang w:val="ru-RU"/>
        </w:rPr>
        <w:t xml:space="preserve">. </w:t>
      </w:r>
      <w:r>
        <w:t>Kumar</w:t>
      </w:r>
      <w:r w:rsidRPr="003A064C">
        <w:rPr>
          <w:lang w:val="ru-RU"/>
        </w:rPr>
        <w:t xml:space="preserve">, </w:t>
      </w:r>
      <w:r>
        <w:t>S</w:t>
      </w:r>
      <w:r w:rsidRPr="003A064C">
        <w:rPr>
          <w:lang w:val="ru-RU"/>
        </w:rPr>
        <w:t xml:space="preserve">. </w:t>
      </w:r>
      <w:proofErr w:type="spellStart"/>
      <w:r>
        <w:t>Hasan</w:t>
      </w:r>
      <w:proofErr w:type="spellEnd"/>
      <w:r w:rsidRPr="003A064C">
        <w:rPr>
          <w:lang w:val="ru-RU"/>
        </w:rPr>
        <w:t xml:space="preserve">, </w:t>
      </w:r>
      <w:r>
        <w:t>S</w:t>
      </w:r>
      <w:r w:rsidRPr="003A064C">
        <w:rPr>
          <w:lang w:val="ru-RU"/>
        </w:rPr>
        <w:t>.</w:t>
      </w:r>
      <w:r>
        <w:t>P</w:t>
      </w:r>
      <w:r w:rsidRPr="003A064C">
        <w:rPr>
          <w:lang w:val="ru-RU"/>
        </w:rPr>
        <w:t xml:space="preserve">. </w:t>
      </w:r>
      <w:proofErr w:type="spellStart"/>
      <w:r>
        <w:t>Kushwaha</w:t>
      </w:r>
      <w:proofErr w:type="spellEnd"/>
      <w:r w:rsidRPr="003A064C">
        <w:rPr>
          <w:lang w:val="ru-RU"/>
        </w:rPr>
        <w:t xml:space="preserve">, </w:t>
      </w:r>
      <w:r>
        <w:t>A</w:t>
      </w:r>
      <w:r w:rsidRPr="003A064C">
        <w:rPr>
          <w:lang w:val="ru-RU"/>
        </w:rPr>
        <w:t xml:space="preserve">. </w:t>
      </w:r>
      <w:r>
        <w:t>Kumar</w:t>
      </w:r>
      <w:r w:rsidRPr="003A064C">
        <w:rPr>
          <w:lang w:val="ru-RU"/>
        </w:rPr>
        <w:t xml:space="preserve">, </w:t>
      </w:r>
      <w:r>
        <w:t>S</w:t>
      </w:r>
      <w:r w:rsidRPr="003A064C">
        <w:rPr>
          <w:lang w:val="ru-RU"/>
        </w:rPr>
        <w:t>.</w:t>
      </w:r>
      <w:r>
        <w:t>M</w:t>
      </w:r>
      <w:r w:rsidRPr="003A064C">
        <w:rPr>
          <w:lang w:val="ru-RU"/>
        </w:rPr>
        <w:t>.</w:t>
      </w:r>
      <w:r>
        <w:t>H</w:t>
      </w:r>
      <w:r w:rsidRPr="003A064C">
        <w:rPr>
          <w:lang w:val="ru-RU"/>
        </w:rPr>
        <w:t xml:space="preserve">. </w:t>
      </w:r>
      <w:proofErr w:type="spellStart"/>
      <w:r>
        <w:t>Zaidi</w:t>
      </w:r>
      <w:proofErr w:type="spellEnd"/>
      <w:r w:rsidRPr="003A064C">
        <w:rPr>
          <w:lang w:val="ru-RU"/>
        </w:rPr>
        <w:t xml:space="preserve">, </w:t>
      </w:r>
      <w:r>
        <w:t>S</w:t>
      </w:r>
      <w:r w:rsidRPr="003A064C">
        <w:rPr>
          <w:lang w:val="ru-RU"/>
        </w:rPr>
        <w:t>.</w:t>
      </w:r>
      <w:r>
        <w:t>K</w:t>
      </w:r>
      <w:r w:rsidRPr="003A064C">
        <w:rPr>
          <w:lang w:val="ru-RU"/>
        </w:rPr>
        <w:t xml:space="preserve">. </w:t>
      </w:r>
      <w:proofErr w:type="spellStart"/>
      <w:r>
        <w:t>Maurya</w:t>
      </w:r>
      <w:proofErr w:type="spellEnd"/>
      <w:r w:rsidRPr="003A064C">
        <w:rPr>
          <w:lang w:val="ru-RU"/>
        </w:rPr>
        <w:t xml:space="preserve">, </w:t>
      </w:r>
      <w:proofErr w:type="spellStart"/>
      <w:r>
        <w:rPr>
          <w:i/>
        </w:rPr>
        <w:t>Rasayan</w:t>
      </w:r>
      <w:proofErr w:type="spellEnd"/>
      <w:r w:rsidRPr="003A064C">
        <w:rPr>
          <w:i/>
          <w:lang w:val="ru-RU"/>
        </w:rPr>
        <w:t xml:space="preserve"> </w:t>
      </w:r>
      <w:r>
        <w:rPr>
          <w:i/>
        </w:rPr>
        <w:t>J</w:t>
      </w:r>
      <w:r w:rsidRPr="003A064C">
        <w:rPr>
          <w:i/>
          <w:lang w:val="ru-RU"/>
        </w:rPr>
        <w:t xml:space="preserve">. </w:t>
      </w:r>
      <w:proofErr w:type="spellStart"/>
      <w:r>
        <w:rPr>
          <w:i/>
        </w:rPr>
        <w:t>Chem</w:t>
      </w:r>
      <w:proofErr w:type="spellEnd"/>
      <w:r w:rsidRPr="003A064C">
        <w:rPr>
          <w:i/>
          <w:lang w:val="ru-RU"/>
        </w:rPr>
        <w:t>.</w:t>
      </w:r>
      <w:r w:rsidRPr="003A064C">
        <w:rPr>
          <w:lang w:val="ru-RU"/>
        </w:rPr>
        <w:t xml:space="preserve">, </w:t>
      </w:r>
      <w:r w:rsidRPr="003A064C">
        <w:rPr>
          <w:b/>
          <w:lang w:val="ru-RU"/>
        </w:rPr>
        <w:t>2023</w:t>
      </w:r>
      <w:r w:rsidRPr="003A064C">
        <w:rPr>
          <w:lang w:val="ru-RU"/>
        </w:rPr>
        <w:t xml:space="preserve">, </w:t>
      </w:r>
      <w:proofErr w:type="spellStart"/>
      <w:r>
        <w:rPr>
          <w:i/>
        </w:rPr>
        <w:t>vol</w:t>
      </w:r>
      <w:proofErr w:type="spellEnd"/>
      <w:r w:rsidRPr="003A064C">
        <w:rPr>
          <w:i/>
          <w:lang w:val="ru-RU"/>
        </w:rPr>
        <w:t xml:space="preserve">. 16, </w:t>
      </w:r>
      <w:r>
        <w:rPr>
          <w:i/>
        </w:rPr>
        <w:t>no</w:t>
      </w:r>
      <w:r w:rsidRPr="003A064C">
        <w:rPr>
          <w:i/>
          <w:lang w:val="ru-RU"/>
        </w:rPr>
        <w:t>. 3</w:t>
      </w:r>
      <w:r w:rsidRPr="003A064C">
        <w:rPr>
          <w:lang w:val="ru-RU"/>
        </w:rPr>
        <w:t>, 1892-1905.</w:t>
      </w:r>
    </w:p>
    <w:sectPr w:rsidR="00BA2561" w:rsidRPr="003A064C" w:rsidSect="003A064C">
      <w:pgSz w:w="11909" w:h="16834"/>
      <w:pgMar w:top="1134" w:right="1361" w:bottom="1134" w:left="1361" w:header="74" w:footer="74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A2561"/>
    <w:rsid w:val="003A064C"/>
    <w:rsid w:val="00B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2"/>
    <w:rPr>
      <w:lang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paragraph" w:styleId="3">
    <w:name w:val="heading 3"/>
    <w:basedOn w:val="normal"/>
    <w:next w:val="normal"/>
    <w:rsid w:val="00BA25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A25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A25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A25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A2561"/>
  </w:style>
  <w:style w:type="table" w:customStyle="1" w:styleId="TableNormal">
    <w:name w:val="Table Normal"/>
    <w:rsid w:val="00BA2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paragraph" w:customStyle="1" w:styleId="normal">
    <w:name w:val="normal"/>
    <w:rsid w:val="00BA2561"/>
  </w:style>
  <w:style w:type="table" w:customStyle="1" w:styleId="TableNormal0">
    <w:name w:val="Table Normal"/>
    <w:rsid w:val="00BA2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semiHidden/>
    <w:rsid w:val="00275162"/>
    <w:rPr>
      <w:sz w:val="20"/>
      <w:szCs w:val="20"/>
    </w:rPr>
  </w:style>
  <w:style w:type="character" w:styleId="a5">
    <w:name w:val="footnote reference"/>
    <w:semiHidden/>
    <w:rsid w:val="00275162"/>
    <w:rPr>
      <w:vertAlign w:val="superscript"/>
    </w:rPr>
  </w:style>
  <w:style w:type="character" w:styleId="a6">
    <w:name w:val="Hyperlink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  <w:style w:type="table" w:styleId="a8">
    <w:name w:val="Table Grid"/>
    <w:basedOn w:val="a1"/>
    <w:rsid w:val="0017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normal"/>
    <w:next w:val="normal"/>
    <w:rsid w:val="00BA25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urazmanova@scamt-it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TXSKDD8GNyD4RCuK9HPcVxCEg==">CgMxLjA4AHIhMW9oUFllNjVCdGJSSl9uYld2R3R5d1pyXzE4ejZJaVBZ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Tatiana Dubinina</cp:lastModifiedBy>
  <cp:revision>2</cp:revision>
  <dcterms:created xsi:type="dcterms:W3CDTF">2024-03-10T23:26:00Z</dcterms:created>
  <dcterms:modified xsi:type="dcterms:W3CDTF">2024-03-10T23:26:00Z</dcterms:modified>
</cp:coreProperties>
</file>