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3F" w:rsidRPr="00AD572D" w:rsidRDefault="007D73BF" w:rsidP="008E2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646290" w:rsidRPr="00AD5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Эффект поддержки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646290" w:rsidRPr="00AD57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реакциях галоген-литиевого обмена</w:t>
      </w:r>
    </w:p>
    <w:p w:rsidR="00646290" w:rsidRPr="00AD572D" w:rsidRDefault="00646290" w:rsidP="008E29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vertAlign w:val="superscript"/>
        </w:rPr>
      </w:pPr>
      <w:r w:rsidRPr="00AD572D">
        <w:rPr>
          <w:rFonts w:ascii="Times New Roman" w:hAnsi="Times New Roman" w:cs="Times New Roman"/>
          <w:b/>
          <w:i/>
          <w:sz w:val="24"/>
          <w:szCs w:val="24"/>
        </w:rPr>
        <w:t>Мешалкин С.А.</w:t>
      </w:r>
      <w:r w:rsidRPr="00AD572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Pr="00AD572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7D73BF">
        <w:rPr>
          <w:rFonts w:ascii="Times New Roman" w:hAnsi="Times New Roman" w:cs="Times New Roman"/>
          <w:b/>
          <w:i/>
          <w:sz w:val="24"/>
          <w:szCs w:val="24"/>
        </w:rPr>
        <w:t>Цыбулин</w:t>
      </w:r>
      <w:proofErr w:type="spellEnd"/>
      <w:r w:rsidR="007D73BF">
        <w:rPr>
          <w:rFonts w:ascii="Times New Roman" w:hAnsi="Times New Roman" w:cs="Times New Roman"/>
          <w:b/>
          <w:i/>
          <w:sz w:val="24"/>
          <w:szCs w:val="24"/>
        </w:rPr>
        <w:t xml:space="preserve"> С.В.</w:t>
      </w:r>
      <w:r w:rsidR="007D73BF" w:rsidRPr="007D73BF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 w:rsidR="007D73BF" w:rsidRPr="00AD572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 w:rsidR="007D73B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AD572D">
        <w:rPr>
          <w:rFonts w:ascii="Times New Roman" w:hAnsi="Times New Roman" w:cs="Times New Roman"/>
          <w:b/>
          <w:i/>
          <w:sz w:val="24"/>
          <w:szCs w:val="24"/>
        </w:rPr>
        <w:t>Антонов А.С.</w:t>
      </w:r>
      <w:r w:rsidRPr="00AD572D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</w:p>
    <w:p w:rsidR="00AD572D" w:rsidRPr="00AD572D" w:rsidRDefault="00AD572D" w:rsidP="008E29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72D">
        <w:rPr>
          <w:rFonts w:ascii="Times New Roman" w:hAnsi="Times New Roman" w:cs="Times New Roman"/>
          <w:i/>
          <w:sz w:val="24"/>
          <w:szCs w:val="24"/>
        </w:rPr>
        <w:t>Студент 3 курса бакалавриата</w:t>
      </w:r>
    </w:p>
    <w:p w:rsidR="00646290" w:rsidRPr="00AD572D" w:rsidRDefault="00AD572D" w:rsidP="008E29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72D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646290" w:rsidRPr="00AD572D">
        <w:rPr>
          <w:rFonts w:ascii="Times New Roman" w:hAnsi="Times New Roman" w:cs="Times New Roman"/>
          <w:i/>
          <w:sz w:val="24"/>
          <w:szCs w:val="24"/>
        </w:rPr>
        <w:t xml:space="preserve">Санкт-Петербургский государственный университет, </w:t>
      </w:r>
      <w:r w:rsidR="007D73BF">
        <w:rPr>
          <w:rFonts w:ascii="Times New Roman" w:hAnsi="Times New Roman" w:cs="Times New Roman"/>
          <w:i/>
          <w:sz w:val="24"/>
          <w:szCs w:val="24"/>
        </w:rPr>
        <w:t xml:space="preserve">Институт химии, </w:t>
      </w:r>
      <w:r w:rsidR="00646290" w:rsidRPr="00AD572D">
        <w:rPr>
          <w:rFonts w:ascii="Times New Roman" w:hAnsi="Times New Roman" w:cs="Times New Roman"/>
          <w:i/>
          <w:sz w:val="24"/>
          <w:szCs w:val="24"/>
        </w:rPr>
        <w:t>Санкт-Петербург, Россия</w:t>
      </w:r>
    </w:p>
    <w:p w:rsidR="00646290" w:rsidRPr="00AD572D" w:rsidRDefault="00646290" w:rsidP="008E29D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D572D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D572D">
        <w:rPr>
          <w:rFonts w:ascii="Times New Roman" w:hAnsi="Times New Roman" w:cs="Times New Roman"/>
          <w:i/>
          <w:sz w:val="24"/>
          <w:szCs w:val="24"/>
        </w:rPr>
        <w:t xml:space="preserve">Университет Регенсбурга, </w:t>
      </w:r>
      <w:r w:rsidR="007D73BF">
        <w:rPr>
          <w:rFonts w:ascii="Times New Roman" w:hAnsi="Times New Roman" w:cs="Times New Roman"/>
          <w:i/>
          <w:sz w:val="24"/>
          <w:szCs w:val="24"/>
        </w:rPr>
        <w:t xml:space="preserve">Факультет химии и фармации, </w:t>
      </w:r>
      <w:r w:rsidRPr="00AD572D">
        <w:rPr>
          <w:rFonts w:ascii="Times New Roman" w:hAnsi="Times New Roman" w:cs="Times New Roman"/>
          <w:i/>
          <w:sz w:val="24"/>
          <w:szCs w:val="24"/>
        </w:rPr>
        <w:t>Регенсбург, Германия</w:t>
      </w:r>
    </w:p>
    <w:p w:rsidR="00646290" w:rsidRPr="008E29D9" w:rsidRDefault="00646290" w:rsidP="008E29D9">
      <w:pPr>
        <w:pStyle w:val="a3"/>
        <w:jc w:val="center"/>
        <w:rPr>
          <w:i/>
          <w:szCs w:val="24"/>
          <w:lang w:val="en-US"/>
        </w:rPr>
      </w:pPr>
      <w:r w:rsidRPr="00AD572D">
        <w:rPr>
          <w:i/>
          <w:szCs w:val="24"/>
          <w:lang w:val="en-US"/>
        </w:rPr>
        <w:t>E</w:t>
      </w:r>
      <w:r w:rsidRPr="008E29D9">
        <w:rPr>
          <w:i/>
          <w:szCs w:val="24"/>
          <w:lang w:val="en-US"/>
        </w:rPr>
        <w:t>-</w:t>
      </w:r>
      <w:r w:rsidRPr="00AD572D">
        <w:rPr>
          <w:i/>
          <w:szCs w:val="24"/>
          <w:lang w:val="en-US"/>
        </w:rPr>
        <w:t>mail</w:t>
      </w:r>
      <w:r w:rsidRPr="008E29D9">
        <w:rPr>
          <w:i/>
          <w:szCs w:val="24"/>
          <w:lang w:val="en-US"/>
        </w:rPr>
        <w:t xml:space="preserve">: </w:t>
      </w:r>
      <w:r w:rsidR="00F3743B">
        <w:fldChar w:fldCharType="begin"/>
      </w:r>
      <w:r w:rsidR="00F3743B" w:rsidRPr="008E29D9">
        <w:rPr>
          <w:lang w:val="en-US"/>
        </w:rPr>
        <w:instrText>HYPERLINK "mailto:stepan.a.meshalkin@gmail.com"</w:instrText>
      </w:r>
      <w:r w:rsidR="00F3743B">
        <w:fldChar w:fldCharType="separate"/>
      </w:r>
      <w:r w:rsidRPr="00AD572D">
        <w:rPr>
          <w:rStyle w:val="a4"/>
          <w:i/>
          <w:szCs w:val="24"/>
          <w:lang w:val="en-US"/>
        </w:rPr>
        <w:t>stepan</w:t>
      </w:r>
      <w:r w:rsidRPr="008E29D9">
        <w:rPr>
          <w:rStyle w:val="a4"/>
          <w:i/>
          <w:szCs w:val="24"/>
          <w:lang w:val="en-US"/>
        </w:rPr>
        <w:t>.</w:t>
      </w:r>
      <w:r w:rsidRPr="00AD572D">
        <w:rPr>
          <w:rStyle w:val="a4"/>
          <w:i/>
          <w:szCs w:val="24"/>
          <w:lang w:val="en-US"/>
        </w:rPr>
        <w:t>a</w:t>
      </w:r>
      <w:r w:rsidRPr="008E29D9">
        <w:rPr>
          <w:rStyle w:val="a4"/>
          <w:i/>
          <w:szCs w:val="24"/>
          <w:lang w:val="en-US"/>
        </w:rPr>
        <w:t>.</w:t>
      </w:r>
      <w:r w:rsidRPr="00AD572D">
        <w:rPr>
          <w:rStyle w:val="a4"/>
          <w:i/>
          <w:szCs w:val="24"/>
          <w:lang w:val="en-US"/>
        </w:rPr>
        <w:t>meshalkin</w:t>
      </w:r>
      <w:r w:rsidRPr="008E29D9">
        <w:rPr>
          <w:rStyle w:val="a4"/>
          <w:i/>
          <w:szCs w:val="24"/>
          <w:lang w:val="en-US"/>
        </w:rPr>
        <w:t>@</w:t>
      </w:r>
      <w:r w:rsidRPr="00AD572D">
        <w:rPr>
          <w:rStyle w:val="a4"/>
          <w:i/>
          <w:szCs w:val="24"/>
          <w:lang w:val="en-US"/>
        </w:rPr>
        <w:t>gmail</w:t>
      </w:r>
      <w:r w:rsidRPr="008E29D9">
        <w:rPr>
          <w:rStyle w:val="a4"/>
          <w:i/>
          <w:szCs w:val="24"/>
          <w:lang w:val="en-US"/>
        </w:rPr>
        <w:t>.</w:t>
      </w:r>
      <w:r w:rsidRPr="00AD572D">
        <w:rPr>
          <w:rStyle w:val="a4"/>
          <w:i/>
          <w:szCs w:val="24"/>
          <w:lang w:val="en-US"/>
        </w:rPr>
        <w:t>com</w:t>
      </w:r>
      <w:r w:rsidR="00F3743B">
        <w:fldChar w:fldCharType="end"/>
      </w:r>
    </w:p>
    <w:p w:rsidR="001B7C42" w:rsidRDefault="001B7C42" w:rsidP="008E29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B7C42">
        <w:rPr>
          <w:rFonts w:ascii="Times New Roman" w:hAnsi="Times New Roman" w:cs="Times New Roman"/>
          <w:sz w:val="24"/>
          <w:szCs w:val="24"/>
        </w:rPr>
        <w:t xml:space="preserve">Среди известных методов синтеза </w:t>
      </w:r>
      <w:r>
        <w:rPr>
          <w:rFonts w:ascii="Times New Roman" w:hAnsi="Times New Roman" w:cs="Times New Roman"/>
          <w:sz w:val="24"/>
          <w:szCs w:val="24"/>
        </w:rPr>
        <w:t>литийорганических</w:t>
      </w:r>
      <w:r w:rsidRPr="001B7C42">
        <w:rPr>
          <w:rFonts w:ascii="Times New Roman" w:hAnsi="Times New Roman" w:cs="Times New Roman"/>
          <w:sz w:val="24"/>
          <w:szCs w:val="24"/>
        </w:rPr>
        <w:t xml:space="preserve"> соединений галоген-литиевый обмен выделяется как один из наиболее важных и универсальных. На сегодняшний день проведены обширные исследования ключевых </w:t>
      </w:r>
      <w:r w:rsidR="0036738E">
        <w:rPr>
          <w:rFonts w:ascii="Times New Roman" w:hAnsi="Times New Roman" w:cs="Times New Roman"/>
          <w:sz w:val="24"/>
          <w:szCs w:val="24"/>
        </w:rPr>
        <w:t xml:space="preserve">структурных </w:t>
      </w:r>
      <w:r w:rsidRPr="001B7C42">
        <w:rPr>
          <w:rFonts w:ascii="Times New Roman" w:hAnsi="Times New Roman" w:cs="Times New Roman"/>
          <w:sz w:val="24"/>
          <w:szCs w:val="24"/>
        </w:rPr>
        <w:t xml:space="preserve">характеристик, влияющих на легкость и селективность </w:t>
      </w:r>
      <w:r w:rsidR="0036738E">
        <w:rPr>
          <w:rFonts w:ascii="Times New Roman" w:hAnsi="Times New Roman" w:cs="Times New Roman"/>
          <w:sz w:val="24"/>
          <w:szCs w:val="24"/>
        </w:rPr>
        <w:t>этого процесса</w:t>
      </w:r>
      <w:r w:rsidRPr="001B7C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6738E">
        <w:rPr>
          <w:rFonts w:ascii="Times New Roman" w:hAnsi="Times New Roman" w:cs="Times New Roman"/>
          <w:sz w:val="24"/>
          <w:szCs w:val="24"/>
        </w:rPr>
        <w:t>то же</w:t>
      </w:r>
      <w:r>
        <w:rPr>
          <w:rFonts w:ascii="Times New Roman" w:hAnsi="Times New Roman" w:cs="Times New Roman"/>
          <w:sz w:val="24"/>
          <w:szCs w:val="24"/>
        </w:rPr>
        <w:t xml:space="preserve"> время</w:t>
      </w:r>
      <w:r w:rsidR="00EC57F6">
        <w:rPr>
          <w:rFonts w:ascii="Times New Roman" w:hAnsi="Times New Roman" w:cs="Times New Roman"/>
          <w:sz w:val="24"/>
          <w:szCs w:val="24"/>
        </w:rPr>
        <w:t xml:space="preserve"> остается </w:t>
      </w:r>
      <w:r w:rsidRPr="001B7C42">
        <w:rPr>
          <w:rFonts w:ascii="Times New Roman" w:hAnsi="Times New Roman" w:cs="Times New Roman"/>
          <w:sz w:val="24"/>
          <w:szCs w:val="24"/>
        </w:rPr>
        <w:t>неочевидн</w:t>
      </w:r>
      <w:r w:rsidR="00EC57F6">
        <w:rPr>
          <w:rFonts w:ascii="Times New Roman" w:hAnsi="Times New Roman" w:cs="Times New Roman"/>
          <w:sz w:val="24"/>
          <w:szCs w:val="24"/>
        </w:rPr>
        <w:t>ым</w:t>
      </w:r>
      <w:r w:rsidRPr="001B7C42">
        <w:rPr>
          <w:rFonts w:ascii="Times New Roman" w:hAnsi="Times New Roman" w:cs="Times New Roman"/>
          <w:sz w:val="24"/>
          <w:szCs w:val="24"/>
        </w:rPr>
        <w:t xml:space="preserve">, как конформационная подвижность одного заместителя влияет на стерическую доступность соседнего атома галогена в присутствии второго заместителя, находящегося в </w:t>
      </w:r>
      <w:r w:rsidRPr="001B7C42">
        <w:rPr>
          <w:rFonts w:ascii="Times New Roman" w:hAnsi="Times New Roman" w:cs="Times New Roman"/>
          <w:i/>
          <w:iCs/>
          <w:sz w:val="24"/>
          <w:szCs w:val="24"/>
        </w:rPr>
        <w:t>орто</w:t>
      </w:r>
      <w:r w:rsidRPr="001B7C42">
        <w:rPr>
          <w:rFonts w:ascii="Times New Roman" w:hAnsi="Times New Roman" w:cs="Times New Roman"/>
          <w:sz w:val="24"/>
          <w:szCs w:val="24"/>
        </w:rPr>
        <w:t>-положении к первому. Это</w:t>
      </w:r>
      <w:r>
        <w:rPr>
          <w:rFonts w:ascii="Times New Roman" w:hAnsi="Times New Roman" w:cs="Times New Roman"/>
          <w:sz w:val="24"/>
          <w:szCs w:val="24"/>
        </w:rPr>
        <w:t xml:space="preserve"> непрямое взаимодействие (так называемый «эффект поддержки») </w:t>
      </w:r>
      <w:r w:rsidRPr="001B7C42">
        <w:rPr>
          <w:rFonts w:ascii="Times New Roman" w:hAnsi="Times New Roman" w:cs="Times New Roman"/>
          <w:sz w:val="24"/>
          <w:szCs w:val="24"/>
        </w:rPr>
        <w:t xml:space="preserve">особенно ярко проявляется в 2,3-дизамещенных-1-галобензолах, где атом галогена находится вблизи заместителя в положении 2 под влиянием стерического давления, оказываемого заместителем в положении 3. </w:t>
      </w:r>
      <w:r>
        <w:rPr>
          <w:rFonts w:ascii="Times New Roman" w:hAnsi="Times New Roman" w:cs="Times New Roman"/>
          <w:sz w:val="24"/>
          <w:szCs w:val="24"/>
        </w:rPr>
        <w:t xml:space="preserve">В этой работе </w:t>
      </w:r>
      <w:r w:rsidRPr="001B7C42">
        <w:rPr>
          <w:rFonts w:ascii="Times New Roman" w:hAnsi="Times New Roman" w:cs="Times New Roman"/>
          <w:sz w:val="24"/>
          <w:szCs w:val="24"/>
        </w:rPr>
        <w:t xml:space="preserve">мы представляем первое исследование проявления </w:t>
      </w:r>
      <w:r>
        <w:rPr>
          <w:rFonts w:ascii="Times New Roman" w:hAnsi="Times New Roman" w:cs="Times New Roman"/>
          <w:sz w:val="24"/>
          <w:szCs w:val="24"/>
        </w:rPr>
        <w:t>«эффекта поддержки»</w:t>
      </w:r>
      <w:r w:rsidRPr="001B7C42">
        <w:rPr>
          <w:rFonts w:ascii="Times New Roman" w:hAnsi="Times New Roman" w:cs="Times New Roman"/>
          <w:sz w:val="24"/>
          <w:szCs w:val="24"/>
        </w:rPr>
        <w:t xml:space="preserve"> в процессе галоген-литиевого обмена и его влияния на легкость и </w:t>
      </w:r>
      <w:proofErr w:type="spellStart"/>
      <w:r w:rsidRPr="001B7C42">
        <w:rPr>
          <w:rFonts w:ascii="Times New Roman" w:hAnsi="Times New Roman" w:cs="Times New Roman"/>
          <w:sz w:val="24"/>
          <w:szCs w:val="24"/>
        </w:rPr>
        <w:t>региоселективность</w:t>
      </w:r>
      <w:proofErr w:type="spellEnd"/>
      <w:r w:rsidRPr="001B7C42">
        <w:rPr>
          <w:rFonts w:ascii="Times New Roman" w:hAnsi="Times New Roman" w:cs="Times New Roman"/>
          <w:sz w:val="24"/>
          <w:szCs w:val="24"/>
        </w:rPr>
        <w:t xml:space="preserve"> этого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57F6">
        <w:rPr>
          <w:rFonts w:ascii="Times New Roman" w:hAnsi="Times New Roman" w:cs="Times New Roman"/>
          <w:sz w:val="24"/>
          <w:szCs w:val="24"/>
        </w:rPr>
        <w:t>на примере</w:t>
      </w:r>
      <w:r w:rsidR="00EC57F6" w:rsidRPr="00EC57F6">
        <w:rPr>
          <w:rFonts w:ascii="Times New Roman" w:hAnsi="Times New Roman" w:cs="Times New Roman"/>
          <w:sz w:val="24"/>
          <w:szCs w:val="24"/>
        </w:rPr>
        <w:t xml:space="preserve"> 2-бром-</w:t>
      </w:r>
      <w:r w:rsidR="00EC57F6" w:rsidRPr="00EC57F6">
        <w:rPr>
          <w:rFonts w:ascii="Times New Roman" w:hAnsi="Times New Roman" w:cs="Times New Roman"/>
          <w:i/>
          <w:iCs/>
          <w:sz w:val="24"/>
          <w:szCs w:val="24"/>
        </w:rPr>
        <w:t>N,N</w:t>
      </w:r>
      <w:r w:rsidR="00EC57F6" w:rsidRPr="00EC57F6">
        <w:rPr>
          <w:rFonts w:ascii="Times New Roman" w:hAnsi="Times New Roman" w:cs="Times New Roman"/>
          <w:sz w:val="24"/>
          <w:szCs w:val="24"/>
        </w:rPr>
        <w:t>-диметиланилин</w:t>
      </w:r>
      <w:r w:rsidR="00EC57F6">
        <w:rPr>
          <w:rFonts w:ascii="Times New Roman" w:hAnsi="Times New Roman" w:cs="Times New Roman"/>
          <w:sz w:val="24"/>
          <w:szCs w:val="24"/>
        </w:rPr>
        <w:t>ов</w:t>
      </w:r>
      <w:r w:rsidR="00EC57F6" w:rsidRPr="00EC57F6">
        <w:rPr>
          <w:rFonts w:ascii="Times New Roman" w:hAnsi="Times New Roman" w:cs="Times New Roman"/>
          <w:sz w:val="24"/>
          <w:szCs w:val="24"/>
        </w:rPr>
        <w:t xml:space="preserve"> и 1-диметиламинонафталин</w:t>
      </w:r>
      <w:r w:rsidR="00EC57F6">
        <w:rPr>
          <w:rFonts w:ascii="Times New Roman" w:hAnsi="Times New Roman" w:cs="Times New Roman"/>
          <w:sz w:val="24"/>
          <w:szCs w:val="24"/>
        </w:rPr>
        <w:t>ов</w:t>
      </w:r>
      <w:r w:rsidR="00EC57F6" w:rsidRPr="00EC57F6">
        <w:rPr>
          <w:rFonts w:ascii="Times New Roman" w:hAnsi="Times New Roman" w:cs="Times New Roman"/>
          <w:sz w:val="24"/>
          <w:szCs w:val="24"/>
        </w:rPr>
        <w:t xml:space="preserve">, </w:t>
      </w:r>
      <w:r w:rsidR="00EC57F6">
        <w:rPr>
          <w:rFonts w:ascii="Times New Roman" w:hAnsi="Times New Roman" w:cs="Times New Roman"/>
          <w:sz w:val="24"/>
          <w:szCs w:val="24"/>
        </w:rPr>
        <w:t>содержащих</w:t>
      </w:r>
      <w:r w:rsidR="00EC57F6" w:rsidRPr="00EC57F6">
        <w:rPr>
          <w:rFonts w:ascii="Times New Roman" w:hAnsi="Times New Roman" w:cs="Times New Roman"/>
          <w:sz w:val="24"/>
          <w:szCs w:val="24"/>
        </w:rPr>
        <w:t xml:space="preserve"> крупных заместител</w:t>
      </w:r>
      <w:r w:rsidR="00EC57F6">
        <w:rPr>
          <w:rFonts w:ascii="Times New Roman" w:hAnsi="Times New Roman" w:cs="Times New Roman"/>
          <w:sz w:val="24"/>
          <w:szCs w:val="24"/>
        </w:rPr>
        <w:t>и</w:t>
      </w:r>
      <w:r w:rsidR="00EC57F6" w:rsidRPr="00EC57F6">
        <w:rPr>
          <w:rFonts w:ascii="Times New Roman" w:hAnsi="Times New Roman" w:cs="Times New Roman"/>
          <w:sz w:val="24"/>
          <w:szCs w:val="24"/>
        </w:rPr>
        <w:t xml:space="preserve"> в </w:t>
      </w:r>
      <w:r w:rsidR="00EC57F6" w:rsidRPr="00EC57F6">
        <w:rPr>
          <w:rFonts w:ascii="Times New Roman" w:hAnsi="Times New Roman" w:cs="Times New Roman"/>
          <w:i/>
          <w:iCs/>
          <w:sz w:val="24"/>
          <w:szCs w:val="24"/>
        </w:rPr>
        <w:t>орто</w:t>
      </w:r>
      <w:r w:rsidR="00EC57F6" w:rsidRPr="00EC57F6">
        <w:rPr>
          <w:rFonts w:ascii="Times New Roman" w:hAnsi="Times New Roman" w:cs="Times New Roman"/>
          <w:sz w:val="24"/>
          <w:szCs w:val="24"/>
        </w:rPr>
        <w:t xml:space="preserve">- и </w:t>
      </w:r>
      <w:r w:rsidR="00EC57F6" w:rsidRPr="00EC57F6">
        <w:rPr>
          <w:rFonts w:ascii="Times New Roman" w:hAnsi="Times New Roman" w:cs="Times New Roman"/>
          <w:i/>
          <w:iCs/>
          <w:sz w:val="24"/>
          <w:szCs w:val="24"/>
        </w:rPr>
        <w:t>пери</w:t>
      </w:r>
      <w:r w:rsidR="00EC57F6" w:rsidRPr="00EC57F6">
        <w:rPr>
          <w:rFonts w:ascii="Times New Roman" w:hAnsi="Times New Roman" w:cs="Times New Roman"/>
          <w:sz w:val="24"/>
          <w:szCs w:val="24"/>
        </w:rPr>
        <w:t>-положениях по отношению к группе NMe</w:t>
      </w:r>
      <w:r w:rsidR="00EC57F6" w:rsidRPr="00EC57F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C5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(рис. 1)</w:t>
      </w:r>
      <w:r w:rsidRPr="001B7C42">
        <w:rPr>
          <w:rFonts w:ascii="Times New Roman" w:hAnsi="Times New Roman" w:cs="Times New Roman"/>
          <w:sz w:val="24"/>
          <w:szCs w:val="24"/>
        </w:rPr>
        <w:t>.</w:t>
      </w:r>
    </w:p>
    <w:p w:rsidR="00720EB1" w:rsidRPr="00AD572D" w:rsidRDefault="00925821" w:rsidP="008E29D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0805" cy="2193422"/>
            <wp:effectExtent l="0" t="0" r="0" b="0"/>
            <wp:docPr id="189378323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36" cy="2207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6741" w:rsidRDefault="00720EB1" w:rsidP="008E29D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4"/>
          <w:szCs w:val="24"/>
        </w:rPr>
      </w:pPr>
      <w:r w:rsidRPr="00AD572D">
        <w:rPr>
          <w:rFonts w:ascii="Times New Roman" w:hAnsi="Times New Roman" w:cs="Times New Roman"/>
          <w:sz w:val="24"/>
          <w:szCs w:val="24"/>
        </w:rPr>
        <w:t>Рис. 1.</w:t>
      </w:r>
      <w:r w:rsidR="00B91551" w:rsidRPr="00AD572D">
        <w:rPr>
          <w:rFonts w:ascii="Times New Roman" w:hAnsi="Times New Roman" w:cs="Times New Roman"/>
          <w:sz w:val="24"/>
          <w:szCs w:val="24"/>
        </w:rPr>
        <w:t xml:space="preserve"> </w:t>
      </w:r>
      <w:r w:rsidR="00775396">
        <w:rPr>
          <w:rFonts w:ascii="Times New Roman" w:hAnsi="Times New Roman" w:cs="Times New Roman"/>
          <w:sz w:val="24"/>
          <w:szCs w:val="24"/>
        </w:rPr>
        <w:t xml:space="preserve">Влияние эффекта поддержки на легкость и селективность литий-галогенного </w:t>
      </w:r>
      <w:r w:rsidR="001B7C42">
        <w:rPr>
          <w:rFonts w:ascii="Times New Roman" w:hAnsi="Times New Roman" w:cs="Times New Roman"/>
          <w:sz w:val="24"/>
          <w:szCs w:val="24"/>
        </w:rPr>
        <w:t>обмена,</w:t>
      </w:r>
      <w:r w:rsidR="00775396">
        <w:rPr>
          <w:rFonts w:ascii="Times New Roman" w:hAnsi="Times New Roman" w:cs="Times New Roman"/>
          <w:sz w:val="24"/>
          <w:szCs w:val="24"/>
        </w:rPr>
        <w:t xml:space="preserve"> а также на </w:t>
      </w:r>
      <w:proofErr w:type="spellStart"/>
      <w:r w:rsidR="00775396">
        <w:rPr>
          <w:rFonts w:ascii="Times New Roman" w:hAnsi="Times New Roman" w:cs="Times New Roman"/>
          <w:sz w:val="24"/>
          <w:szCs w:val="24"/>
        </w:rPr>
        <w:t>основность</w:t>
      </w:r>
      <w:proofErr w:type="spellEnd"/>
      <w:r w:rsidR="00775396">
        <w:rPr>
          <w:rFonts w:ascii="Times New Roman" w:hAnsi="Times New Roman" w:cs="Times New Roman"/>
          <w:sz w:val="24"/>
          <w:szCs w:val="24"/>
        </w:rPr>
        <w:t xml:space="preserve"> образующихся </w:t>
      </w:r>
      <w:proofErr w:type="spellStart"/>
      <w:r w:rsidR="00775396">
        <w:rPr>
          <w:rFonts w:ascii="Times New Roman" w:hAnsi="Times New Roman" w:cs="Times New Roman"/>
          <w:sz w:val="24"/>
          <w:szCs w:val="24"/>
        </w:rPr>
        <w:t>литийарилов</w:t>
      </w:r>
      <w:proofErr w:type="spellEnd"/>
      <w:r w:rsidR="00775396">
        <w:rPr>
          <w:rFonts w:ascii="Times New Roman" w:hAnsi="Times New Roman" w:cs="Times New Roman"/>
          <w:sz w:val="24"/>
          <w:szCs w:val="24"/>
        </w:rPr>
        <w:t>.</w:t>
      </w:r>
    </w:p>
    <w:p w:rsidR="001B7C42" w:rsidRDefault="0036738E" w:rsidP="008E29D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6738E">
        <w:rPr>
          <w:rFonts w:ascii="Times New Roman" w:hAnsi="Times New Roman" w:cs="Times New Roman"/>
          <w:sz w:val="24"/>
          <w:szCs w:val="24"/>
        </w:rPr>
        <w:t xml:space="preserve">терическое давление </w:t>
      </w:r>
      <w:r>
        <w:rPr>
          <w:rFonts w:ascii="Times New Roman" w:hAnsi="Times New Roman" w:cs="Times New Roman"/>
          <w:sz w:val="24"/>
          <w:szCs w:val="24"/>
        </w:rPr>
        <w:t>объемного</w:t>
      </w:r>
      <w:r w:rsidRPr="0036738E">
        <w:rPr>
          <w:rFonts w:ascii="Times New Roman" w:hAnsi="Times New Roman" w:cs="Times New Roman"/>
          <w:sz w:val="24"/>
          <w:szCs w:val="24"/>
        </w:rPr>
        <w:t xml:space="preserve"> заместител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36738E">
        <w:rPr>
          <w:rFonts w:ascii="Times New Roman" w:hAnsi="Times New Roman" w:cs="Times New Roman"/>
          <w:sz w:val="24"/>
          <w:szCs w:val="24"/>
        </w:rPr>
        <w:t>влияет на конформацию соседней NMe</w:t>
      </w:r>
      <w:r w:rsidRPr="003673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738E">
        <w:rPr>
          <w:rFonts w:ascii="Times New Roman" w:hAnsi="Times New Roman" w:cs="Times New Roman"/>
          <w:sz w:val="24"/>
          <w:szCs w:val="24"/>
        </w:rPr>
        <w:t xml:space="preserve">-группы, усиливая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36738E">
        <w:rPr>
          <w:rFonts w:ascii="Times New Roman" w:hAnsi="Times New Roman" w:cs="Times New Roman"/>
          <w:sz w:val="24"/>
          <w:szCs w:val="24"/>
        </w:rPr>
        <w:t xml:space="preserve"> давление на </w:t>
      </w:r>
      <w:r>
        <w:rPr>
          <w:rFonts w:ascii="Times New Roman" w:hAnsi="Times New Roman" w:cs="Times New Roman"/>
          <w:sz w:val="24"/>
          <w:szCs w:val="24"/>
        </w:rPr>
        <w:t>соседний атом брома</w:t>
      </w:r>
      <w:r w:rsidRPr="0036738E">
        <w:rPr>
          <w:rFonts w:ascii="Times New Roman" w:hAnsi="Times New Roman" w:cs="Times New Roman"/>
          <w:sz w:val="24"/>
          <w:szCs w:val="24"/>
        </w:rPr>
        <w:t>. Это затрудняет взаимодействие с литийорганическими реагентами, замедляя процесс галоген-литиевого обмена.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6738E">
        <w:rPr>
          <w:rFonts w:ascii="Times New Roman" w:hAnsi="Times New Roman" w:cs="Times New Roman"/>
          <w:sz w:val="24"/>
          <w:szCs w:val="24"/>
        </w:rPr>
        <w:t xml:space="preserve">вязь между </w:t>
      </w:r>
      <w:proofErr w:type="spellStart"/>
      <w:r w:rsidRPr="0036738E">
        <w:rPr>
          <w:rFonts w:ascii="Times New Roman" w:hAnsi="Times New Roman" w:cs="Times New Roman"/>
          <w:sz w:val="24"/>
          <w:szCs w:val="24"/>
        </w:rPr>
        <w:t>региоселективностью</w:t>
      </w:r>
      <w:proofErr w:type="spellEnd"/>
      <w:r w:rsidRPr="0036738E">
        <w:rPr>
          <w:rFonts w:ascii="Times New Roman" w:hAnsi="Times New Roman" w:cs="Times New Roman"/>
          <w:sz w:val="24"/>
          <w:szCs w:val="24"/>
        </w:rPr>
        <w:t xml:space="preserve"> и размером </w:t>
      </w:r>
      <w:r>
        <w:rPr>
          <w:rFonts w:ascii="Times New Roman" w:hAnsi="Times New Roman" w:cs="Times New Roman"/>
          <w:sz w:val="24"/>
          <w:szCs w:val="24"/>
        </w:rPr>
        <w:t>«поддерживающего»</w:t>
      </w:r>
      <w:r w:rsidRPr="0036738E">
        <w:rPr>
          <w:rFonts w:ascii="Times New Roman" w:hAnsi="Times New Roman" w:cs="Times New Roman"/>
          <w:sz w:val="24"/>
          <w:szCs w:val="24"/>
        </w:rPr>
        <w:t xml:space="preserve"> заместителя менее однозначна. В </w:t>
      </w:r>
      <w:r>
        <w:rPr>
          <w:rFonts w:ascii="Times New Roman" w:hAnsi="Times New Roman" w:cs="Times New Roman"/>
          <w:sz w:val="24"/>
          <w:szCs w:val="24"/>
        </w:rPr>
        <w:t>нафталиновом ряду</w:t>
      </w:r>
      <w:r w:rsidRPr="0036738E">
        <w:rPr>
          <w:rFonts w:ascii="Times New Roman" w:hAnsi="Times New Roman" w:cs="Times New Roman"/>
          <w:sz w:val="24"/>
          <w:szCs w:val="24"/>
        </w:rPr>
        <w:t xml:space="preserve"> средние по размеру заместители (</w:t>
      </w:r>
      <w:proofErr w:type="spellStart"/>
      <w:r w:rsidRPr="0036738E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367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38E">
        <w:rPr>
          <w:rFonts w:ascii="Times New Roman" w:hAnsi="Times New Roman" w:cs="Times New Roman"/>
          <w:sz w:val="24"/>
          <w:szCs w:val="24"/>
        </w:rPr>
        <w:t>SMe</w:t>
      </w:r>
      <w:proofErr w:type="spellEnd"/>
      <w:r w:rsidRPr="0036738E">
        <w:rPr>
          <w:rFonts w:ascii="Times New Roman" w:hAnsi="Times New Roman" w:cs="Times New Roman"/>
          <w:sz w:val="24"/>
          <w:szCs w:val="24"/>
        </w:rPr>
        <w:t xml:space="preserve">) подавляют обмен </w:t>
      </w:r>
      <w:r>
        <w:rPr>
          <w:rFonts w:ascii="Times New Roman" w:hAnsi="Times New Roman" w:cs="Times New Roman"/>
          <w:sz w:val="24"/>
          <w:szCs w:val="24"/>
        </w:rPr>
        <w:t xml:space="preserve">брома </w:t>
      </w:r>
      <w:r w:rsidRPr="0036738E">
        <w:rPr>
          <w:rFonts w:ascii="Times New Roman" w:hAnsi="Times New Roman" w:cs="Times New Roman"/>
          <w:sz w:val="24"/>
          <w:szCs w:val="24"/>
        </w:rPr>
        <w:t xml:space="preserve">в </w:t>
      </w:r>
      <w:r w:rsidRPr="0036738E">
        <w:rPr>
          <w:rFonts w:ascii="Times New Roman" w:hAnsi="Times New Roman" w:cs="Times New Roman"/>
          <w:i/>
          <w:iCs/>
          <w:sz w:val="24"/>
          <w:szCs w:val="24"/>
        </w:rPr>
        <w:t>орто</w:t>
      </w:r>
      <w:r w:rsidRPr="0036738E">
        <w:rPr>
          <w:rFonts w:ascii="Times New Roman" w:hAnsi="Times New Roman" w:cs="Times New Roman"/>
          <w:sz w:val="24"/>
          <w:szCs w:val="24"/>
        </w:rPr>
        <w:t>-положении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36738E">
        <w:rPr>
          <w:rFonts w:ascii="Times New Roman" w:hAnsi="Times New Roman" w:cs="Times New Roman"/>
          <w:sz w:val="24"/>
          <w:szCs w:val="24"/>
        </w:rPr>
        <w:t xml:space="preserve"> NMe</w:t>
      </w:r>
      <w:r w:rsidRPr="0036738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группе</w:t>
      </w:r>
      <w:r w:rsidRPr="0036738E">
        <w:rPr>
          <w:rFonts w:ascii="Times New Roman" w:hAnsi="Times New Roman" w:cs="Times New Roman"/>
          <w:sz w:val="24"/>
          <w:szCs w:val="24"/>
        </w:rPr>
        <w:t xml:space="preserve">, благоприятствуя </w:t>
      </w:r>
      <w:r>
        <w:rPr>
          <w:rFonts w:ascii="Times New Roman" w:hAnsi="Times New Roman" w:cs="Times New Roman"/>
          <w:sz w:val="24"/>
          <w:szCs w:val="24"/>
        </w:rPr>
        <w:t xml:space="preserve">обмену в </w:t>
      </w:r>
      <w:proofErr w:type="gramStart"/>
      <w:r w:rsidRPr="0036738E">
        <w:rPr>
          <w:rFonts w:ascii="Times New Roman" w:hAnsi="Times New Roman" w:cs="Times New Roman"/>
          <w:i/>
          <w:iCs/>
          <w:sz w:val="24"/>
          <w:szCs w:val="24"/>
        </w:rPr>
        <w:t>пара</w:t>
      </w:r>
      <w:r w:rsidRPr="003673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36738E">
        <w:rPr>
          <w:rFonts w:ascii="Times New Roman" w:hAnsi="Times New Roman" w:cs="Times New Roman"/>
          <w:sz w:val="24"/>
          <w:szCs w:val="24"/>
        </w:rPr>
        <w:t xml:space="preserve">. Напротив, небольшие и </w:t>
      </w:r>
      <w:r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36738E">
        <w:rPr>
          <w:rFonts w:ascii="Times New Roman" w:hAnsi="Times New Roman" w:cs="Times New Roman"/>
          <w:sz w:val="24"/>
          <w:szCs w:val="24"/>
        </w:rPr>
        <w:t xml:space="preserve">крупные группы обеспечивают селективный </w:t>
      </w:r>
      <w:r w:rsidRPr="0036738E">
        <w:rPr>
          <w:rFonts w:ascii="Times New Roman" w:hAnsi="Times New Roman" w:cs="Times New Roman"/>
          <w:i/>
          <w:iCs/>
          <w:sz w:val="24"/>
          <w:szCs w:val="24"/>
        </w:rPr>
        <w:t>орто</w:t>
      </w:r>
      <w:r w:rsidRPr="0036738E">
        <w:rPr>
          <w:rFonts w:ascii="Times New Roman" w:hAnsi="Times New Roman" w:cs="Times New Roman"/>
          <w:sz w:val="24"/>
          <w:szCs w:val="24"/>
        </w:rPr>
        <w:t>-обмен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7C42" w:rsidRPr="00AD572D">
        <w:rPr>
          <w:rFonts w:ascii="Times New Roman" w:hAnsi="Times New Roman" w:cs="Times New Roman"/>
          <w:sz w:val="24"/>
          <w:szCs w:val="24"/>
        </w:rPr>
        <w:t>Кроме того</w:t>
      </w:r>
      <w:r w:rsidR="001B7C42" w:rsidRPr="00246153">
        <w:rPr>
          <w:rFonts w:ascii="Times New Roman" w:hAnsi="Times New Roman" w:cs="Times New Roman"/>
          <w:sz w:val="24"/>
          <w:szCs w:val="24"/>
        </w:rPr>
        <w:t>,</w:t>
      </w:r>
      <w:r w:rsidR="001B7C42" w:rsidRPr="00AD572D">
        <w:rPr>
          <w:rFonts w:ascii="Times New Roman" w:hAnsi="Times New Roman" w:cs="Times New Roman"/>
          <w:sz w:val="24"/>
          <w:szCs w:val="24"/>
        </w:rPr>
        <w:t xml:space="preserve"> «эффект поддержки» </w:t>
      </w:r>
      <w:r w:rsidR="00EC57F6">
        <w:rPr>
          <w:rFonts w:ascii="Times New Roman" w:hAnsi="Times New Roman" w:cs="Times New Roman"/>
          <w:sz w:val="24"/>
          <w:szCs w:val="24"/>
        </w:rPr>
        <w:t>облегчает</w:t>
      </w:r>
      <w:r w:rsidR="001B7C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C42">
        <w:rPr>
          <w:rFonts w:ascii="Times New Roman" w:hAnsi="Times New Roman" w:cs="Times New Roman"/>
          <w:sz w:val="24"/>
          <w:szCs w:val="24"/>
        </w:rPr>
        <w:t>дезагрегаци</w:t>
      </w:r>
      <w:r w:rsidR="00EC57F6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1B7C42">
        <w:rPr>
          <w:rFonts w:ascii="Times New Roman" w:hAnsi="Times New Roman" w:cs="Times New Roman"/>
          <w:sz w:val="24"/>
          <w:szCs w:val="24"/>
        </w:rPr>
        <w:t xml:space="preserve"> </w:t>
      </w:r>
      <w:r w:rsidR="00EC57F6">
        <w:rPr>
          <w:rFonts w:ascii="Times New Roman" w:hAnsi="Times New Roman" w:cs="Times New Roman"/>
          <w:sz w:val="24"/>
          <w:szCs w:val="24"/>
        </w:rPr>
        <w:t xml:space="preserve">образующихся </w:t>
      </w:r>
      <w:proofErr w:type="spellStart"/>
      <w:r w:rsidR="001B7C42">
        <w:rPr>
          <w:rFonts w:ascii="Times New Roman" w:hAnsi="Times New Roman" w:cs="Times New Roman"/>
          <w:sz w:val="24"/>
          <w:szCs w:val="24"/>
        </w:rPr>
        <w:t>литийаренов</w:t>
      </w:r>
      <w:proofErr w:type="spellEnd"/>
      <w:r w:rsidR="001B7C42" w:rsidRPr="00AD572D">
        <w:rPr>
          <w:rFonts w:ascii="Times New Roman" w:hAnsi="Times New Roman" w:cs="Times New Roman"/>
          <w:sz w:val="24"/>
          <w:szCs w:val="24"/>
        </w:rPr>
        <w:t xml:space="preserve">, </w:t>
      </w:r>
      <w:r w:rsidR="00EC57F6">
        <w:rPr>
          <w:rFonts w:ascii="Times New Roman" w:hAnsi="Times New Roman" w:cs="Times New Roman"/>
          <w:sz w:val="24"/>
          <w:szCs w:val="24"/>
        </w:rPr>
        <w:t>способствуя</w:t>
      </w:r>
      <w:r w:rsidR="001B7C42" w:rsidRPr="00AD572D">
        <w:rPr>
          <w:rFonts w:ascii="Times New Roman" w:hAnsi="Times New Roman" w:cs="Times New Roman"/>
          <w:sz w:val="24"/>
          <w:szCs w:val="24"/>
        </w:rPr>
        <w:t xml:space="preserve"> их </w:t>
      </w:r>
      <w:r w:rsidR="00EC57F6">
        <w:rPr>
          <w:rFonts w:ascii="Times New Roman" w:hAnsi="Times New Roman" w:cs="Times New Roman"/>
          <w:sz w:val="24"/>
          <w:szCs w:val="24"/>
        </w:rPr>
        <w:t>деструкции</w:t>
      </w:r>
      <w:r w:rsidR="001B7C42" w:rsidRPr="00AD572D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proofErr w:type="spellStart"/>
      <w:r w:rsidR="00EC57F6">
        <w:rPr>
          <w:rFonts w:ascii="Times New Roman" w:hAnsi="Times New Roman" w:cs="Times New Roman"/>
          <w:sz w:val="24"/>
          <w:szCs w:val="24"/>
        </w:rPr>
        <w:t>депротонирования</w:t>
      </w:r>
      <w:proofErr w:type="spellEnd"/>
      <w:r w:rsidR="001B7C42" w:rsidRPr="00AD572D">
        <w:rPr>
          <w:rFonts w:ascii="Times New Roman" w:hAnsi="Times New Roman" w:cs="Times New Roman"/>
          <w:sz w:val="24"/>
          <w:szCs w:val="24"/>
        </w:rPr>
        <w:t xml:space="preserve"> эфирны</w:t>
      </w:r>
      <w:r w:rsidR="00EC57F6">
        <w:rPr>
          <w:rFonts w:ascii="Times New Roman" w:hAnsi="Times New Roman" w:cs="Times New Roman"/>
          <w:sz w:val="24"/>
          <w:szCs w:val="24"/>
        </w:rPr>
        <w:t>х</w:t>
      </w:r>
      <w:r w:rsidR="001B7C42" w:rsidRPr="00AD572D">
        <w:rPr>
          <w:rFonts w:ascii="Times New Roman" w:hAnsi="Times New Roman" w:cs="Times New Roman"/>
          <w:sz w:val="24"/>
          <w:szCs w:val="24"/>
        </w:rPr>
        <w:t xml:space="preserve"> растворител</w:t>
      </w:r>
      <w:r w:rsidR="00EC57F6">
        <w:rPr>
          <w:rFonts w:ascii="Times New Roman" w:hAnsi="Times New Roman" w:cs="Times New Roman"/>
          <w:sz w:val="24"/>
          <w:szCs w:val="24"/>
        </w:rPr>
        <w:t>ей</w:t>
      </w:r>
      <w:r w:rsidR="001B7C42" w:rsidRPr="00AD572D">
        <w:rPr>
          <w:rFonts w:ascii="Times New Roman" w:hAnsi="Times New Roman" w:cs="Times New Roman"/>
          <w:sz w:val="24"/>
          <w:szCs w:val="24"/>
        </w:rPr>
        <w:t xml:space="preserve"> даже при низких температурах</w:t>
      </w:r>
      <w:r w:rsidR="00EC57F6">
        <w:rPr>
          <w:rFonts w:ascii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hAnsi="Times New Roman" w:cs="Times New Roman"/>
          <w:sz w:val="24"/>
          <w:szCs w:val="24"/>
        </w:rPr>
        <w:t>отдельных случаях</w:t>
      </w:r>
      <w:r w:rsidR="001B7C42" w:rsidRPr="00AD5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склонность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дезагрегации</w:t>
      </w:r>
      <w:proofErr w:type="spellEnd"/>
      <w:r w:rsidR="001B7C42" w:rsidRPr="00AD572D">
        <w:rPr>
          <w:rFonts w:ascii="Times New Roman" w:hAnsi="Times New Roman" w:cs="Times New Roman"/>
          <w:sz w:val="24"/>
          <w:szCs w:val="24"/>
        </w:rPr>
        <w:t xml:space="preserve"> инициирует сверхбыструю реакцию </w:t>
      </w:r>
      <w:proofErr w:type="spellStart"/>
      <w:r w:rsidR="001B7C42" w:rsidRPr="00AD572D">
        <w:rPr>
          <w:rFonts w:ascii="Times New Roman" w:hAnsi="Times New Roman" w:cs="Times New Roman"/>
          <w:sz w:val="24"/>
          <w:szCs w:val="24"/>
        </w:rPr>
        <w:t>Вюрца-Фиттига</w:t>
      </w:r>
      <w:proofErr w:type="spellEnd"/>
      <w:r w:rsidR="001B7C42" w:rsidRPr="00AD572D">
        <w:rPr>
          <w:rFonts w:ascii="Times New Roman" w:hAnsi="Times New Roman" w:cs="Times New Roman"/>
          <w:sz w:val="24"/>
          <w:szCs w:val="24"/>
        </w:rPr>
        <w:t>.</w:t>
      </w:r>
    </w:p>
    <w:p w:rsidR="00646290" w:rsidRPr="00EC57F6" w:rsidRDefault="009B54A5" w:rsidP="008E29D9">
      <w:pPr>
        <w:spacing w:after="0" w:line="240" w:lineRule="auto"/>
        <w:ind w:firstLine="397"/>
        <w:jc w:val="both"/>
        <w:rPr>
          <w:b/>
          <w:bCs/>
          <w:sz w:val="24"/>
          <w:szCs w:val="24"/>
        </w:rPr>
      </w:pPr>
      <w:r w:rsidRPr="00106741">
        <w:rPr>
          <w:rFonts w:ascii="Times New Roman" w:hAnsi="Times New Roman" w:cs="Times New Roman"/>
          <w:i/>
          <w:sz w:val="24"/>
          <w:szCs w:val="24"/>
        </w:rPr>
        <w:t>Работа выполнена при финансовой поддержке РНФ (проект № 21-73-10040).</w:t>
      </w:r>
    </w:p>
    <w:sectPr w:rsidR="00646290" w:rsidRPr="00EC57F6" w:rsidSect="00AD572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290"/>
    <w:rsid w:val="00106741"/>
    <w:rsid w:val="001B7C42"/>
    <w:rsid w:val="00246153"/>
    <w:rsid w:val="002B4343"/>
    <w:rsid w:val="0036738E"/>
    <w:rsid w:val="004245E9"/>
    <w:rsid w:val="00470B75"/>
    <w:rsid w:val="00646290"/>
    <w:rsid w:val="00720EB1"/>
    <w:rsid w:val="00775396"/>
    <w:rsid w:val="007D73BF"/>
    <w:rsid w:val="008E29D9"/>
    <w:rsid w:val="00925821"/>
    <w:rsid w:val="009B54A5"/>
    <w:rsid w:val="00A62029"/>
    <w:rsid w:val="00A625DF"/>
    <w:rsid w:val="00AB453F"/>
    <w:rsid w:val="00AD572D"/>
    <w:rsid w:val="00AE65CF"/>
    <w:rsid w:val="00B91551"/>
    <w:rsid w:val="00BE341B"/>
    <w:rsid w:val="00E22A42"/>
    <w:rsid w:val="00EC57F6"/>
    <w:rsid w:val="00EF0353"/>
    <w:rsid w:val="00F3743B"/>
    <w:rsid w:val="00F5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90"/>
  </w:style>
  <w:style w:type="paragraph" w:styleId="1">
    <w:name w:val="heading 1"/>
    <w:basedOn w:val="a"/>
    <w:link w:val="10"/>
    <w:uiPriority w:val="9"/>
    <w:qFormat/>
    <w:rsid w:val="00F56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6462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64629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564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2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95369c-c9ba-4135-92d3-d2a95f32f4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A728830361574A9259A6F808214BB9" ma:contentTypeVersion="17" ma:contentTypeDescription="Создание документа." ma:contentTypeScope="" ma:versionID="f7a6e24cc3da92eaa7387b437b888952">
  <xsd:schema xmlns:xsd="http://www.w3.org/2001/XMLSchema" xmlns:xs="http://www.w3.org/2001/XMLSchema" xmlns:p="http://schemas.microsoft.com/office/2006/metadata/properties" xmlns:ns3="a69c24ac-0168-4f77-b466-25e324deb5d4" xmlns:ns4="d495369c-c9ba-4135-92d3-d2a95f32f42d" targetNamespace="http://schemas.microsoft.com/office/2006/metadata/properties" ma:root="true" ma:fieldsID="f7af7eaf04ebb1c16efd5636cb3e8b62" ns3:_="" ns4:_="">
    <xsd:import namespace="a69c24ac-0168-4f77-b466-25e324deb5d4"/>
    <xsd:import namespace="d495369c-c9ba-4135-92d3-d2a95f32f4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c24ac-0168-4f77-b466-25e324deb5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369c-c9ba-4135-92d3-d2a95f32f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53F9B-9B19-497D-A839-502646945254}">
  <ds:schemaRefs>
    <ds:schemaRef ds:uri="http://schemas.microsoft.com/office/2006/metadata/properties"/>
    <ds:schemaRef ds:uri="http://schemas.microsoft.com/office/infopath/2007/PartnerControls"/>
    <ds:schemaRef ds:uri="d495369c-c9ba-4135-92d3-d2a95f32f42d"/>
  </ds:schemaRefs>
</ds:datastoreItem>
</file>

<file path=customXml/itemProps2.xml><?xml version="1.0" encoding="utf-8"?>
<ds:datastoreItem xmlns:ds="http://schemas.openxmlformats.org/officeDocument/2006/customXml" ds:itemID="{A77EB6C9-FA47-4859-8BC3-9A318A58F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D0411-8C28-448B-97D3-CE9594CF4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c24ac-0168-4f77-b466-25e324deb5d4"/>
    <ds:schemaRef ds:uri="d495369c-c9ba-4135-92d3-d2a95f32f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 Dubinina</cp:lastModifiedBy>
  <cp:revision>2</cp:revision>
  <dcterms:created xsi:type="dcterms:W3CDTF">2024-03-10T01:07:00Z</dcterms:created>
  <dcterms:modified xsi:type="dcterms:W3CDTF">2024-03-10T01:07:00Z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0x0101002EA728830361574A9259A6F808214BB9</vt:lpwstr>
  </property>
</Properties>
</file>