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E201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Дизайн новых противо</w:t>
      </w:r>
      <w:r w:rsidR="005C2DB2">
        <w:rPr>
          <w:b/>
          <w:color w:val="000000"/>
        </w:rPr>
        <w:t>о</w:t>
      </w:r>
      <w:r>
        <w:rPr>
          <w:b/>
          <w:color w:val="000000"/>
        </w:rPr>
        <w:t xml:space="preserve">пухолевых агентов на основе </w:t>
      </w:r>
      <w:proofErr w:type="spellStart"/>
      <w:r>
        <w:rPr>
          <w:b/>
          <w:color w:val="000000"/>
        </w:rPr>
        <w:t>стероидных</w:t>
      </w:r>
      <w:proofErr w:type="spellEnd"/>
      <w:r>
        <w:rPr>
          <w:b/>
          <w:color w:val="000000"/>
        </w:rPr>
        <w:t xml:space="preserve"> структур</w:t>
      </w:r>
    </w:p>
    <w:p w:rsidR="00130241" w:rsidRDefault="005C2D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Сидорюк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 xml:space="preserve"> 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Нуриева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Е. В</w:t>
      </w:r>
      <w:r w:rsidR="00667930" w:rsidRPr="00667930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Зефиров Н. А</w:t>
      </w:r>
      <w:r w:rsidR="00667930" w:rsidRPr="00667930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Кравцова</w:t>
      </w:r>
      <w:r w:rsidRPr="005C2DB2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О. Ю.</w:t>
      </w:r>
      <w:r>
        <w:rPr>
          <w:b/>
          <w:i/>
          <w:color w:val="000000"/>
          <w:vertAlign w:val="superscript"/>
        </w:rPr>
        <w:t>3</w:t>
      </w:r>
      <w:r>
        <w:rPr>
          <w:b/>
          <w:i/>
          <w:color w:val="000000"/>
        </w:rPr>
        <w:t xml:space="preserve">, </w:t>
      </w:r>
      <w:proofErr w:type="spellStart"/>
      <w:r w:rsidR="0017373A">
        <w:rPr>
          <w:b/>
          <w:i/>
          <w:color w:val="000000"/>
        </w:rPr>
        <w:t>Милаева</w:t>
      </w:r>
      <w:proofErr w:type="spellEnd"/>
      <w:r w:rsidR="0017373A">
        <w:rPr>
          <w:b/>
          <w:i/>
          <w:color w:val="000000"/>
        </w:rPr>
        <w:t xml:space="preserve"> Е. Р.</w:t>
      </w:r>
      <w:r w:rsidR="00667930" w:rsidRPr="00667930">
        <w:rPr>
          <w:b/>
          <w:i/>
          <w:color w:val="000000"/>
          <w:vertAlign w:val="superscript"/>
        </w:rPr>
        <w:t>2</w:t>
      </w:r>
      <w:r w:rsidR="0017373A"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Зефирова</w:t>
      </w:r>
      <w:proofErr w:type="spellEnd"/>
      <w:r>
        <w:rPr>
          <w:b/>
          <w:i/>
          <w:color w:val="000000"/>
        </w:rPr>
        <w:t xml:space="preserve"> О.</w:t>
      </w:r>
      <w:r w:rsidR="00667930" w:rsidRPr="00667930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Н.</w:t>
      </w:r>
      <w:r>
        <w:rPr>
          <w:b/>
          <w:i/>
          <w:color w:val="000000"/>
          <w:vertAlign w:val="superscript"/>
        </w:rPr>
        <w:t>2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:rsidR="00130241" w:rsidRPr="00391C38" w:rsidRDefault="009023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фундаментальной медицины</w:t>
      </w:r>
      <w:r w:rsidR="00EB1F49">
        <w:rPr>
          <w:i/>
          <w:color w:val="000000"/>
        </w:rPr>
        <w:t>, Москва, Россия</w:t>
      </w:r>
    </w:p>
    <w:p w:rsidR="005C2DB2" w:rsidRPr="00921D45" w:rsidRDefault="00EB1F49" w:rsidP="005C2D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5C2DB2">
        <w:rPr>
          <w:i/>
          <w:color w:val="000000"/>
        </w:rPr>
        <w:t>Московский государственный университет имени М.В. Ломоносова, </w:t>
      </w:r>
    </w:p>
    <w:p w:rsidR="009023F0" w:rsidRDefault="005C2DB2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:rsidR="00667930" w:rsidRDefault="009023F0" w:rsidP="003877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Style w:val="ac"/>
          <w:b w:val="0"/>
          <w:bCs w:val="0"/>
          <w:i/>
          <w:iCs/>
        </w:rPr>
      </w:pPr>
      <w:r>
        <w:rPr>
          <w:i/>
          <w:color w:val="000000"/>
          <w:vertAlign w:val="superscript"/>
        </w:rPr>
        <w:t>3</w:t>
      </w:r>
      <w:r w:rsidR="00387730" w:rsidRPr="00387730">
        <w:rPr>
          <w:rStyle w:val="ac"/>
          <w:b w:val="0"/>
          <w:bCs w:val="0"/>
          <w:i/>
          <w:iCs/>
        </w:rPr>
        <w:t>ФГБНУ «ФИЦ оригинальных и перспективных биомедицинских</w:t>
      </w:r>
    </w:p>
    <w:p w:rsidR="00130241" w:rsidRPr="000E6422" w:rsidRDefault="00387730" w:rsidP="003877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i/>
          <w:iCs/>
        </w:rPr>
      </w:pPr>
      <w:r w:rsidRPr="00387730">
        <w:rPr>
          <w:rStyle w:val="ac"/>
          <w:b w:val="0"/>
          <w:bCs w:val="0"/>
          <w:i/>
          <w:iCs/>
        </w:rPr>
        <w:t xml:space="preserve">и </w:t>
      </w:r>
      <w:r w:rsidRPr="000E6422">
        <w:rPr>
          <w:rStyle w:val="ac"/>
          <w:b w:val="0"/>
          <w:bCs w:val="0"/>
          <w:i/>
          <w:iCs/>
        </w:rPr>
        <w:t>фармацевтических технологий</w:t>
      </w:r>
      <w:r w:rsidR="00667930">
        <w:rPr>
          <w:rStyle w:val="ac"/>
          <w:b w:val="0"/>
          <w:bCs w:val="0"/>
          <w:i/>
          <w:iCs/>
        </w:rPr>
        <w:t>»</w:t>
      </w:r>
      <w:r w:rsidRPr="000E6422">
        <w:rPr>
          <w:rStyle w:val="ac"/>
          <w:b w:val="0"/>
          <w:bCs w:val="0"/>
          <w:i/>
          <w:iCs/>
        </w:rPr>
        <w:t xml:space="preserve">, </w:t>
      </w:r>
      <w:r w:rsidR="009023F0" w:rsidRPr="000E6422">
        <w:rPr>
          <w:i/>
        </w:rPr>
        <w:t>Москва, Россия</w:t>
      </w:r>
    </w:p>
    <w:p w:rsidR="000E6422" w:rsidRPr="001415F0" w:rsidRDefault="00EB1F49" w:rsidP="000E64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0E6422">
        <w:rPr>
          <w:i/>
          <w:lang w:val="en-US"/>
        </w:rPr>
        <w:t>E</w:t>
      </w:r>
      <w:r w:rsidR="003B76D6" w:rsidRPr="001415F0">
        <w:rPr>
          <w:i/>
        </w:rPr>
        <w:t>-</w:t>
      </w:r>
      <w:r w:rsidRPr="000E6422">
        <w:rPr>
          <w:i/>
          <w:lang w:val="en-US"/>
        </w:rPr>
        <w:t>mail</w:t>
      </w:r>
      <w:r w:rsidRPr="001415F0">
        <w:rPr>
          <w:i/>
        </w:rPr>
        <w:t xml:space="preserve">: </w:t>
      </w:r>
      <w:proofErr w:type="spellStart"/>
      <w:r w:rsidR="000E6422" w:rsidRPr="000E6422">
        <w:rPr>
          <w:i/>
          <w:iCs/>
          <w:u w:val="single"/>
          <w:lang w:val="en-US"/>
        </w:rPr>
        <w:t>anna</w:t>
      </w:r>
      <w:proofErr w:type="spellEnd"/>
      <w:r w:rsidR="000E6422" w:rsidRPr="001415F0">
        <w:rPr>
          <w:i/>
          <w:iCs/>
          <w:u w:val="single"/>
        </w:rPr>
        <w:t>.</w:t>
      </w:r>
      <w:proofErr w:type="spellStart"/>
      <w:r w:rsidR="000E6422" w:rsidRPr="000E6422">
        <w:rPr>
          <w:i/>
          <w:iCs/>
          <w:u w:val="single"/>
          <w:lang w:val="en-US"/>
        </w:rPr>
        <w:t>sidoryuk</w:t>
      </w:r>
      <w:proofErr w:type="spellEnd"/>
      <w:r w:rsidR="000E6422" w:rsidRPr="001415F0">
        <w:rPr>
          <w:i/>
          <w:iCs/>
          <w:u w:val="single"/>
        </w:rPr>
        <w:t>@</w:t>
      </w:r>
      <w:proofErr w:type="spellStart"/>
      <w:r w:rsidR="000E6422" w:rsidRPr="000E6422">
        <w:rPr>
          <w:i/>
          <w:iCs/>
          <w:u w:val="single"/>
          <w:lang w:val="en-US"/>
        </w:rPr>
        <w:t>gmail</w:t>
      </w:r>
      <w:proofErr w:type="spellEnd"/>
      <w:r w:rsidR="000E6422" w:rsidRPr="001415F0">
        <w:rPr>
          <w:i/>
          <w:iCs/>
          <w:u w:val="single"/>
        </w:rPr>
        <w:t>.</w:t>
      </w:r>
      <w:r w:rsidR="000E6422" w:rsidRPr="000E6422">
        <w:rPr>
          <w:i/>
          <w:iCs/>
          <w:u w:val="single"/>
          <w:lang w:val="en-US"/>
        </w:rPr>
        <w:t>com</w:t>
      </w:r>
    </w:p>
    <w:p w:rsidR="004D3876" w:rsidRPr="00FE139C" w:rsidRDefault="004D3876" w:rsidP="001415F0">
      <w:pPr>
        <w:ind w:firstLine="397"/>
        <w:jc w:val="both"/>
      </w:pPr>
      <w:r w:rsidRPr="000E6422">
        <w:t xml:space="preserve">Одной из ключевых проблем создания новых противоопухолевых </w:t>
      </w:r>
      <w:r w:rsidR="00FE139C" w:rsidRPr="000E6422">
        <w:t>препаратов</w:t>
      </w:r>
      <w:r w:rsidRPr="000E6422">
        <w:t xml:space="preserve"> является необходимость улучшения фармакокинетических свойств </w:t>
      </w:r>
      <w:r w:rsidRPr="00FE139C">
        <w:t xml:space="preserve">разрабатываемых химических соединений, главным образом, повышения их </w:t>
      </w:r>
      <w:proofErr w:type="spellStart"/>
      <w:r w:rsidRPr="00FE139C">
        <w:t>биодоступности</w:t>
      </w:r>
      <w:proofErr w:type="spellEnd"/>
      <w:r w:rsidRPr="00FE139C">
        <w:t xml:space="preserve"> в организме. Так, метаболит </w:t>
      </w:r>
      <w:proofErr w:type="spellStart"/>
      <w:r w:rsidRPr="00FE139C">
        <w:t>стероидного</w:t>
      </w:r>
      <w:proofErr w:type="spellEnd"/>
      <w:r w:rsidRPr="00FE139C">
        <w:t xml:space="preserve"> гормона </w:t>
      </w:r>
      <w:proofErr w:type="spellStart"/>
      <w:r w:rsidRPr="00FE139C">
        <w:t>эстрадиола</w:t>
      </w:r>
      <w:proofErr w:type="spellEnd"/>
      <w:r w:rsidRPr="00FE139C">
        <w:t xml:space="preserve"> 2-метоксиэстрадиол (2-МЕ) обладает заметной противоопухолевой активностью за счет связывания с </w:t>
      </w:r>
      <w:r w:rsidR="00FE139C">
        <w:t xml:space="preserve">клеточным белком </w:t>
      </w:r>
      <w:proofErr w:type="spellStart"/>
      <w:r w:rsidRPr="00FE139C">
        <w:t>тубулином</w:t>
      </w:r>
      <w:proofErr w:type="spellEnd"/>
      <w:r w:rsidRPr="00FE139C">
        <w:t xml:space="preserve"> и ингибирования полимеризации микротрубочек и относительно низкой общей токсичностью, однако его применение в терапии раковых заболеваний затруднено из-за быстрого метаболизма </w:t>
      </w:r>
      <w:proofErr w:type="spellStart"/>
      <w:r w:rsidRPr="00FE139C">
        <w:rPr>
          <w:i/>
          <w:iCs/>
        </w:rPr>
        <w:t>in</w:t>
      </w:r>
      <w:proofErr w:type="spellEnd"/>
      <w:r w:rsidRPr="00FE139C">
        <w:rPr>
          <w:i/>
          <w:iCs/>
        </w:rPr>
        <w:t xml:space="preserve"> </w:t>
      </w:r>
      <w:proofErr w:type="spellStart"/>
      <w:r w:rsidRPr="00FE139C">
        <w:rPr>
          <w:i/>
          <w:iCs/>
        </w:rPr>
        <w:t>vivo</w:t>
      </w:r>
      <w:proofErr w:type="spellEnd"/>
      <w:r w:rsidRPr="00FE139C">
        <w:t xml:space="preserve">. Используемый в терапии рака простаты </w:t>
      </w:r>
      <w:proofErr w:type="spellStart"/>
      <w:r w:rsidRPr="00FE139C">
        <w:t>стероидный</w:t>
      </w:r>
      <w:proofErr w:type="spellEnd"/>
      <w:r w:rsidRPr="00FE139C">
        <w:t xml:space="preserve"> ингибитор синтеза андрогенов </w:t>
      </w:r>
      <w:proofErr w:type="spellStart"/>
      <w:r w:rsidRPr="00FE139C">
        <w:t>абиратерон</w:t>
      </w:r>
      <w:proofErr w:type="spellEnd"/>
      <w:r w:rsidRPr="00FE139C">
        <w:t xml:space="preserve"> (АВ) </w:t>
      </w:r>
      <w:proofErr w:type="gramStart"/>
      <w:r w:rsidRPr="00FE139C">
        <w:t>из-за</w:t>
      </w:r>
      <w:proofErr w:type="gramEnd"/>
      <w:r w:rsidRPr="00FE139C">
        <w:t xml:space="preserve"> низкой </w:t>
      </w:r>
      <w:proofErr w:type="spellStart"/>
      <w:r w:rsidRPr="00FE139C">
        <w:t>биодоступности</w:t>
      </w:r>
      <w:proofErr w:type="spellEnd"/>
      <w:r w:rsidRPr="00FE139C">
        <w:t xml:space="preserve"> используется в клинике в виде ацетатного </w:t>
      </w:r>
      <w:proofErr w:type="spellStart"/>
      <w:r w:rsidRPr="00FE139C">
        <w:t>пролекарства</w:t>
      </w:r>
      <w:proofErr w:type="spellEnd"/>
      <w:r w:rsidRPr="00FE139C">
        <w:t xml:space="preserve">. Но </w:t>
      </w:r>
      <w:proofErr w:type="spellStart"/>
      <w:r w:rsidRPr="00FE139C">
        <w:t>биодоступность</w:t>
      </w:r>
      <w:proofErr w:type="spellEnd"/>
      <w:r w:rsidRPr="00FE139C">
        <w:t xml:space="preserve"> последнего также </w:t>
      </w:r>
      <w:proofErr w:type="gramStart"/>
      <w:r w:rsidRPr="00FE139C">
        <w:t>невысока</w:t>
      </w:r>
      <w:proofErr w:type="gramEnd"/>
      <w:r w:rsidRPr="00FE139C">
        <w:t xml:space="preserve"> и сильно варьируется в зависимости от жирности пищи, что требует применения очень высоких доз препарата и сложного для пациентов режима его приема. Это делает актуальным создание новых аналогов 2МЕ и АВ </w:t>
      </w:r>
      <w:proofErr w:type="gramStart"/>
      <w:r w:rsidRPr="00FE139C">
        <w:t>с</w:t>
      </w:r>
      <w:proofErr w:type="gramEnd"/>
      <w:r w:rsidRPr="00FE139C">
        <w:t xml:space="preserve"> улучшенной </w:t>
      </w:r>
      <w:proofErr w:type="spellStart"/>
      <w:r w:rsidRPr="00FE139C">
        <w:t>биодоступностью</w:t>
      </w:r>
      <w:proofErr w:type="spellEnd"/>
      <w:r w:rsidRPr="00FE139C">
        <w:t>.</w:t>
      </w:r>
    </w:p>
    <w:p w:rsidR="00FF1903" w:rsidRPr="00741441" w:rsidRDefault="00FE139C" w:rsidP="001415F0">
      <w:pPr>
        <w:pStyle w:val="normal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E139C">
        <w:rPr>
          <w:rFonts w:ascii="Times New Roman" w:eastAsia="Times New Roman" w:hAnsi="Times New Roman" w:cs="Times New Roman"/>
          <w:sz w:val="24"/>
          <w:szCs w:val="24"/>
        </w:rPr>
        <w:t xml:space="preserve">Для блокировки быстрого метаболизма 2-МЕ предложено два подхода – </w:t>
      </w:r>
      <w:r w:rsidRPr="00FE139C">
        <w:rPr>
          <w:rFonts w:ascii="Times New Roman" w:hAnsi="Times New Roman" w:cs="Times New Roman"/>
          <w:sz w:val="24"/>
          <w:szCs w:val="24"/>
        </w:rPr>
        <w:t xml:space="preserve">замена </w:t>
      </w:r>
      <w:proofErr w:type="spellStart"/>
      <w:r w:rsidRPr="00FE139C">
        <w:rPr>
          <w:rFonts w:ascii="Times New Roman" w:hAnsi="Times New Roman" w:cs="Times New Roman"/>
          <w:sz w:val="24"/>
          <w:szCs w:val="24"/>
        </w:rPr>
        <w:t>стероидного</w:t>
      </w:r>
      <w:proofErr w:type="spellEnd"/>
      <w:r w:rsidRPr="00FE139C">
        <w:rPr>
          <w:rFonts w:ascii="Times New Roman" w:hAnsi="Times New Roman" w:cs="Times New Roman"/>
          <w:sz w:val="24"/>
          <w:szCs w:val="24"/>
        </w:rPr>
        <w:t xml:space="preserve"> скелета 2-МЕ нестероидными группировками и создание </w:t>
      </w:r>
      <w:proofErr w:type="spellStart"/>
      <w:r w:rsidRPr="00FE139C">
        <w:rPr>
          <w:rFonts w:ascii="Times New Roman" w:hAnsi="Times New Roman" w:cs="Times New Roman"/>
          <w:sz w:val="24"/>
          <w:szCs w:val="24"/>
        </w:rPr>
        <w:t>пролекарств</w:t>
      </w:r>
      <w:proofErr w:type="spellEnd"/>
      <w:r w:rsidRPr="00FE139C">
        <w:rPr>
          <w:rFonts w:ascii="Times New Roman" w:hAnsi="Times New Roman" w:cs="Times New Roman"/>
          <w:sz w:val="24"/>
          <w:szCs w:val="24"/>
        </w:rPr>
        <w:t xml:space="preserve">. В рамках первого подхода с помощью компьютерного молекулярного моделирования сконструированы структуры двух нестероидных </w:t>
      </w:r>
      <w:proofErr w:type="spellStart"/>
      <w:r w:rsidRPr="00FE139C">
        <w:rPr>
          <w:rFonts w:ascii="Times New Roman" w:hAnsi="Times New Roman" w:cs="Times New Roman"/>
          <w:sz w:val="24"/>
          <w:szCs w:val="24"/>
        </w:rPr>
        <w:t>миметиков</w:t>
      </w:r>
      <w:proofErr w:type="spellEnd"/>
      <w:r w:rsidRPr="00FE139C">
        <w:rPr>
          <w:rFonts w:ascii="Times New Roman" w:hAnsi="Times New Roman" w:cs="Times New Roman"/>
          <w:sz w:val="24"/>
          <w:szCs w:val="24"/>
        </w:rPr>
        <w:t xml:space="preserve"> 2-МЕ на основе </w:t>
      </w:r>
      <w:proofErr w:type="spellStart"/>
      <w:r w:rsidRPr="00FE139C">
        <w:rPr>
          <w:rFonts w:ascii="Times New Roman" w:hAnsi="Times New Roman" w:cs="Times New Roman"/>
          <w:sz w:val="24"/>
          <w:szCs w:val="24"/>
        </w:rPr>
        <w:t>бицикло</w:t>
      </w:r>
      <w:proofErr w:type="spellEnd"/>
      <w:r w:rsidRPr="00FE139C">
        <w:rPr>
          <w:rFonts w:ascii="Times New Roman" w:hAnsi="Times New Roman" w:cs="Times New Roman"/>
          <w:sz w:val="24"/>
          <w:szCs w:val="24"/>
        </w:rPr>
        <w:t>[3.3.1]</w:t>
      </w:r>
      <w:proofErr w:type="spellStart"/>
      <w:r w:rsidRPr="00FE139C">
        <w:rPr>
          <w:rFonts w:ascii="Times New Roman" w:hAnsi="Times New Roman" w:cs="Times New Roman"/>
          <w:sz w:val="24"/>
          <w:szCs w:val="24"/>
        </w:rPr>
        <w:t>нонана</w:t>
      </w:r>
      <w:proofErr w:type="spellEnd"/>
      <w:r w:rsidRPr="00FE139C">
        <w:rPr>
          <w:rFonts w:ascii="Times New Roman" w:hAnsi="Times New Roman" w:cs="Times New Roman"/>
          <w:sz w:val="24"/>
          <w:szCs w:val="24"/>
        </w:rPr>
        <w:t xml:space="preserve">. В рамках второго подхода для синтеза и </w:t>
      </w:r>
      <w:proofErr w:type="spellStart"/>
      <w:r w:rsidRPr="00FE139C">
        <w:rPr>
          <w:rFonts w:ascii="Times New Roman" w:hAnsi="Times New Roman" w:cs="Times New Roman"/>
          <w:sz w:val="24"/>
          <w:szCs w:val="24"/>
        </w:rPr>
        <w:t>биотестирования</w:t>
      </w:r>
      <w:proofErr w:type="spellEnd"/>
      <w:r w:rsidRPr="00FE139C">
        <w:rPr>
          <w:rFonts w:ascii="Times New Roman" w:hAnsi="Times New Roman" w:cs="Times New Roman"/>
          <w:sz w:val="24"/>
          <w:szCs w:val="24"/>
        </w:rPr>
        <w:t xml:space="preserve"> предложен</w:t>
      </w:r>
      <w:r w:rsidR="00756B5F">
        <w:rPr>
          <w:rFonts w:ascii="Times New Roman" w:hAnsi="Times New Roman" w:cs="Times New Roman"/>
          <w:sz w:val="24"/>
          <w:szCs w:val="24"/>
        </w:rPr>
        <w:t>о</w:t>
      </w:r>
      <w:r w:rsidRPr="00FE139C">
        <w:rPr>
          <w:rFonts w:ascii="Times New Roman" w:hAnsi="Times New Roman" w:cs="Times New Roman"/>
          <w:sz w:val="24"/>
          <w:szCs w:val="24"/>
        </w:rPr>
        <w:t xml:space="preserve"> «тройное» совместное </w:t>
      </w:r>
      <w:proofErr w:type="spellStart"/>
      <w:r w:rsidRPr="00FE139C">
        <w:rPr>
          <w:rFonts w:ascii="Times New Roman" w:hAnsi="Times New Roman" w:cs="Times New Roman"/>
          <w:sz w:val="24"/>
          <w:szCs w:val="24"/>
        </w:rPr>
        <w:t>пролекарство</w:t>
      </w:r>
      <w:proofErr w:type="spellEnd"/>
      <w:r w:rsidRPr="00FE139C">
        <w:rPr>
          <w:rFonts w:ascii="Times New Roman" w:hAnsi="Times New Roman" w:cs="Times New Roman"/>
          <w:sz w:val="24"/>
          <w:szCs w:val="24"/>
        </w:rPr>
        <w:t xml:space="preserve"> 2-ME с </w:t>
      </w:r>
      <w:proofErr w:type="spellStart"/>
      <w:r w:rsidRPr="00FE139C">
        <w:rPr>
          <w:rFonts w:ascii="Times New Roman" w:hAnsi="Times New Roman" w:cs="Times New Roman"/>
          <w:sz w:val="24"/>
          <w:szCs w:val="24"/>
        </w:rPr>
        <w:t>хлорамбуцилом</w:t>
      </w:r>
      <w:proofErr w:type="spellEnd"/>
      <w:r w:rsidRPr="00FE139C">
        <w:rPr>
          <w:rFonts w:ascii="Times New Roman" w:hAnsi="Times New Roman" w:cs="Times New Roman"/>
          <w:sz w:val="24"/>
          <w:szCs w:val="24"/>
        </w:rPr>
        <w:t xml:space="preserve">. Поскольку токсическое действие </w:t>
      </w:r>
      <w:proofErr w:type="spellStart"/>
      <w:r w:rsidRPr="00FE139C">
        <w:rPr>
          <w:rFonts w:ascii="Times New Roman" w:hAnsi="Times New Roman" w:cs="Times New Roman"/>
          <w:sz w:val="24"/>
          <w:szCs w:val="24"/>
        </w:rPr>
        <w:t>хлорамбуцила</w:t>
      </w:r>
      <w:proofErr w:type="spellEnd"/>
      <w:r w:rsidRPr="00FE139C">
        <w:rPr>
          <w:rFonts w:ascii="Times New Roman" w:hAnsi="Times New Roman" w:cs="Times New Roman"/>
          <w:sz w:val="24"/>
          <w:szCs w:val="24"/>
        </w:rPr>
        <w:t xml:space="preserve"> к нормальным клеткам уменьшается при присоединении его молекулы к </w:t>
      </w:r>
      <w:proofErr w:type="spellStart"/>
      <w:r w:rsidRPr="00FE139C">
        <w:rPr>
          <w:rFonts w:ascii="Times New Roman" w:hAnsi="Times New Roman" w:cs="Times New Roman"/>
          <w:sz w:val="24"/>
          <w:szCs w:val="24"/>
        </w:rPr>
        <w:t>стероидным</w:t>
      </w:r>
      <w:proofErr w:type="spellEnd"/>
      <w:r w:rsidRPr="00FE139C">
        <w:rPr>
          <w:rFonts w:ascii="Times New Roman" w:hAnsi="Times New Roman" w:cs="Times New Roman"/>
          <w:sz w:val="24"/>
          <w:szCs w:val="24"/>
        </w:rPr>
        <w:t xml:space="preserve"> гормонам и их </w:t>
      </w:r>
      <w:r w:rsidRPr="00741441">
        <w:rPr>
          <w:rFonts w:ascii="Times New Roman" w:hAnsi="Times New Roman" w:cs="Times New Roman"/>
          <w:sz w:val="24"/>
          <w:szCs w:val="24"/>
        </w:rPr>
        <w:t xml:space="preserve">производным, </w:t>
      </w:r>
      <w:proofErr w:type="gramStart"/>
      <w:r w:rsidRPr="0074144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41441">
        <w:rPr>
          <w:rFonts w:ascii="Times New Roman" w:hAnsi="Times New Roman" w:cs="Times New Roman"/>
          <w:sz w:val="24"/>
          <w:szCs w:val="24"/>
        </w:rPr>
        <w:t xml:space="preserve"> тройного </w:t>
      </w:r>
      <w:proofErr w:type="spellStart"/>
      <w:r w:rsidRPr="00741441">
        <w:rPr>
          <w:rFonts w:ascii="Times New Roman" w:hAnsi="Times New Roman" w:cs="Times New Roman"/>
          <w:sz w:val="24"/>
          <w:szCs w:val="24"/>
        </w:rPr>
        <w:t>конъюгата</w:t>
      </w:r>
      <w:proofErr w:type="spellEnd"/>
      <w:r w:rsidRPr="00741441">
        <w:rPr>
          <w:rFonts w:ascii="Times New Roman" w:hAnsi="Times New Roman" w:cs="Times New Roman"/>
          <w:sz w:val="24"/>
          <w:szCs w:val="24"/>
        </w:rPr>
        <w:t xml:space="preserve"> ожидался благоприятный токсикологический профиль.</w:t>
      </w:r>
      <w:r w:rsidR="00741441" w:rsidRPr="00741441">
        <w:rPr>
          <w:rFonts w:ascii="Times New Roman" w:hAnsi="Times New Roman" w:cs="Times New Roman"/>
          <w:sz w:val="24"/>
          <w:szCs w:val="24"/>
        </w:rPr>
        <w:t xml:space="preserve"> </w:t>
      </w:r>
      <w:r w:rsidRPr="00741441">
        <w:rPr>
          <w:rFonts w:ascii="Times New Roman" w:hAnsi="Times New Roman" w:cs="Times New Roman"/>
          <w:sz w:val="24"/>
          <w:szCs w:val="24"/>
        </w:rPr>
        <w:t xml:space="preserve">В качестве новых аналогов </w:t>
      </w:r>
      <w:proofErr w:type="spellStart"/>
      <w:r w:rsidRPr="00741441">
        <w:rPr>
          <w:rFonts w:ascii="Times New Roman" w:hAnsi="Times New Roman" w:cs="Times New Roman"/>
          <w:sz w:val="24"/>
          <w:szCs w:val="24"/>
        </w:rPr>
        <w:t>абиратерона</w:t>
      </w:r>
      <w:proofErr w:type="spellEnd"/>
      <w:r w:rsidRPr="00741441">
        <w:rPr>
          <w:rFonts w:ascii="Times New Roman" w:hAnsi="Times New Roman" w:cs="Times New Roman"/>
          <w:sz w:val="24"/>
          <w:szCs w:val="24"/>
        </w:rPr>
        <w:t xml:space="preserve"> предложены новые </w:t>
      </w:r>
      <w:proofErr w:type="spellStart"/>
      <w:r w:rsidRPr="00741441">
        <w:rPr>
          <w:rFonts w:ascii="Times New Roman" w:hAnsi="Times New Roman" w:cs="Times New Roman"/>
          <w:sz w:val="24"/>
          <w:szCs w:val="24"/>
        </w:rPr>
        <w:t>липофильные</w:t>
      </w:r>
      <w:proofErr w:type="spellEnd"/>
      <w:r w:rsidRPr="007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441">
        <w:rPr>
          <w:rFonts w:ascii="Times New Roman" w:hAnsi="Times New Roman" w:cs="Times New Roman"/>
          <w:sz w:val="24"/>
          <w:szCs w:val="24"/>
        </w:rPr>
        <w:t>пролекарства</w:t>
      </w:r>
      <w:proofErr w:type="spellEnd"/>
      <w:r w:rsidRPr="00741441">
        <w:rPr>
          <w:rFonts w:ascii="Times New Roman" w:hAnsi="Times New Roman" w:cs="Times New Roman"/>
          <w:sz w:val="24"/>
          <w:szCs w:val="24"/>
        </w:rPr>
        <w:t xml:space="preserve"> АВ </w:t>
      </w:r>
      <w:r w:rsidR="00741441">
        <w:rPr>
          <w:rFonts w:ascii="Times New Roman" w:hAnsi="Times New Roman" w:cs="Times New Roman"/>
          <w:sz w:val="24"/>
          <w:szCs w:val="24"/>
        </w:rPr>
        <w:t>как</w:t>
      </w:r>
      <w:r w:rsidRPr="00741441">
        <w:rPr>
          <w:rFonts w:ascii="Times New Roman" w:hAnsi="Times New Roman" w:cs="Times New Roman"/>
          <w:sz w:val="24"/>
          <w:szCs w:val="24"/>
        </w:rPr>
        <w:t xml:space="preserve"> депо-форм</w:t>
      </w:r>
      <w:r w:rsidR="00741441">
        <w:rPr>
          <w:rFonts w:ascii="Times New Roman" w:hAnsi="Times New Roman" w:cs="Times New Roman"/>
          <w:sz w:val="24"/>
          <w:szCs w:val="24"/>
        </w:rPr>
        <w:t>ы</w:t>
      </w:r>
      <w:r w:rsidRPr="00741441">
        <w:rPr>
          <w:rFonts w:ascii="Times New Roman" w:hAnsi="Times New Roman" w:cs="Times New Roman"/>
          <w:sz w:val="24"/>
          <w:szCs w:val="24"/>
        </w:rPr>
        <w:t xml:space="preserve"> для парентерального введения. </w:t>
      </w:r>
      <w:proofErr w:type="gramStart"/>
      <w:r w:rsidRPr="00741441">
        <w:rPr>
          <w:rFonts w:ascii="Times New Roman" w:hAnsi="Times New Roman" w:cs="Times New Roman"/>
          <w:sz w:val="24"/>
          <w:szCs w:val="24"/>
        </w:rPr>
        <w:t xml:space="preserve">Перспективность создания таких </w:t>
      </w:r>
      <w:proofErr w:type="spellStart"/>
      <w:r w:rsidRPr="00741441">
        <w:rPr>
          <w:rFonts w:ascii="Times New Roman" w:hAnsi="Times New Roman" w:cs="Times New Roman"/>
          <w:sz w:val="24"/>
          <w:szCs w:val="24"/>
        </w:rPr>
        <w:t>пролекарств</w:t>
      </w:r>
      <w:proofErr w:type="spellEnd"/>
      <w:r w:rsidRPr="00741441">
        <w:rPr>
          <w:rFonts w:ascii="Times New Roman" w:hAnsi="Times New Roman" w:cs="Times New Roman"/>
          <w:sz w:val="24"/>
          <w:szCs w:val="24"/>
        </w:rPr>
        <w:t xml:space="preserve"> показана в </w:t>
      </w:r>
      <w:r w:rsidR="00756B5F" w:rsidRPr="00741441">
        <w:rPr>
          <w:rFonts w:ascii="Times New Roman" w:hAnsi="Times New Roman" w:cs="Times New Roman"/>
          <w:sz w:val="24"/>
          <w:szCs w:val="24"/>
        </w:rPr>
        <w:t xml:space="preserve">патентной </w:t>
      </w:r>
      <w:r w:rsidRPr="00741441">
        <w:rPr>
          <w:rFonts w:ascii="Times New Roman" w:hAnsi="Times New Roman" w:cs="Times New Roman"/>
          <w:sz w:val="24"/>
          <w:szCs w:val="24"/>
        </w:rPr>
        <w:t xml:space="preserve">литературе на примере </w:t>
      </w:r>
      <w:proofErr w:type="spellStart"/>
      <w:r w:rsidRPr="00741441">
        <w:rPr>
          <w:rFonts w:ascii="Times New Roman" w:hAnsi="Times New Roman" w:cs="Times New Roman"/>
          <w:sz w:val="24"/>
          <w:szCs w:val="24"/>
        </w:rPr>
        <w:t>конъюгата</w:t>
      </w:r>
      <w:proofErr w:type="spellEnd"/>
      <w:r w:rsidRPr="00741441">
        <w:rPr>
          <w:rFonts w:ascii="Times New Roman" w:hAnsi="Times New Roman" w:cs="Times New Roman"/>
          <w:sz w:val="24"/>
          <w:szCs w:val="24"/>
        </w:rPr>
        <w:t xml:space="preserve"> АВ с жирными кислотами, эффективными в низких дозах на моделях </w:t>
      </w:r>
      <w:r w:rsidRPr="00741441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7414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1441">
        <w:rPr>
          <w:rFonts w:ascii="Times New Roman" w:hAnsi="Times New Roman" w:cs="Times New Roman"/>
          <w:i/>
          <w:sz w:val="24"/>
          <w:szCs w:val="24"/>
          <w:lang w:val="en-US"/>
        </w:rPr>
        <w:t>vivo</w:t>
      </w:r>
      <w:r w:rsidRPr="00741441">
        <w:rPr>
          <w:rFonts w:ascii="Times New Roman" w:hAnsi="Times New Roman" w:cs="Times New Roman"/>
          <w:sz w:val="24"/>
          <w:szCs w:val="24"/>
        </w:rPr>
        <w:t xml:space="preserve"> (в том числе, на приматах).</w:t>
      </w:r>
      <w:proofErr w:type="gramEnd"/>
    </w:p>
    <w:p w:rsidR="00756B5F" w:rsidRPr="00741441" w:rsidRDefault="00756B5F" w:rsidP="001415F0">
      <w:pPr>
        <w:ind w:firstLine="397"/>
        <w:jc w:val="both"/>
      </w:pPr>
      <w:r w:rsidRPr="00741441">
        <w:rPr>
          <w:bCs/>
        </w:rPr>
        <w:t xml:space="preserve">Для </w:t>
      </w:r>
      <w:r w:rsidR="00741441">
        <w:rPr>
          <w:bCs/>
        </w:rPr>
        <w:t xml:space="preserve">синтезированного в работе </w:t>
      </w:r>
      <w:r w:rsidRPr="00741441">
        <w:rPr>
          <w:bCs/>
        </w:rPr>
        <w:t>т</w:t>
      </w:r>
      <w:r w:rsidRPr="00741441">
        <w:t xml:space="preserve">ройного </w:t>
      </w:r>
      <w:proofErr w:type="spellStart"/>
      <w:r w:rsidRPr="00741441">
        <w:t>пролекарства</w:t>
      </w:r>
      <w:proofErr w:type="spellEnd"/>
      <w:r w:rsidRPr="00741441">
        <w:t xml:space="preserve"> 2МЕ с двумя молекулами </w:t>
      </w:r>
      <w:proofErr w:type="spellStart"/>
      <w:r w:rsidRPr="00741441">
        <w:t>хлорамбуцила</w:t>
      </w:r>
      <w:proofErr w:type="spellEnd"/>
      <w:r w:rsidRPr="00741441">
        <w:t xml:space="preserve"> </w:t>
      </w:r>
      <w:r w:rsidR="00741441" w:rsidRPr="00741441">
        <w:t>обнаружена и</w:t>
      </w:r>
      <w:r w:rsidRPr="00741441">
        <w:t>нтересн</w:t>
      </w:r>
      <w:r w:rsidR="00741441" w:rsidRPr="00741441">
        <w:t>ая</w:t>
      </w:r>
      <w:r w:rsidRPr="00741441">
        <w:t xml:space="preserve"> и неожиданн</w:t>
      </w:r>
      <w:r w:rsidR="00741441" w:rsidRPr="00741441">
        <w:t>ая</w:t>
      </w:r>
      <w:r w:rsidRPr="00741441">
        <w:t xml:space="preserve"> способность увеличивать скорость сборки микротрубочек клеток</w:t>
      </w:r>
      <w:proofErr w:type="gramStart"/>
      <w:r w:rsidRPr="00741441">
        <w:t xml:space="preserve"> А</w:t>
      </w:r>
      <w:proofErr w:type="gramEnd"/>
      <w:r w:rsidRPr="00741441">
        <w:t xml:space="preserve"> 549 без изменения их структуры. Из трех предложенных в работе </w:t>
      </w:r>
      <w:proofErr w:type="spellStart"/>
      <w:r w:rsidRPr="00741441">
        <w:t>липофильных</w:t>
      </w:r>
      <w:proofErr w:type="spellEnd"/>
      <w:r w:rsidRPr="00741441">
        <w:t xml:space="preserve"> </w:t>
      </w:r>
      <w:proofErr w:type="spellStart"/>
      <w:r w:rsidRPr="00741441">
        <w:t>пролекарств</w:t>
      </w:r>
      <w:proofErr w:type="spellEnd"/>
      <w:r w:rsidRPr="00741441">
        <w:t xml:space="preserve"> АВ в аналитически чистом виде и с приемлемым выходом получено только одно вследствие синтетических трудностей и проблем с выделением целевых соединений из сложных смесей продуктов. Первичные эксперименты по изучению </w:t>
      </w:r>
      <w:proofErr w:type="gramStart"/>
      <w:r w:rsidRPr="00741441">
        <w:t>синтезированного</w:t>
      </w:r>
      <w:proofErr w:type="gramEnd"/>
      <w:r w:rsidRPr="00741441">
        <w:t xml:space="preserve"> </w:t>
      </w:r>
      <w:proofErr w:type="spellStart"/>
      <w:r w:rsidRPr="00741441">
        <w:t>конъюгата</w:t>
      </w:r>
      <w:proofErr w:type="spellEnd"/>
      <w:r w:rsidRPr="00741441">
        <w:t xml:space="preserve"> АВ подтверждают, что оно является </w:t>
      </w:r>
      <w:proofErr w:type="spellStart"/>
      <w:r w:rsidRPr="00741441">
        <w:t>пролекарством</w:t>
      </w:r>
      <w:proofErr w:type="spellEnd"/>
      <w:r w:rsidRPr="00741441">
        <w:t xml:space="preserve">: не обладает собственной активностью по отношению к молекулярной мишени </w:t>
      </w:r>
      <w:r w:rsidRPr="00741441">
        <w:rPr>
          <w:bCs/>
        </w:rPr>
        <w:t>CYP17A1</w:t>
      </w:r>
      <w:r w:rsidRPr="00741441">
        <w:t xml:space="preserve"> (</w:t>
      </w:r>
      <w:proofErr w:type="spellStart"/>
      <w:r w:rsidRPr="00741441">
        <w:t>цитохром</w:t>
      </w:r>
      <w:proofErr w:type="spellEnd"/>
      <w:r w:rsidRPr="00741441">
        <w:t xml:space="preserve"> P450 </w:t>
      </w:r>
      <w:r w:rsidRPr="00741441">
        <w:rPr>
          <w:bCs/>
        </w:rPr>
        <w:t>17A1</w:t>
      </w:r>
      <w:r w:rsidRPr="00741441">
        <w:t xml:space="preserve">), а в плазме крови крыс </w:t>
      </w:r>
      <w:proofErr w:type="spellStart"/>
      <w:r w:rsidRPr="00741441">
        <w:t>гидролизуется</w:t>
      </w:r>
      <w:proofErr w:type="spellEnd"/>
      <w:r w:rsidRPr="00741441">
        <w:t xml:space="preserve"> до активной молекулы – </w:t>
      </w:r>
      <w:proofErr w:type="spellStart"/>
      <w:r w:rsidRPr="00741441">
        <w:t>абиратерона</w:t>
      </w:r>
      <w:proofErr w:type="spellEnd"/>
      <w:r w:rsidRPr="00741441">
        <w:t xml:space="preserve">. Полученное соединение – хороший кандидат для тестирования на моделях </w:t>
      </w:r>
      <w:proofErr w:type="spellStart"/>
      <w:r w:rsidRPr="00741441">
        <w:rPr>
          <w:i/>
        </w:rPr>
        <w:t>in</w:t>
      </w:r>
      <w:proofErr w:type="spellEnd"/>
      <w:r w:rsidRPr="00741441">
        <w:rPr>
          <w:i/>
        </w:rPr>
        <w:t xml:space="preserve"> </w:t>
      </w:r>
      <w:proofErr w:type="spellStart"/>
      <w:r w:rsidRPr="00741441">
        <w:rPr>
          <w:i/>
        </w:rPr>
        <w:t>vivo</w:t>
      </w:r>
      <w:proofErr w:type="spellEnd"/>
      <w:r w:rsidRPr="00741441">
        <w:t xml:space="preserve"> в качестве новой вводимой </w:t>
      </w:r>
      <w:proofErr w:type="spellStart"/>
      <w:r w:rsidRPr="00741441">
        <w:t>парентерально</w:t>
      </w:r>
      <w:proofErr w:type="spellEnd"/>
      <w:r w:rsidRPr="00741441">
        <w:t xml:space="preserve"> депо-формы АВ.</w:t>
      </w:r>
    </w:p>
    <w:p w:rsidR="00116478" w:rsidRPr="001415F0" w:rsidRDefault="00256806" w:rsidP="00087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741441">
        <w:rPr>
          <w:i/>
          <w:iCs/>
        </w:rPr>
        <w:t xml:space="preserve">Работы по созданию производных </w:t>
      </w:r>
      <w:proofErr w:type="spellStart"/>
      <w:r w:rsidRPr="00741441">
        <w:rPr>
          <w:i/>
          <w:iCs/>
        </w:rPr>
        <w:t>абиратерона</w:t>
      </w:r>
      <w:proofErr w:type="spellEnd"/>
      <w:r w:rsidRPr="00741441">
        <w:rPr>
          <w:i/>
          <w:iCs/>
        </w:rPr>
        <w:t xml:space="preserve"> выполнены при поддержке гранта РНФ № 22-63-00016</w:t>
      </w:r>
      <w:r w:rsidRPr="00256806">
        <w:t>.</w:t>
      </w:r>
    </w:p>
    <w:sectPr w:rsidR="00116478" w:rsidRPr="001415F0" w:rsidSect="001F61A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087409"/>
    <w:rsid w:val="000E6422"/>
    <w:rsid w:val="00101A1C"/>
    <w:rsid w:val="00103657"/>
    <w:rsid w:val="00106375"/>
    <w:rsid w:val="00116478"/>
    <w:rsid w:val="00130241"/>
    <w:rsid w:val="001415F0"/>
    <w:rsid w:val="0017373A"/>
    <w:rsid w:val="001E61C2"/>
    <w:rsid w:val="001F0493"/>
    <w:rsid w:val="001F61A0"/>
    <w:rsid w:val="002264EE"/>
    <w:rsid w:val="0023307C"/>
    <w:rsid w:val="00256806"/>
    <w:rsid w:val="0031361E"/>
    <w:rsid w:val="00387730"/>
    <w:rsid w:val="00391C38"/>
    <w:rsid w:val="003B76D6"/>
    <w:rsid w:val="004A26A3"/>
    <w:rsid w:val="004D3876"/>
    <w:rsid w:val="004F0EDF"/>
    <w:rsid w:val="00522BF1"/>
    <w:rsid w:val="00590166"/>
    <w:rsid w:val="0059103A"/>
    <w:rsid w:val="005C2DB2"/>
    <w:rsid w:val="005D022B"/>
    <w:rsid w:val="005E5BE9"/>
    <w:rsid w:val="00667930"/>
    <w:rsid w:val="0069427D"/>
    <w:rsid w:val="006F7A19"/>
    <w:rsid w:val="007213E1"/>
    <w:rsid w:val="00741441"/>
    <w:rsid w:val="00756B5F"/>
    <w:rsid w:val="00775389"/>
    <w:rsid w:val="00797838"/>
    <w:rsid w:val="007C36D8"/>
    <w:rsid w:val="007F2744"/>
    <w:rsid w:val="008931BE"/>
    <w:rsid w:val="008C67E3"/>
    <w:rsid w:val="009023F0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0765D"/>
    <w:rsid w:val="00D22306"/>
    <w:rsid w:val="00D42542"/>
    <w:rsid w:val="00D8121C"/>
    <w:rsid w:val="00E201EA"/>
    <w:rsid w:val="00E22189"/>
    <w:rsid w:val="00E74069"/>
    <w:rsid w:val="00EB1F49"/>
    <w:rsid w:val="00F865B3"/>
    <w:rsid w:val="00FB1509"/>
    <w:rsid w:val="00FE139C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1F61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F61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F61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F61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F61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F61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F61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F61A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F61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a">
    <w:basedOn w:val="a"/>
    <w:next w:val="ab"/>
    <w:uiPriority w:val="99"/>
    <w:unhideWhenUsed/>
    <w:rsid w:val="005C2DB2"/>
    <w:pPr>
      <w:spacing w:before="100" w:beforeAutospacing="1" w:after="100" w:afterAutospacing="1"/>
      <w:ind w:left="454" w:firstLine="454"/>
    </w:pPr>
  </w:style>
  <w:style w:type="paragraph" w:styleId="ab">
    <w:name w:val="Normal (Web)"/>
    <w:basedOn w:val="a"/>
    <w:uiPriority w:val="99"/>
    <w:semiHidden/>
    <w:unhideWhenUsed/>
    <w:rsid w:val="005C2DB2"/>
  </w:style>
  <w:style w:type="character" w:styleId="ac">
    <w:name w:val="Strong"/>
    <w:basedOn w:val="a0"/>
    <w:uiPriority w:val="22"/>
    <w:qFormat/>
    <w:rsid w:val="00387730"/>
    <w:rPr>
      <w:b/>
      <w:bCs/>
    </w:rPr>
  </w:style>
  <w:style w:type="paragraph" w:customStyle="1" w:styleId="normal">
    <w:name w:val="normal"/>
    <w:rsid w:val="00FE139C"/>
    <w:pPr>
      <w:spacing w:after="200" w:line="276" w:lineRule="auto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EDAB2C-A3E9-4EA2-BE51-1682ADBD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2024-03-10T12:50:00Z</dcterms:created>
  <dcterms:modified xsi:type="dcterms:W3CDTF">2024-03-10T12:50:00Z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