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84D7" w14:textId="77777777" w:rsidR="009912F2" w:rsidRPr="009912F2" w:rsidRDefault="009912F2" w:rsidP="00991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9912F2">
        <w:rPr>
          <w:b/>
          <w:color w:val="000000"/>
        </w:rPr>
        <w:t>Гетероциклизация</w:t>
      </w:r>
      <w:proofErr w:type="spellEnd"/>
      <w:r w:rsidRPr="009912F2">
        <w:rPr>
          <w:b/>
          <w:color w:val="000000"/>
        </w:rPr>
        <w:t xml:space="preserve"> </w:t>
      </w:r>
      <w:proofErr w:type="spellStart"/>
      <w:r w:rsidRPr="009912F2">
        <w:rPr>
          <w:b/>
          <w:color w:val="000000"/>
        </w:rPr>
        <w:t>ацеталсодержащих</w:t>
      </w:r>
      <w:proofErr w:type="spellEnd"/>
      <w:r w:rsidRPr="009912F2">
        <w:rPr>
          <w:b/>
          <w:color w:val="000000"/>
        </w:rPr>
        <w:t xml:space="preserve"> </w:t>
      </w:r>
      <w:proofErr w:type="spellStart"/>
      <w:r w:rsidRPr="009912F2">
        <w:rPr>
          <w:b/>
          <w:color w:val="000000"/>
        </w:rPr>
        <w:t>хлороксиранов</w:t>
      </w:r>
      <w:proofErr w:type="spellEnd"/>
      <w:r w:rsidRPr="009912F2">
        <w:rPr>
          <w:b/>
          <w:color w:val="000000"/>
        </w:rPr>
        <w:t xml:space="preserve"> с 2-аминопиридинами</w:t>
      </w:r>
    </w:p>
    <w:p w14:paraId="00000002" w14:textId="4ED37159" w:rsidR="00130241" w:rsidRDefault="00991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Овсянников В.О.</w:t>
      </w:r>
    </w:p>
    <w:p w14:paraId="00000003" w14:textId="3978708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912F2">
        <w:rPr>
          <w:i/>
          <w:color w:val="000000"/>
        </w:rPr>
        <w:t>2 курс магистратур</w:t>
      </w:r>
      <w:r w:rsidR="005F0FF6">
        <w:rPr>
          <w:i/>
          <w:color w:val="000000"/>
        </w:rPr>
        <w:t>ы</w:t>
      </w:r>
    </w:p>
    <w:p w14:paraId="5312FC09" w14:textId="77777777" w:rsidR="009912F2" w:rsidRDefault="009912F2" w:rsidP="009912F2">
      <w:pPr>
        <w:ind w:firstLine="397"/>
        <w:jc w:val="center"/>
        <w:rPr>
          <w:i/>
          <w:iCs/>
          <w:color w:val="0D0D0D" w:themeColor="text1" w:themeTint="F2"/>
        </w:rPr>
      </w:pPr>
      <w:r w:rsidRPr="00307245">
        <w:rPr>
          <w:i/>
          <w:iCs/>
          <w:color w:val="0D0D0D" w:themeColor="text1" w:themeTint="F2"/>
        </w:rPr>
        <w:t>МИРЭА</w:t>
      </w:r>
      <w:r w:rsidRPr="00CA6373">
        <w:rPr>
          <w:i/>
          <w:iCs/>
          <w:color w:val="0D0D0D" w:themeColor="text1" w:themeTint="F2"/>
        </w:rPr>
        <w:t xml:space="preserve"> - Российск</w:t>
      </w:r>
      <w:r>
        <w:rPr>
          <w:i/>
          <w:iCs/>
          <w:color w:val="0D0D0D" w:themeColor="text1" w:themeTint="F2"/>
        </w:rPr>
        <w:t>ий технологический университет</w:t>
      </w:r>
      <w:r w:rsidRPr="00CA6373">
        <w:rPr>
          <w:i/>
          <w:iCs/>
          <w:color w:val="0D0D0D" w:themeColor="text1" w:themeTint="F2"/>
        </w:rPr>
        <w:t xml:space="preserve">, Москва, Россия </w:t>
      </w:r>
    </w:p>
    <w:p w14:paraId="59EE2EAB" w14:textId="77777777" w:rsidR="009912F2" w:rsidRDefault="009912F2" w:rsidP="00991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A6373">
        <w:rPr>
          <w:i/>
          <w:iCs/>
          <w:color w:val="0D0D0D" w:themeColor="text1" w:themeTint="F2"/>
        </w:rPr>
        <w:t xml:space="preserve">ИОХ РАН им. </w:t>
      </w:r>
      <w:proofErr w:type="spellStart"/>
      <w:r w:rsidRPr="00CA6373">
        <w:rPr>
          <w:i/>
          <w:iCs/>
          <w:color w:val="0D0D0D" w:themeColor="text1" w:themeTint="F2"/>
        </w:rPr>
        <w:t>Н.Д.Зелинского</w:t>
      </w:r>
      <w:proofErr w:type="spellEnd"/>
      <w:r w:rsidRPr="00CA6373">
        <w:rPr>
          <w:i/>
          <w:iCs/>
          <w:color w:val="0D0D0D" w:themeColor="text1" w:themeTint="F2"/>
        </w:rPr>
        <w:t>, Москва, Россия</w:t>
      </w:r>
      <w:r>
        <w:rPr>
          <w:i/>
          <w:color w:val="000000"/>
        </w:rPr>
        <w:t xml:space="preserve"> </w:t>
      </w:r>
    </w:p>
    <w:p w14:paraId="00000008" w14:textId="5428870F" w:rsidR="00130241" w:rsidRDefault="00EB1F49" w:rsidP="00991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9912F2">
        <w:rPr>
          <w:i/>
          <w:color w:val="000000"/>
        </w:rPr>
        <w:t>mai</w:t>
      </w:r>
      <w:proofErr w:type="spellEnd"/>
      <w:r w:rsidR="009912F2">
        <w:rPr>
          <w:i/>
          <w:color w:val="000000"/>
          <w:lang w:val="en-US"/>
        </w:rPr>
        <w:t>l</w:t>
      </w:r>
      <w:r w:rsidR="009912F2" w:rsidRPr="009912F2">
        <w:rPr>
          <w:i/>
          <w:color w:val="000000"/>
        </w:rPr>
        <w:t>:</w:t>
      </w:r>
      <w:proofErr w:type="spellStart"/>
      <w:r w:rsidR="009912F2">
        <w:rPr>
          <w:i/>
          <w:color w:val="000000"/>
          <w:lang w:val="en-US"/>
        </w:rPr>
        <w:t>ovsyannickov</w:t>
      </w:r>
      <w:proofErr w:type="spellEnd"/>
      <w:r w:rsidR="009912F2" w:rsidRPr="009912F2">
        <w:rPr>
          <w:i/>
          <w:color w:val="000000"/>
        </w:rPr>
        <w:t>.</w:t>
      </w:r>
      <w:proofErr w:type="spellStart"/>
      <w:r w:rsidR="009912F2">
        <w:rPr>
          <w:i/>
          <w:color w:val="000000"/>
          <w:lang w:val="en-US"/>
        </w:rPr>
        <w:t>vo</w:t>
      </w:r>
      <w:proofErr w:type="spellEnd"/>
      <w:r w:rsidR="009912F2" w:rsidRPr="009912F2">
        <w:rPr>
          <w:i/>
          <w:color w:val="000000"/>
        </w:rPr>
        <w:t>@</w:t>
      </w:r>
      <w:proofErr w:type="spellStart"/>
      <w:r w:rsidR="009912F2">
        <w:rPr>
          <w:i/>
          <w:color w:val="000000"/>
          <w:lang w:val="en-US"/>
        </w:rPr>
        <w:t>gmail</w:t>
      </w:r>
      <w:proofErr w:type="spellEnd"/>
      <w:r w:rsidR="009912F2" w:rsidRPr="009912F2">
        <w:rPr>
          <w:i/>
          <w:color w:val="000000"/>
        </w:rPr>
        <w:t>.</w:t>
      </w:r>
      <w:r w:rsidR="009912F2">
        <w:rPr>
          <w:i/>
          <w:color w:val="000000"/>
          <w:lang w:val="en-US"/>
        </w:rPr>
        <w:t>com</w:t>
      </w:r>
      <w:proofErr w:type="gramEnd"/>
    </w:p>
    <w:p w14:paraId="48E90FE3" w14:textId="77777777" w:rsidR="00433C2A" w:rsidRDefault="009912F2" w:rsidP="00433C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912F2">
        <w:rPr>
          <w:color w:val="000000"/>
        </w:rPr>
        <w:t xml:space="preserve">Нами установлено, что взаимодействия </w:t>
      </w:r>
      <w:proofErr w:type="spellStart"/>
      <w:r w:rsidRPr="009912F2">
        <w:rPr>
          <w:color w:val="000000"/>
        </w:rPr>
        <w:t>функционализированных</w:t>
      </w:r>
      <w:proofErr w:type="spellEnd"/>
      <w:r w:rsidRPr="009912F2">
        <w:rPr>
          <w:color w:val="000000"/>
        </w:rPr>
        <w:t xml:space="preserve"> </w:t>
      </w:r>
      <w:proofErr w:type="spellStart"/>
      <w:r w:rsidRPr="009912F2">
        <w:rPr>
          <w:color w:val="000000"/>
        </w:rPr>
        <w:t>ацеталей</w:t>
      </w:r>
      <w:proofErr w:type="spellEnd"/>
      <w:r w:rsidRPr="009912F2">
        <w:rPr>
          <w:color w:val="000000"/>
        </w:rPr>
        <w:t xml:space="preserve"> (</w:t>
      </w:r>
      <w:r w:rsidRPr="002044FB">
        <w:rPr>
          <w:b/>
          <w:color w:val="000000"/>
        </w:rPr>
        <w:t>1,2</w:t>
      </w:r>
      <w:r w:rsidRPr="009912F2">
        <w:rPr>
          <w:color w:val="000000"/>
        </w:rPr>
        <w:t>) с замещенными 2-аминопиридинами</w:t>
      </w:r>
      <w:r w:rsidR="002044FB" w:rsidRPr="002044FB">
        <w:rPr>
          <w:color w:val="000000"/>
        </w:rPr>
        <w:t xml:space="preserve"> (</w:t>
      </w:r>
      <w:r w:rsidR="002044FB" w:rsidRPr="002044FB">
        <w:rPr>
          <w:b/>
          <w:color w:val="000000"/>
        </w:rPr>
        <w:t>3</w:t>
      </w:r>
      <w:r w:rsidR="002044FB" w:rsidRPr="002044FB">
        <w:rPr>
          <w:color w:val="000000"/>
        </w:rPr>
        <w:t>)</w:t>
      </w:r>
      <w:r w:rsidRPr="009912F2">
        <w:rPr>
          <w:color w:val="000000"/>
        </w:rPr>
        <w:t xml:space="preserve"> протекают с образованием ранее неописанных </w:t>
      </w:r>
      <w:proofErr w:type="spellStart"/>
      <w:r w:rsidRPr="009912F2">
        <w:rPr>
          <w:color w:val="000000"/>
        </w:rPr>
        <w:t>бисгетероциклических</w:t>
      </w:r>
      <w:proofErr w:type="spellEnd"/>
      <w:r w:rsidRPr="009912F2">
        <w:rPr>
          <w:color w:val="000000"/>
        </w:rPr>
        <w:t xml:space="preserve"> систем-</w:t>
      </w:r>
      <w:proofErr w:type="spellStart"/>
      <w:r w:rsidRPr="009912F2">
        <w:rPr>
          <w:color w:val="000000"/>
        </w:rPr>
        <w:t>пирролоимидазо</w:t>
      </w:r>
      <w:proofErr w:type="spellEnd"/>
      <w:r w:rsidRPr="009912F2">
        <w:rPr>
          <w:color w:val="000000"/>
        </w:rPr>
        <w:t>[1,2-</w:t>
      </w:r>
      <w:proofErr w:type="gramStart"/>
      <w:r w:rsidRPr="009912F2">
        <w:rPr>
          <w:color w:val="000000"/>
          <w:lang w:val="en-US"/>
        </w:rPr>
        <w:t>a</w:t>
      </w:r>
      <w:r w:rsidRPr="009912F2">
        <w:rPr>
          <w:color w:val="000000"/>
        </w:rPr>
        <w:t>]</w:t>
      </w:r>
      <w:r w:rsidR="002044FB">
        <w:rPr>
          <w:color w:val="000000"/>
        </w:rPr>
        <w:t>пиридинов</w:t>
      </w:r>
      <w:proofErr w:type="gramEnd"/>
      <w:r w:rsidR="002044FB" w:rsidRPr="002044FB">
        <w:rPr>
          <w:color w:val="000000"/>
        </w:rPr>
        <w:t xml:space="preserve"> </w:t>
      </w:r>
      <w:r w:rsidR="002044FB">
        <w:rPr>
          <w:color w:val="000000"/>
        </w:rPr>
        <w:t>(</w:t>
      </w:r>
      <w:r w:rsidR="002044FB" w:rsidRPr="002044FB">
        <w:rPr>
          <w:b/>
          <w:color w:val="000000"/>
        </w:rPr>
        <w:t>8</w:t>
      </w:r>
      <w:r w:rsidRPr="009912F2">
        <w:rPr>
          <w:color w:val="000000"/>
        </w:rPr>
        <w:t xml:space="preserve">). Возможная схема синтеза соединений </w:t>
      </w:r>
      <w:r w:rsidR="002044FB">
        <w:rPr>
          <w:color w:val="000000"/>
        </w:rPr>
        <w:t>(</w:t>
      </w:r>
      <w:r w:rsidR="002044FB" w:rsidRPr="002044FB">
        <w:rPr>
          <w:b/>
          <w:color w:val="000000"/>
        </w:rPr>
        <w:t>8</w:t>
      </w:r>
      <w:r w:rsidRPr="009912F2">
        <w:rPr>
          <w:color w:val="000000"/>
        </w:rPr>
        <w:t xml:space="preserve">) включает образование </w:t>
      </w:r>
      <w:proofErr w:type="spellStart"/>
      <w:proofErr w:type="gramStart"/>
      <w:r w:rsidRPr="009912F2">
        <w:rPr>
          <w:color w:val="000000"/>
        </w:rPr>
        <w:t>карбальдегидов</w:t>
      </w:r>
      <w:proofErr w:type="spellEnd"/>
      <w:r w:rsidR="005F0FF6" w:rsidRPr="005F0FF6">
        <w:rPr>
          <w:color w:val="000000"/>
        </w:rPr>
        <w:t>[</w:t>
      </w:r>
      <w:proofErr w:type="gramEnd"/>
      <w:r w:rsidR="005F0FF6" w:rsidRPr="005F0FF6">
        <w:rPr>
          <w:color w:val="000000"/>
        </w:rPr>
        <w:t>1]</w:t>
      </w:r>
      <w:r w:rsidRPr="009912F2">
        <w:rPr>
          <w:color w:val="000000"/>
        </w:rPr>
        <w:t xml:space="preserve"> (</w:t>
      </w:r>
      <w:r w:rsidR="002044FB" w:rsidRPr="002044FB">
        <w:rPr>
          <w:b/>
          <w:color w:val="000000"/>
        </w:rPr>
        <w:t>4</w:t>
      </w:r>
      <w:r w:rsidRPr="009912F2">
        <w:rPr>
          <w:color w:val="000000"/>
        </w:rPr>
        <w:t xml:space="preserve">), их взаимодействия с второй молекулой </w:t>
      </w:r>
      <w:proofErr w:type="spellStart"/>
      <w:r w:rsidRPr="009912F2">
        <w:rPr>
          <w:color w:val="000000"/>
        </w:rPr>
        <w:t>аминопиридин</w:t>
      </w:r>
      <w:r w:rsidR="002044FB">
        <w:rPr>
          <w:color w:val="000000"/>
        </w:rPr>
        <w:t>а</w:t>
      </w:r>
      <w:proofErr w:type="spellEnd"/>
      <w:r w:rsidR="002044FB">
        <w:rPr>
          <w:color w:val="000000"/>
        </w:rPr>
        <w:t xml:space="preserve"> с образованием </w:t>
      </w:r>
      <w:proofErr w:type="spellStart"/>
      <w:r w:rsidR="002044FB">
        <w:rPr>
          <w:color w:val="000000"/>
        </w:rPr>
        <w:t>полуаминалей</w:t>
      </w:r>
      <w:proofErr w:type="spellEnd"/>
      <w:r w:rsidR="002044FB">
        <w:rPr>
          <w:color w:val="000000"/>
        </w:rPr>
        <w:t xml:space="preserve"> (</w:t>
      </w:r>
      <w:r w:rsidR="002044FB" w:rsidRPr="002044FB">
        <w:rPr>
          <w:b/>
          <w:color w:val="000000"/>
        </w:rPr>
        <w:t>5</w:t>
      </w:r>
      <w:r w:rsidRPr="009912F2">
        <w:rPr>
          <w:color w:val="000000"/>
        </w:rPr>
        <w:t>). Дальнейшая конденс</w:t>
      </w:r>
      <w:r w:rsidR="002044FB">
        <w:rPr>
          <w:color w:val="000000"/>
        </w:rPr>
        <w:t xml:space="preserve">ация последних с </w:t>
      </w:r>
      <w:proofErr w:type="spellStart"/>
      <w:r w:rsidR="002044FB">
        <w:rPr>
          <w:color w:val="000000"/>
        </w:rPr>
        <w:t>хлоркетонами</w:t>
      </w:r>
      <w:proofErr w:type="spellEnd"/>
      <w:r w:rsidR="002044FB">
        <w:rPr>
          <w:color w:val="000000"/>
        </w:rPr>
        <w:t xml:space="preserve"> (</w:t>
      </w:r>
      <w:r w:rsidR="002044FB" w:rsidRPr="002044FB">
        <w:rPr>
          <w:b/>
          <w:color w:val="000000"/>
        </w:rPr>
        <w:t>2</w:t>
      </w:r>
      <w:proofErr w:type="gramStart"/>
      <w:r w:rsidRPr="009912F2">
        <w:rPr>
          <w:color w:val="000000"/>
        </w:rPr>
        <w:t>)  и</w:t>
      </w:r>
      <w:proofErr w:type="gramEnd"/>
      <w:r w:rsidRPr="009912F2">
        <w:rPr>
          <w:color w:val="000000"/>
        </w:rPr>
        <w:t xml:space="preserve"> </w:t>
      </w:r>
      <w:proofErr w:type="spellStart"/>
      <w:r w:rsidRPr="009912F2">
        <w:rPr>
          <w:color w:val="000000"/>
        </w:rPr>
        <w:t>окислительно</w:t>
      </w:r>
      <w:proofErr w:type="spellEnd"/>
      <w:r w:rsidRPr="009912F2">
        <w:rPr>
          <w:color w:val="000000"/>
        </w:rPr>
        <w:t xml:space="preserve">-восстановительная реакция промежуточных </w:t>
      </w:r>
      <w:proofErr w:type="spellStart"/>
      <w:r w:rsidRPr="009912F2">
        <w:rPr>
          <w:color w:val="000000"/>
        </w:rPr>
        <w:t>кетоацеталей</w:t>
      </w:r>
      <w:proofErr w:type="spellEnd"/>
      <w:r w:rsidR="002044FB">
        <w:rPr>
          <w:color w:val="000000"/>
        </w:rPr>
        <w:t xml:space="preserve"> (</w:t>
      </w:r>
      <w:r w:rsidR="002044FB" w:rsidRPr="002044FB">
        <w:rPr>
          <w:b/>
          <w:color w:val="000000"/>
        </w:rPr>
        <w:t>6</w:t>
      </w:r>
      <w:r w:rsidRPr="009912F2">
        <w:rPr>
          <w:color w:val="000000"/>
        </w:rPr>
        <w:t xml:space="preserve">), протекающая с образованием </w:t>
      </w:r>
      <w:proofErr w:type="spellStart"/>
      <w:r w:rsidRPr="009912F2">
        <w:rPr>
          <w:color w:val="000000"/>
        </w:rPr>
        <w:t>гидроксикислот</w:t>
      </w:r>
      <w:proofErr w:type="spellEnd"/>
      <w:r w:rsidRPr="009912F2">
        <w:rPr>
          <w:color w:val="000000"/>
        </w:rPr>
        <w:t xml:space="preserve"> (</w:t>
      </w:r>
      <w:r w:rsidR="002044FB" w:rsidRPr="002044FB">
        <w:rPr>
          <w:b/>
          <w:color w:val="000000"/>
        </w:rPr>
        <w:t>7</w:t>
      </w:r>
      <w:r w:rsidRPr="009912F2">
        <w:rPr>
          <w:color w:val="000000"/>
        </w:rPr>
        <w:t>), приводят к дизайну новых гетероциклических систем. Структура полученных соединений</w:t>
      </w:r>
      <w:r w:rsidR="002044FB">
        <w:rPr>
          <w:color w:val="000000"/>
        </w:rPr>
        <w:t xml:space="preserve"> (</w:t>
      </w:r>
      <w:r w:rsidR="002044FB" w:rsidRPr="002044FB">
        <w:rPr>
          <w:b/>
          <w:color w:val="000000"/>
        </w:rPr>
        <w:t>8</w:t>
      </w:r>
      <w:r w:rsidRPr="009912F2">
        <w:rPr>
          <w:color w:val="000000"/>
        </w:rPr>
        <w:t>) доказана методами ЯМР Н</w:t>
      </w:r>
      <w:r w:rsidRPr="009912F2">
        <w:rPr>
          <w:color w:val="000000"/>
          <w:vertAlign w:val="superscript"/>
        </w:rPr>
        <w:t>1</w:t>
      </w:r>
      <w:r w:rsidRPr="009912F2">
        <w:rPr>
          <w:color w:val="000000"/>
        </w:rPr>
        <w:t xml:space="preserve"> и С</w:t>
      </w:r>
      <w:r w:rsidRPr="009912F2">
        <w:rPr>
          <w:color w:val="000000"/>
          <w:vertAlign w:val="superscript"/>
        </w:rPr>
        <w:t>13</w:t>
      </w:r>
      <w:r w:rsidRPr="009912F2">
        <w:rPr>
          <w:color w:val="000000"/>
        </w:rPr>
        <w:t xml:space="preserve"> спектроскопии и РСА.  </w:t>
      </w:r>
    </w:p>
    <w:p w14:paraId="1AAC1879" w14:textId="42977ED2" w:rsidR="009912F2" w:rsidRDefault="005F0FF6" w:rsidP="00433C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2B55EC16" wp14:editId="77E52365">
            <wp:extent cx="5831840" cy="42811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cycl_cheme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04C4" w14:textId="56A3B7C3" w:rsidR="002044FB" w:rsidRPr="00433C2A" w:rsidRDefault="002044FB" w:rsidP="002044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07245">
        <w:rPr>
          <w:color w:val="000000"/>
        </w:rPr>
        <w:t>Схема 1. Синтез</w:t>
      </w:r>
      <w:r w:rsidRPr="000E4411">
        <w:rPr>
          <w:color w:val="000000"/>
        </w:rPr>
        <w:t xml:space="preserve"> </w:t>
      </w:r>
      <w:r>
        <w:rPr>
          <w:color w:val="000000"/>
        </w:rPr>
        <w:t>целевых соединений</w:t>
      </w:r>
      <w:r w:rsidR="00433C2A">
        <w:rPr>
          <w:color w:val="000000"/>
        </w:rPr>
        <w:t xml:space="preserve"> (</w:t>
      </w:r>
      <w:bookmarkStart w:id="0" w:name="_GoBack"/>
      <w:r w:rsidR="00433C2A" w:rsidRPr="00433C2A">
        <w:rPr>
          <w:b/>
          <w:color w:val="000000"/>
        </w:rPr>
        <w:t>8</w:t>
      </w:r>
      <w:r w:rsidR="00433C2A" w:rsidRPr="00433C2A">
        <w:rPr>
          <w:b/>
          <w:color w:val="000000"/>
          <w:lang w:val="en-US"/>
        </w:rPr>
        <w:t>a</w:t>
      </w:r>
      <w:r w:rsidR="00433C2A" w:rsidRPr="00433C2A">
        <w:rPr>
          <w:b/>
          <w:color w:val="000000"/>
        </w:rPr>
        <w:t>-</w:t>
      </w:r>
      <w:r w:rsidR="00433C2A" w:rsidRPr="00433C2A">
        <w:rPr>
          <w:b/>
          <w:color w:val="000000"/>
          <w:lang w:val="en-US"/>
        </w:rPr>
        <w:t>f</w:t>
      </w:r>
      <w:bookmarkEnd w:id="0"/>
      <w:r w:rsidR="00433C2A" w:rsidRPr="00433C2A">
        <w:rPr>
          <w:color w:val="000000"/>
        </w:rPr>
        <w:t>)</w:t>
      </w:r>
    </w:p>
    <w:p w14:paraId="58B4655A" w14:textId="77777777" w:rsidR="002044FB" w:rsidRPr="009912F2" w:rsidRDefault="002044FB" w:rsidP="00991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ADEB479" w14:textId="50C1E4EE" w:rsidR="005F0FF6" w:rsidRPr="005F0FF6" w:rsidRDefault="00116478" w:rsidP="005F0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0FF6">
        <w:rPr>
          <w:color w:val="000000"/>
          <w:lang w:val="en-US"/>
        </w:rPr>
        <w:t xml:space="preserve">1. </w:t>
      </w:r>
      <w:proofErr w:type="spellStart"/>
      <w:r w:rsidR="005F0FF6" w:rsidRPr="005F0FF6">
        <w:rPr>
          <w:color w:val="000000"/>
          <w:lang w:val="en-US"/>
        </w:rPr>
        <w:t>Guseinov</w:t>
      </w:r>
      <w:proofErr w:type="spellEnd"/>
      <w:r w:rsidR="005F0FF6" w:rsidRPr="005F0FF6">
        <w:rPr>
          <w:color w:val="000000"/>
          <w:lang w:val="en-US"/>
        </w:rPr>
        <w:t xml:space="preserve"> F. I. et al. Synthesis, crystal structure and </w:t>
      </w:r>
      <w:proofErr w:type="spellStart"/>
      <w:r w:rsidR="005F0FF6" w:rsidRPr="005F0FF6">
        <w:rPr>
          <w:color w:val="000000"/>
          <w:lang w:val="en-US"/>
        </w:rPr>
        <w:t>Hirshfeld</w:t>
      </w:r>
      <w:proofErr w:type="spellEnd"/>
      <w:r w:rsidR="005F0FF6" w:rsidRPr="005F0FF6">
        <w:rPr>
          <w:color w:val="000000"/>
          <w:lang w:val="en-US"/>
        </w:rPr>
        <w:t xml:space="preserve"> surface analysis of 3-(4-fluorophenyl)-2-formyl-7-methylimidazo [1, 2-a] pyridin-1-ium chloride monohydrate //</w:t>
      </w:r>
      <w:proofErr w:type="spellStart"/>
      <w:r w:rsidR="005F0FF6" w:rsidRPr="005F0FF6">
        <w:rPr>
          <w:color w:val="000000"/>
          <w:lang w:val="en-US"/>
        </w:rPr>
        <w:t>Acta</w:t>
      </w:r>
      <w:proofErr w:type="spellEnd"/>
      <w:r w:rsidR="005F0FF6" w:rsidRPr="005F0FF6">
        <w:rPr>
          <w:color w:val="000000"/>
          <w:lang w:val="en-US"/>
        </w:rPr>
        <w:t xml:space="preserve"> </w:t>
      </w:r>
      <w:proofErr w:type="spellStart"/>
      <w:r w:rsidR="005F0FF6" w:rsidRPr="005F0FF6">
        <w:rPr>
          <w:color w:val="000000"/>
          <w:lang w:val="en-US"/>
        </w:rPr>
        <w:t>Crystallographica</w:t>
      </w:r>
      <w:proofErr w:type="spellEnd"/>
      <w:r w:rsidR="005F0FF6" w:rsidRPr="005F0FF6">
        <w:rPr>
          <w:color w:val="000000"/>
          <w:lang w:val="en-US"/>
        </w:rPr>
        <w:t xml:space="preserve"> Section E: Crystallographic Communications. – 2023. – Т. 79. – №. 10. – С. 899-904.</w:t>
      </w:r>
    </w:p>
    <w:p w14:paraId="3486C755" w14:textId="22A4613A" w:rsidR="00116478" w:rsidRPr="005F0FF6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5F0F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44FB"/>
    <w:rsid w:val="002264EE"/>
    <w:rsid w:val="0023307C"/>
    <w:rsid w:val="0031361E"/>
    <w:rsid w:val="00391C38"/>
    <w:rsid w:val="003B76D6"/>
    <w:rsid w:val="00433C2A"/>
    <w:rsid w:val="004A26A3"/>
    <w:rsid w:val="004F0EDF"/>
    <w:rsid w:val="00522BF1"/>
    <w:rsid w:val="00590166"/>
    <w:rsid w:val="005D022B"/>
    <w:rsid w:val="005E5BE9"/>
    <w:rsid w:val="005F0FF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24FFA"/>
    <w:rsid w:val="009912F2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17814-93FA-455B-938C-8AACEE85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LMK</cp:lastModifiedBy>
  <cp:revision>2</cp:revision>
  <dcterms:created xsi:type="dcterms:W3CDTF">2024-02-13T10:27:00Z</dcterms:created>
  <dcterms:modified xsi:type="dcterms:W3CDTF">2024-02-13T10:27:00Z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