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006038C" w:rsidR="00130241" w:rsidRDefault="007641D2" w:rsidP="007641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641D2">
        <w:rPr>
          <w:b/>
          <w:color w:val="000000"/>
        </w:rPr>
        <w:t xml:space="preserve">Влияние хлорированного </w:t>
      </w:r>
      <w:proofErr w:type="spellStart"/>
      <w:r w:rsidRPr="007641D2">
        <w:rPr>
          <w:b/>
          <w:color w:val="000000"/>
        </w:rPr>
        <w:t>дикарболлида</w:t>
      </w:r>
      <w:proofErr w:type="spellEnd"/>
      <w:r w:rsidRPr="007641D2">
        <w:rPr>
          <w:b/>
          <w:color w:val="000000"/>
        </w:rPr>
        <w:t xml:space="preserve"> кобальта на экстракционное разделение </w:t>
      </w:r>
      <w:proofErr w:type="spellStart"/>
      <w:r w:rsidRPr="007641D2">
        <w:rPr>
          <w:b/>
          <w:color w:val="000000"/>
        </w:rPr>
        <w:t>An</w:t>
      </w:r>
      <w:proofErr w:type="spellEnd"/>
      <w:r w:rsidRPr="007641D2">
        <w:rPr>
          <w:b/>
          <w:color w:val="000000"/>
        </w:rPr>
        <w:t xml:space="preserve">(III) и </w:t>
      </w:r>
      <w:proofErr w:type="spellStart"/>
      <w:r w:rsidRPr="007641D2">
        <w:rPr>
          <w:b/>
          <w:color w:val="000000"/>
        </w:rPr>
        <w:t>Ln</w:t>
      </w:r>
      <w:proofErr w:type="spellEnd"/>
      <w:r w:rsidRPr="007641D2">
        <w:rPr>
          <w:b/>
          <w:color w:val="000000"/>
        </w:rPr>
        <w:t xml:space="preserve">(III) N,O-донорными </w:t>
      </w:r>
      <w:proofErr w:type="spellStart"/>
      <w:r w:rsidRPr="007641D2">
        <w:rPr>
          <w:b/>
          <w:color w:val="000000"/>
        </w:rPr>
        <w:t>лигандами</w:t>
      </w:r>
      <w:proofErr w:type="spellEnd"/>
    </w:p>
    <w:p w14:paraId="00000002" w14:textId="1756661D" w:rsidR="00130241" w:rsidRPr="007641D2" w:rsidRDefault="006509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Койфман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Герасимов М.</w:t>
      </w:r>
      <w:r w:rsidR="007641D2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7641D2">
        <w:rPr>
          <w:b/>
          <w:i/>
          <w:color w:val="000000"/>
          <w:vertAlign w:val="superscript"/>
        </w:rPr>
        <w:t>1</w:t>
      </w:r>
      <w:r w:rsidR="007641D2" w:rsidRPr="007641D2">
        <w:rPr>
          <w:b/>
          <w:i/>
          <w:color w:val="000000"/>
        </w:rPr>
        <w:t xml:space="preserve">, </w:t>
      </w:r>
      <w:r w:rsidR="007641D2">
        <w:rPr>
          <w:b/>
          <w:i/>
          <w:color w:val="000000"/>
        </w:rPr>
        <w:t>Евсюнина М.В.</w:t>
      </w:r>
      <w:r w:rsidR="007641D2">
        <w:rPr>
          <w:b/>
          <w:i/>
          <w:color w:val="000000"/>
          <w:vertAlign w:val="superscript"/>
        </w:rPr>
        <w:t>1</w:t>
      </w:r>
    </w:p>
    <w:p w14:paraId="00000003" w14:textId="3803C98A" w:rsidR="00130241" w:rsidRDefault="006509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7062AFC8" w:rsidR="00130241" w:rsidRPr="00A8299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82992">
        <w:rPr>
          <w:i/>
          <w:color w:val="000000"/>
          <w:lang w:val="en-US"/>
        </w:rPr>
        <w:t>E</w:t>
      </w:r>
      <w:r w:rsidR="003B76D6" w:rsidRPr="00A82992">
        <w:rPr>
          <w:i/>
          <w:color w:val="000000"/>
        </w:rPr>
        <w:t>-</w:t>
      </w:r>
      <w:r w:rsidR="000D694F" w:rsidRPr="00A82992">
        <w:rPr>
          <w:i/>
          <w:color w:val="000000"/>
          <w:lang w:val="en-US"/>
        </w:rPr>
        <w:t>mail</w:t>
      </w:r>
      <w:r w:rsidR="000D694F" w:rsidRPr="00A82992">
        <w:rPr>
          <w:i/>
          <w:color w:val="000000"/>
        </w:rPr>
        <w:t xml:space="preserve">: </w:t>
      </w:r>
      <w:proofErr w:type="spellStart"/>
      <w:r w:rsidR="0014236B" w:rsidRPr="00A82992">
        <w:rPr>
          <w:rStyle w:val="a9"/>
          <w:i/>
          <w:lang w:val="en-US"/>
        </w:rPr>
        <w:t>koifman</w:t>
      </w:r>
      <w:proofErr w:type="spellEnd"/>
      <w:r w:rsidR="0014236B" w:rsidRPr="00A82992">
        <w:rPr>
          <w:rStyle w:val="a9"/>
          <w:i/>
        </w:rPr>
        <w:t>2014@</w:t>
      </w:r>
      <w:proofErr w:type="spellStart"/>
      <w:r w:rsidR="0014236B" w:rsidRPr="00A82992">
        <w:rPr>
          <w:rStyle w:val="a9"/>
          <w:i/>
          <w:lang w:val="en-US"/>
        </w:rPr>
        <w:t>yandex</w:t>
      </w:r>
      <w:proofErr w:type="spellEnd"/>
      <w:r w:rsidR="0014236B" w:rsidRPr="00A82992">
        <w:rPr>
          <w:rStyle w:val="a9"/>
          <w:i/>
        </w:rPr>
        <w:t>.</w:t>
      </w:r>
      <w:proofErr w:type="spellStart"/>
      <w:r w:rsidR="0014236B" w:rsidRPr="00A82992">
        <w:rPr>
          <w:rStyle w:val="a9"/>
          <w:i/>
          <w:lang w:val="en-US"/>
        </w:rPr>
        <w:t>ru</w:t>
      </w:r>
      <w:proofErr w:type="spellEnd"/>
    </w:p>
    <w:p w14:paraId="60532AC5" w14:textId="386B9502" w:rsidR="00AE10BA" w:rsidRDefault="00AE10B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10BA">
        <w:rPr>
          <w:color w:val="000000"/>
        </w:rPr>
        <w:t xml:space="preserve">Одна из главных проблем современной радиохимии – обращение </w:t>
      </w:r>
      <w:r w:rsidR="005F6F62">
        <w:rPr>
          <w:color w:val="000000"/>
        </w:rPr>
        <w:t>с высокоактивными отходами</w:t>
      </w:r>
      <w:r w:rsidR="00CC61BA">
        <w:rPr>
          <w:color w:val="000000"/>
        </w:rPr>
        <w:t xml:space="preserve"> (ВАО)</w:t>
      </w:r>
      <w:r w:rsidRPr="00AE10BA">
        <w:rPr>
          <w:color w:val="000000"/>
        </w:rPr>
        <w:t>, образующимися в ходе переработки отработавшего ядерного топлива с помощью PUREX-процесса. Концепция фракционирования, разработанная для снижения суммар</w:t>
      </w:r>
      <w:bookmarkStart w:id="0" w:name="_GoBack"/>
      <w:bookmarkEnd w:id="0"/>
      <w:r w:rsidRPr="00AE10BA">
        <w:rPr>
          <w:color w:val="000000"/>
        </w:rPr>
        <w:t xml:space="preserve">ной радиоактивности захораниваемых отходов, подразумевает разделение </w:t>
      </w:r>
      <w:proofErr w:type="spellStart"/>
      <w:r w:rsidRPr="00AE10BA">
        <w:rPr>
          <w:color w:val="000000"/>
        </w:rPr>
        <w:t>Am</w:t>
      </w:r>
      <w:proofErr w:type="spellEnd"/>
      <w:r w:rsidRPr="00AE10BA">
        <w:rPr>
          <w:color w:val="000000"/>
        </w:rPr>
        <w:t xml:space="preserve">(III), </w:t>
      </w:r>
      <w:proofErr w:type="spellStart"/>
      <w:r w:rsidRPr="00AE10BA">
        <w:rPr>
          <w:color w:val="000000"/>
        </w:rPr>
        <w:t>Cm</w:t>
      </w:r>
      <w:proofErr w:type="spellEnd"/>
      <w:r w:rsidRPr="00AE10BA">
        <w:rPr>
          <w:color w:val="000000"/>
        </w:rPr>
        <w:t>(III) и лантаноидов(III), что является сложной задачей, поскольку данные элементы обладают близкими физико-химическими свойствами.</w:t>
      </w:r>
    </w:p>
    <w:p w14:paraId="7802027A" w14:textId="0A0C45B7" w:rsidR="00746F62" w:rsidRDefault="0025222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2223">
        <w:rPr>
          <w:color w:val="000000"/>
        </w:rPr>
        <w:t>Наиболее подходящим методом для решения данной задачи в химической технологии является жидкостная экстракция.</w:t>
      </w:r>
      <w:r w:rsidR="00E84BD3">
        <w:rPr>
          <w:color w:val="000000"/>
        </w:rPr>
        <w:t xml:space="preserve"> </w:t>
      </w:r>
      <w:r w:rsidR="00410C32" w:rsidRPr="00410C32">
        <w:rPr>
          <w:color w:val="000000"/>
        </w:rPr>
        <w:t xml:space="preserve">В настоящее время одним из основных направлений исследований в этой области является разработка высокоселективных </w:t>
      </w:r>
      <w:proofErr w:type="spellStart"/>
      <w:r w:rsidR="00410C32" w:rsidRPr="00410C32">
        <w:rPr>
          <w:color w:val="000000"/>
        </w:rPr>
        <w:t>лигандов</w:t>
      </w:r>
      <w:proofErr w:type="spellEnd"/>
      <w:r w:rsidR="00410C32">
        <w:rPr>
          <w:color w:val="000000"/>
        </w:rPr>
        <w:t>.</w:t>
      </w:r>
      <w:r w:rsidR="00AE66BE">
        <w:rPr>
          <w:color w:val="000000"/>
        </w:rPr>
        <w:t xml:space="preserve"> </w:t>
      </w:r>
      <w:r w:rsidR="00746F62">
        <w:rPr>
          <w:color w:val="000000"/>
        </w:rPr>
        <w:t>Однако, и</w:t>
      </w:r>
      <w:r w:rsidR="00AE66BE">
        <w:rPr>
          <w:color w:val="000000"/>
        </w:rPr>
        <w:t xml:space="preserve">з-за большого количества требований, предъявляемых к ним, </w:t>
      </w:r>
      <w:r w:rsidR="0074772B">
        <w:rPr>
          <w:color w:val="000000"/>
        </w:rPr>
        <w:t>поиск подходящего экстрагента продолжается.</w:t>
      </w:r>
      <w:r w:rsidR="00C83AC5">
        <w:rPr>
          <w:color w:val="000000"/>
        </w:rPr>
        <w:t xml:space="preserve"> </w:t>
      </w:r>
    </w:p>
    <w:p w14:paraId="7442A83C" w14:textId="4A2C0F85" w:rsidR="00252223" w:rsidRDefault="00746F6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данный момент перспективными являются экстракционные системы на основе </w:t>
      </w:r>
      <w:r>
        <w:rPr>
          <w:color w:val="000000"/>
          <w:lang w:val="en-US"/>
        </w:rPr>
        <w:t>N</w:t>
      </w:r>
      <w:r w:rsidRPr="00CA671F">
        <w:rPr>
          <w:color w:val="000000"/>
        </w:rPr>
        <w:t>,</w:t>
      </w:r>
      <w:r>
        <w:rPr>
          <w:color w:val="000000"/>
          <w:lang w:val="en-US"/>
        </w:rPr>
        <w:t>O</w:t>
      </w:r>
      <w:r w:rsidR="00E75193">
        <w:rPr>
          <w:color w:val="000000"/>
        </w:rPr>
        <w:t>-</w:t>
      </w:r>
      <w:r>
        <w:rPr>
          <w:color w:val="000000"/>
        </w:rPr>
        <w:t xml:space="preserve">донорных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. </w:t>
      </w:r>
      <w:r w:rsidR="00A97FF6">
        <w:rPr>
          <w:color w:val="000000"/>
        </w:rPr>
        <w:t>Катионы актинидов</w:t>
      </w:r>
      <w:r w:rsidR="00834448">
        <w:rPr>
          <w:color w:val="000000"/>
        </w:rPr>
        <w:t xml:space="preserve"> </w:t>
      </w:r>
      <w:r w:rsidR="00646536">
        <w:rPr>
          <w:color w:val="000000"/>
        </w:rPr>
        <w:t>мягче катионов лантаноидов по Пирсону, по</w:t>
      </w:r>
      <w:r w:rsidR="00CC61BA">
        <w:rPr>
          <w:color w:val="000000"/>
        </w:rPr>
        <w:t>э</w:t>
      </w:r>
      <w:r w:rsidR="00646536">
        <w:rPr>
          <w:color w:val="000000"/>
        </w:rPr>
        <w:t xml:space="preserve">тому атомы азота в </w:t>
      </w:r>
      <w:proofErr w:type="spellStart"/>
      <w:r w:rsidR="00646536">
        <w:rPr>
          <w:color w:val="000000"/>
        </w:rPr>
        <w:t>лиганде</w:t>
      </w:r>
      <w:proofErr w:type="spellEnd"/>
      <w:r w:rsidR="00646536">
        <w:rPr>
          <w:color w:val="000000"/>
        </w:rPr>
        <w:t xml:space="preserve"> предпочтительнее</w:t>
      </w:r>
      <w:r w:rsidR="00834448">
        <w:rPr>
          <w:color w:val="000000"/>
        </w:rPr>
        <w:t xml:space="preserve"> </w:t>
      </w:r>
      <w:r w:rsidR="000138D8">
        <w:rPr>
          <w:color w:val="000000"/>
        </w:rPr>
        <w:t xml:space="preserve">атомам кислорода как доноры, однако </w:t>
      </w:r>
      <w:proofErr w:type="spellStart"/>
      <w:r w:rsidR="000138D8">
        <w:rPr>
          <w:color w:val="000000"/>
        </w:rPr>
        <w:t>б</w:t>
      </w:r>
      <w:r w:rsidR="00F45945">
        <w:rPr>
          <w:color w:val="000000"/>
        </w:rPr>
        <w:t>о</w:t>
      </w:r>
      <w:r w:rsidR="003C1DCC">
        <w:rPr>
          <w:color w:val="000000"/>
        </w:rPr>
        <w:t>́</w:t>
      </w:r>
      <w:r w:rsidR="000138D8">
        <w:rPr>
          <w:color w:val="000000"/>
        </w:rPr>
        <w:t>льшая</w:t>
      </w:r>
      <w:proofErr w:type="spellEnd"/>
      <w:r w:rsidR="00F45945">
        <w:rPr>
          <w:color w:val="000000"/>
        </w:rPr>
        <w:t xml:space="preserve"> часть исследованных </w:t>
      </w:r>
      <w:r w:rsidR="00F45945">
        <w:rPr>
          <w:color w:val="000000"/>
          <w:lang w:val="en-US"/>
        </w:rPr>
        <w:t>N</w:t>
      </w:r>
      <w:r w:rsidR="00F45945" w:rsidRPr="00F45945">
        <w:rPr>
          <w:color w:val="000000"/>
        </w:rPr>
        <w:t>-</w:t>
      </w:r>
      <w:proofErr w:type="spellStart"/>
      <w:r w:rsidR="00F45945">
        <w:rPr>
          <w:color w:val="000000"/>
        </w:rPr>
        <w:t>лигандов</w:t>
      </w:r>
      <w:proofErr w:type="spellEnd"/>
      <w:r w:rsidR="00F45945">
        <w:rPr>
          <w:color w:val="000000"/>
        </w:rPr>
        <w:t xml:space="preserve"> неустойчива в кислой среде</w:t>
      </w:r>
      <w:r w:rsidR="00F45945" w:rsidRPr="00F45945">
        <w:rPr>
          <w:color w:val="000000"/>
        </w:rPr>
        <w:t>.</w:t>
      </w:r>
      <w:r w:rsidR="00646536">
        <w:rPr>
          <w:color w:val="000000"/>
        </w:rPr>
        <w:t xml:space="preserve"> </w:t>
      </w:r>
    </w:p>
    <w:p w14:paraId="5B667AD5" w14:textId="18D3D737" w:rsidR="00FB3F67" w:rsidRDefault="0057233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Кроме того, интерес представляет </w:t>
      </w:r>
      <w:r w:rsidR="0014236B">
        <w:rPr>
          <w:color w:val="000000"/>
        </w:rPr>
        <w:t xml:space="preserve">улучшение экстракционных параметров системы </w:t>
      </w:r>
      <w:r>
        <w:rPr>
          <w:color w:val="000000"/>
        </w:rPr>
        <w:t>введение</w:t>
      </w:r>
      <w:r w:rsidR="0014236B">
        <w:rPr>
          <w:color w:val="000000"/>
        </w:rPr>
        <w:t>м</w:t>
      </w:r>
      <w:r>
        <w:rPr>
          <w:color w:val="000000"/>
        </w:rPr>
        <w:t xml:space="preserve"> анионных</w:t>
      </w:r>
      <w:r w:rsidR="00FB3F67">
        <w:rPr>
          <w:color w:val="000000"/>
        </w:rPr>
        <w:t xml:space="preserve"> </w:t>
      </w:r>
      <w:proofErr w:type="spellStart"/>
      <w:r w:rsidR="00FB3F67">
        <w:rPr>
          <w:color w:val="000000"/>
        </w:rPr>
        <w:t>синергетных</w:t>
      </w:r>
      <w:proofErr w:type="spellEnd"/>
      <w:r>
        <w:rPr>
          <w:color w:val="000000"/>
        </w:rPr>
        <w:t xml:space="preserve"> добавок</w:t>
      </w:r>
      <w:r w:rsidR="0014236B">
        <w:rPr>
          <w:color w:val="000000"/>
        </w:rPr>
        <w:t xml:space="preserve">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6"/>
        <w:gridCol w:w="4768"/>
        <w:gridCol w:w="2026"/>
      </w:tblGrid>
      <w:tr w:rsidR="0014236B" w14:paraId="2DF68541" w14:textId="5ED653D0" w:rsidTr="00E75193">
        <w:trPr>
          <w:trHeight w:val="3455"/>
        </w:trPr>
        <w:tc>
          <w:tcPr>
            <w:tcW w:w="2606" w:type="dxa"/>
          </w:tcPr>
          <w:p w14:paraId="14CE697C" w14:textId="7831AC2B" w:rsidR="0014236B" w:rsidRPr="00E75193" w:rsidRDefault="0014236B" w:rsidP="00E75193">
            <w:pPr>
              <w:rPr>
                <w:noProof/>
                <w:color w:val="000000"/>
                <w:lang w:val="en-US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12600263" wp14:editId="779E37A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180340</wp:posOffset>
                  </wp:positionV>
                  <wp:extent cx="1402080" cy="2394585"/>
                  <wp:effectExtent l="0" t="0" r="762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D+ лиганды вместе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37" t="-670" r="76789" b="-405"/>
                          <a:stretch/>
                        </pic:blipFill>
                        <pic:spPr bwMode="auto">
                          <a:xfrm>
                            <a:off x="0" y="0"/>
                            <a:ext cx="1402080" cy="23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val="en-US"/>
              </w:rPr>
              <w:t>a)</w:t>
            </w:r>
          </w:p>
          <w:p w14:paraId="24D41056" w14:textId="6644CB21" w:rsidR="0014236B" w:rsidRDefault="0014236B" w:rsidP="00E75193">
            <w:pPr>
              <w:rPr>
                <w:color w:val="000000"/>
              </w:rPr>
            </w:pPr>
          </w:p>
        </w:tc>
        <w:tc>
          <w:tcPr>
            <w:tcW w:w="4768" w:type="dxa"/>
          </w:tcPr>
          <w:p w14:paraId="24C18986" w14:textId="066DB63E" w:rsidR="0014236B" w:rsidRPr="00FB3F67" w:rsidRDefault="0014236B" w:rsidP="00E75193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б)</w:t>
            </w:r>
          </w:p>
          <w:p w14:paraId="768380F1" w14:textId="6FB8B3FA" w:rsidR="0014236B" w:rsidRDefault="0014236B" w:rsidP="00E75193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39F51DF3" wp14:editId="568F076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333375</wp:posOffset>
                  </wp:positionV>
                  <wp:extent cx="2790678" cy="1577340"/>
                  <wp:effectExtent l="0" t="0" r="0" b="38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D+ лиганды вместе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2"/>
                          <a:stretch/>
                        </pic:blipFill>
                        <pic:spPr bwMode="auto">
                          <a:xfrm>
                            <a:off x="0" y="0"/>
                            <a:ext cx="2790678" cy="1577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6" w:type="dxa"/>
          </w:tcPr>
          <w:p w14:paraId="5F5A4C18" w14:textId="45EC6294" w:rsidR="0014236B" w:rsidRPr="0014236B" w:rsidRDefault="0014236B" w:rsidP="00FB3F6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68B3FDB6" wp14:editId="32E009BF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721995</wp:posOffset>
                  </wp:positionV>
                  <wp:extent cx="1023620" cy="1036320"/>
                  <wp:effectExtent l="0" t="0" r="508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</w:rPr>
              <w:t>в)</w:t>
            </w:r>
          </w:p>
        </w:tc>
      </w:tr>
      <w:tr w:rsidR="0014236B" w14:paraId="42D5A611" w14:textId="26262663" w:rsidTr="0081396F">
        <w:trPr>
          <w:trHeight w:val="505"/>
        </w:trPr>
        <w:tc>
          <w:tcPr>
            <w:tcW w:w="9400" w:type="dxa"/>
            <w:gridSpan w:val="3"/>
          </w:tcPr>
          <w:p w14:paraId="209B6C7F" w14:textId="57E2A8DF" w:rsidR="0014236B" w:rsidRDefault="0014236B" w:rsidP="0014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Рис. 1. Структура хлорированного </w:t>
            </w:r>
            <w:proofErr w:type="spellStart"/>
            <w:r>
              <w:rPr>
                <w:color w:val="000000"/>
              </w:rPr>
              <w:t>дикарболлида</w:t>
            </w:r>
            <w:proofErr w:type="spellEnd"/>
            <w:r>
              <w:rPr>
                <w:color w:val="000000"/>
              </w:rPr>
              <w:t xml:space="preserve"> кобальта (</w:t>
            </w:r>
            <w:r>
              <w:rPr>
                <w:color w:val="000000"/>
                <w:lang w:val="en-US"/>
              </w:rPr>
              <w:t>III</w:t>
            </w:r>
            <w:r w:rsidRPr="00E75193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–</w:t>
            </w:r>
            <w:r w:rsidRPr="00E75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ХДК</w:t>
            </w:r>
            <w:r w:rsidRPr="00E75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a</w:t>
            </w:r>
            <w:r w:rsidRPr="00E75193">
              <w:rPr>
                <w:color w:val="000000"/>
              </w:rPr>
              <w:t xml:space="preserve">); </w:t>
            </w:r>
            <w:r>
              <w:rPr>
                <w:color w:val="000000"/>
                <w:lang w:val="en-US"/>
              </w:rPr>
              <w:t>N</w:t>
            </w:r>
            <w:r w:rsidRPr="00E75193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O</w:t>
            </w:r>
            <w:r w:rsidRPr="00E7519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донорных </w:t>
            </w:r>
            <w:proofErr w:type="spellStart"/>
            <w:r>
              <w:rPr>
                <w:color w:val="000000"/>
              </w:rPr>
              <w:t>лигандов</w:t>
            </w:r>
            <w:proofErr w:type="spellEnd"/>
            <w:r>
              <w:rPr>
                <w:color w:val="000000"/>
              </w:rPr>
              <w:t xml:space="preserve"> (б);</w:t>
            </w:r>
            <w:r w:rsidRPr="00E7519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метанитробензотрифторида</w:t>
            </w:r>
            <w:proofErr w:type="spellEnd"/>
            <w:r>
              <w:rPr>
                <w:color w:val="000000"/>
              </w:rPr>
              <w:t xml:space="preserve"> (Ф-3).</w:t>
            </w:r>
          </w:p>
        </w:tc>
      </w:tr>
    </w:tbl>
    <w:p w14:paraId="46EEB423" w14:textId="7A5E08CF" w:rsidR="00E8277E" w:rsidRPr="009C2ADC" w:rsidRDefault="00FF782B" w:rsidP="00E75193">
      <w:pPr>
        <w:spacing w:after="120"/>
        <w:ind w:firstLine="709"/>
        <w:jc w:val="both"/>
        <w:rPr>
          <w:color w:val="000000"/>
        </w:rPr>
      </w:pPr>
      <w:r>
        <w:t xml:space="preserve">В данной </w:t>
      </w:r>
      <w:r w:rsidRPr="00660A0B">
        <w:t>работе</w:t>
      </w:r>
      <w:r>
        <w:t xml:space="preserve"> </w:t>
      </w:r>
      <w:r w:rsidR="0014236B">
        <w:t>было исследовано влияние гидрофобных анионов</w:t>
      </w:r>
      <w:r w:rsidR="00E75193">
        <w:t xml:space="preserve"> (на примере ХДК)</w:t>
      </w:r>
      <w:r w:rsidR="0014236B">
        <w:t xml:space="preserve"> на экстракционные и </w:t>
      </w:r>
      <w:proofErr w:type="spellStart"/>
      <w:r w:rsidR="0014236B">
        <w:t>комплексообразовательные</w:t>
      </w:r>
      <w:proofErr w:type="spellEnd"/>
      <w:r w:rsidR="0014236B">
        <w:t xml:space="preserve"> свойства </w:t>
      </w:r>
      <w:proofErr w:type="spellStart"/>
      <w:r w:rsidR="00746F62">
        <w:t>тетрадентатных</w:t>
      </w:r>
      <w:proofErr w:type="spellEnd"/>
      <w:r w:rsidR="00746F62">
        <w:t xml:space="preserve"> </w:t>
      </w:r>
      <w:r w:rsidR="0014236B">
        <w:rPr>
          <w:lang w:val="en-US"/>
        </w:rPr>
        <w:t>N</w:t>
      </w:r>
      <w:r w:rsidR="0014236B">
        <w:t>,</w:t>
      </w:r>
      <w:r w:rsidR="0014236B">
        <w:rPr>
          <w:lang w:val="en-US"/>
        </w:rPr>
        <w:t>O</w:t>
      </w:r>
      <w:r w:rsidR="0014236B" w:rsidRPr="00D30AE2">
        <w:t>-</w:t>
      </w:r>
      <w:r w:rsidR="0014236B">
        <w:t xml:space="preserve">донорных </w:t>
      </w:r>
      <w:proofErr w:type="spellStart"/>
      <w:r w:rsidR="0014236B">
        <w:t>лигандов</w:t>
      </w:r>
      <w:proofErr w:type="spellEnd"/>
      <w:r w:rsidR="0014236B">
        <w:t xml:space="preserve"> в </w:t>
      </w:r>
      <w:r>
        <w:t>экстракционны</w:t>
      </w:r>
      <w:r w:rsidR="0014236B">
        <w:t>х</w:t>
      </w:r>
      <w:r>
        <w:t xml:space="preserve"> </w:t>
      </w:r>
      <w:r w:rsidR="0014236B">
        <w:t xml:space="preserve">системах </w:t>
      </w:r>
      <w:r>
        <w:t xml:space="preserve">для разделения </w:t>
      </w:r>
      <w:r w:rsidR="00794ADC">
        <w:t xml:space="preserve">трехвалентных </w:t>
      </w:r>
      <w:r w:rsidRPr="00AC0D29">
        <w:rPr>
          <w:i/>
        </w:rPr>
        <w:t>f</w:t>
      </w:r>
      <w:r>
        <w:t xml:space="preserve">-элементов </w:t>
      </w:r>
      <w:r w:rsidR="0014236B">
        <w:t>(Рис.1)</w:t>
      </w:r>
      <w:r>
        <w:t>.</w:t>
      </w:r>
      <w:r w:rsidR="00B63CE5" w:rsidRPr="00B63CE5">
        <w:t xml:space="preserve"> </w:t>
      </w:r>
      <w:r w:rsidR="00B63CE5">
        <w:t xml:space="preserve">В качестве </w:t>
      </w:r>
      <w:r w:rsidR="0014236B">
        <w:t>экстрагентов использовались</w:t>
      </w:r>
      <w:r w:rsidR="00B63CE5">
        <w:t xml:space="preserve"> </w:t>
      </w:r>
      <w:r w:rsidR="00595343">
        <w:t>диамиды</w:t>
      </w:r>
      <w:r w:rsidR="0070722F" w:rsidRPr="0070722F">
        <w:t xml:space="preserve"> 1</w:t>
      </w:r>
      <w:r w:rsidR="0070722F">
        <w:t>,10-фенантролин-2,9-дикарбоновой</w:t>
      </w:r>
      <w:r w:rsidR="0070722F" w:rsidRPr="0070722F">
        <w:t xml:space="preserve"> кислот</w:t>
      </w:r>
      <w:r w:rsidR="0070722F">
        <w:t>ы</w:t>
      </w:r>
      <w:r w:rsidR="00595343">
        <w:t xml:space="preserve"> и </w:t>
      </w:r>
      <w:r w:rsidR="0015097B">
        <w:t>2</w:t>
      </w:r>
      <w:r w:rsidR="0015097B" w:rsidRPr="0015097B">
        <w:t>,2`-</w:t>
      </w:r>
      <w:r w:rsidR="0015097B">
        <w:t>дипиридил-6,6</w:t>
      </w:r>
      <w:r w:rsidR="0015097B" w:rsidRPr="0015097B">
        <w:t>`</w:t>
      </w:r>
      <w:r w:rsidR="0015097B">
        <w:t>-дикарбоновой кислоты</w:t>
      </w:r>
      <w:r w:rsidR="00AE0D70">
        <w:t>.</w:t>
      </w:r>
      <w:r w:rsidR="0014236B">
        <w:t xml:space="preserve"> Органический растворитель – </w:t>
      </w:r>
      <w:proofErr w:type="spellStart"/>
      <w:r w:rsidR="0014236B">
        <w:t>метанитробензотрифторид</w:t>
      </w:r>
      <w:proofErr w:type="spellEnd"/>
      <w:r w:rsidR="0014236B">
        <w:t xml:space="preserve"> (Ф-3).</w:t>
      </w:r>
      <w:r w:rsidR="00CF557B">
        <w:t xml:space="preserve"> </w:t>
      </w:r>
      <w:r w:rsidR="0014236B">
        <w:t>Особое внимание было уделено изучению форм нахождения минорных актинидов и лант</w:t>
      </w:r>
      <w:r w:rsidR="00746F62">
        <w:t>аноидов в исследуемых системах.</w:t>
      </w:r>
    </w:p>
    <w:sectPr w:rsidR="00E8277E" w:rsidRPr="009C2AD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Matveev">
    <w15:presenceInfo w15:providerId="Windows Live" w15:userId="53b9eb6cad8faf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3F50"/>
    <w:rsid w:val="00005C20"/>
    <w:rsid w:val="000138D8"/>
    <w:rsid w:val="00063966"/>
    <w:rsid w:val="00066D6D"/>
    <w:rsid w:val="00086081"/>
    <w:rsid w:val="000B16C6"/>
    <w:rsid w:val="000B482A"/>
    <w:rsid w:val="000D694F"/>
    <w:rsid w:val="000E2F27"/>
    <w:rsid w:val="00101A1C"/>
    <w:rsid w:val="00103657"/>
    <w:rsid w:val="00106375"/>
    <w:rsid w:val="00116478"/>
    <w:rsid w:val="00130241"/>
    <w:rsid w:val="00134B3C"/>
    <w:rsid w:val="0014236B"/>
    <w:rsid w:val="0015097B"/>
    <w:rsid w:val="0016317B"/>
    <w:rsid w:val="00166EFC"/>
    <w:rsid w:val="00174DA9"/>
    <w:rsid w:val="001E61C2"/>
    <w:rsid w:val="001F0493"/>
    <w:rsid w:val="0020602C"/>
    <w:rsid w:val="002264EE"/>
    <w:rsid w:val="0023307C"/>
    <w:rsid w:val="00252223"/>
    <w:rsid w:val="002659DA"/>
    <w:rsid w:val="002743B0"/>
    <w:rsid w:val="002B540E"/>
    <w:rsid w:val="00311573"/>
    <w:rsid w:val="0031361E"/>
    <w:rsid w:val="00331B76"/>
    <w:rsid w:val="00345C49"/>
    <w:rsid w:val="00367CAC"/>
    <w:rsid w:val="00391C38"/>
    <w:rsid w:val="003B76D6"/>
    <w:rsid w:val="003C1DCC"/>
    <w:rsid w:val="003E43B5"/>
    <w:rsid w:val="0040015E"/>
    <w:rsid w:val="00410C32"/>
    <w:rsid w:val="00450FA4"/>
    <w:rsid w:val="004A26A3"/>
    <w:rsid w:val="004A3226"/>
    <w:rsid w:val="004F0EDF"/>
    <w:rsid w:val="00505644"/>
    <w:rsid w:val="00516BDC"/>
    <w:rsid w:val="00522BF1"/>
    <w:rsid w:val="005412DA"/>
    <w:rsid w:val="005430B4"/>
    <w:rsid w:val="0057233A"/>
    <w:rsid w:val="005859F0"/>
    <w:rsid w:val="00590166"/>
    <w:rsid w:val="00595343"/>
    <w:rsid w:val="00595607"/>
    <w:rsid w:val="005A1EEA"/>
    <w:rsid w:val="005B096E"/>
    <w:rsid w:val="005B39CB"/>
    <w:rsid w:val="005B5696"/>
    <w:rsid w:val="005D022B"/>
    <w:rsid w:val="005E5BE9"/>
    <w:rsid w:val="005F6F62"/>
    <w:rsid w:val="0060001E"/>
    <w:rsid w:val="00646536"/>
    <w:rsid w:val="00650949"/>
    <w:rsid w:val="0065746D"/>
    <w:rsid w:val="0069427D"/>
    <w:rsid w:val="006A7737"/>
    <w:rsid w:val="006C37EB"/>
    <w:rsid w:val="006C750E"/>
    <w:rsid w:val="006E60FF"/>
    <w:rsid w:val="006F7A19"/>
    <w:rsid w:val="0070722F"/>
    <w:rsid w:val="007213E1"/>
    <w:rsid w:val="00746F62"/>
    <w:rsid w:val="0074709F"/>
    <w:rsid w:val="0074772B"/>
    <w:rsid w:val="00755D28"/>
    <w:rsid w:val="007605E1"/>
    <w:rsid w:val="007641D2"/>
    <w:rsid w:val="00775389"/>
    <w:rsid w:val="00784B8F"/>
    <w:rsid w:val="00794ADC"/>
    <w:rsid w:val="00797838"/>
    <w:rsid w:val="007A0754"/>
    <w:rsid w:val="007A5C5A"/>
    <w:rsid w:val="007C32E8"/>
    <w:rsid w:val="007C36D8"/>
    <w:rsid w:val="007F2744"/>
    <w:rsid w:val="00814364"/>
    <w:rsid w:val="0082073A"/>
    <w:rsid w:val="00825031"/>
    <w:rsid w:val="00834448"/>
    <w:rsid w:val="008826AD"/>
    <w:rsid w:val="008931BE"/>
    <w:rsid w:val="008C67E3"/>
    <w:rsid w:val="008D1DBE"/>
    <w:rsid w:val="008D29BB"/>
    <w:rsid w:val="00921D45"/>
    <w:rsid w:val="00935937"/>
    <w:rsid w:val="009A66DB"/>
    <w:rsid w:val="009B2F80"/>
    <w:rsid w:val="009B3300"/>
    <w:rsid w:val="009B4011"/>
    <w:rsid w:val="009C2ADC"/>
    <w:rsid w:val="009C7E37"/>
    <w:rsid w:val="009F3380"/>
    <w:rsid w:val="00A02163"/>
    <w:rsid w:val="00A0333F"/>
    <w:rsid w:val="00A27E5B"/>
    <w:rsid w:val="00A314FE"/>
    <w:rsid w:val="00A47B59"/>
    <w:rsid w:val="00A8079A"/>
    <w:rsid w:val="00A82992"/>
    <w:rsid w:val="00A97FF6"/>
    <w:rsid w:val="00AE0D70"/>
    <w:rsid w:val="00AE10BA"/>
    <w:rsid w:val="00AE66BE"/>
    <w:rsid w:val="00B23320"/>
    <w:rsid w:val="00B63CE5"/>
    <w:rsid w:val="00B767FC"/>
    <w:rsid w:val="00BA0E35"/>
    <w:rsid w:val="00BD3C90"/>
    <w:rsid w:val="00BE4EC4"/>
    <w:rsid w:val="00BF36F8"/>
    <w:rsid w:val="00BF4622"/>
    <w:rsid w:val="00C83AC5"/>
    <w:rsid w:val="00CA3108"/>
    <w:rsid w:val="00CA671F"/>
    <w:rsid w:val="00CC61BA"/>
    <w:rsid w:val="00CD00B1"/>
    <w:rsid w:val="00CE5A4C"/>
    <w:rsid w:val="00CF557B"/>
    <w:rsid w:val="00D22306"/>
    <w:rsid w:val="00D42542"/>
    <w:rsid w:val="00D72CD8"/>
    <w:rsid w:val="00D74C2D"/>
    <w:rsid w:val="00D8121C"/>
    <w:rsid w:val="00DD30D0"/>
    <w:rsid w:val="00E22189"/>
    <w:rsid w:val="00E74069"/>
    <w:rsid w:val="00E75193"/>
    <w:rsid w:val="00E8277E"/>
    <w:rsid w:val="00E84BD3"/>
    <w:rsid w:val="00E86A88"/>
    <w:rsid w:val="00E93090"/>
    <w:rsid w:val="00E934E6"/>
    <w:rsid w:val="00EB1F49"/>
    <w:rsid w:val="00F301F3"/>
    <w:rsid w:val="00F45945"/>
    <w:rsid w:val="00F865B3"/>
    <w:rsid w:val="00FB1509"/>
    <w:rsid w:val="00FB3F67"/>
    <w:rsid w:val="00FF190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509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949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C7E3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D29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29B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29B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29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29BB"/>
    <w:rPr>
      <w:rFonts w:ascii="Times New Roman" w:eastAsia="Times New Roman" w:hAnsi="Times New Roman" w:cs="Times New Roman"/>
      <w:b/>
      <w:bCs/>
    </w:rPr>
  </w:style>
  <w:style w:type="table" w:styleId="af2">
    <w:name w:val="Table Grid"/>
    <w:basedOn w:val="a1"/>
    <w:uiPriority w:val="39"/>
    <w:rsid w:val="00FB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E751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509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949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C7E3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D29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29B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29B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29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29BB"/>
    <w:rPr>
      <w:rFonts w:ascii="Times New Roman" w:eastAsia="Times New Roman" w:hAnsi="Times New Roman" w:cs="Times New Roman"/>
      <w:b/>
      <w:bCs/>
    </w:rPr>
  </w:style>
  <w:style w:type="table" w:styleId="af2">
    <w:name w:val="Table Grid"/>
    <w:basedOn w:val="a1"/>
    <w:uiPriority w:val="39"/>
    <w:rsid w:val="00FB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E751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0E0C9-E889-4A79-BD49-284C1C3D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Matveev</dc:creator>
  <cp:lastModifiedBy>Михаил Койфман</cp:lastModifiedBy>
  <cp:revision>3</cp:revision>
  <dcterms:created xsi:type="dcterms:W3CDTF">2024-02-15T14:10:00Z</dcterms:created>
  <dcterms:modified xsi:type="dcterms:W3CDTF">2024-02-15T14:12:00Z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