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3A09C" w14:textId="77777777" w:rsidR="00E53D74" w:rsidRDefault="00000000">
      <w:pPr>
        <w:jc w:val="center"/>
      </w:pPr>
      <w:proofErr w:type="spellStart"/>
      <w:r>
        <w:rPr>
          <w:b/>
        </w:rPr>
        <w:t>Синергетная</w:t>
      </w:r>
      <w:proofErr w:type="spellEnd"/>
      <w:r>
        <w:rPr>
          <w:b/>
        </w:rPr>
        <w:t xml:space="preserve"> экстракция редкоземельных элементов </w:t>
      </w:r>
      <w:proofErr w:type="gramStart"/>
      <w:r>
        <w:rPr>
          <w:b/>
        </w:rPr>
        <w:t>N,O</w:t>
      </w:r>
      <w:proofErr w:type="gramEnd"/>
      <w:r>
        <w:rPr>
          <w:b/>
        </w:rPr>
        <w:t xml:space="preserve">-гибридными </w:t>
      </w:r>
      <w:proofErr w:type="spellStart"/>
      <w:r>
        <w:rPr>
          <w:b/>
        </w:rPr>
        <w:t>лигандами</w:t>
      </w:r>
      <w:proofErr w:type="spellEnd"/>
      <w:r>
        <w:rPr>
          <w:b/>
        </w:rPr>
        <w:t xml:space="preserve"> с гидрофобными катионами </w:t>
      </w:r>
    </w:p>
    <w:p w14:paraId="6C73A09D" w14:textId="77777777" w:rsidR="00E53D74" w:rsidRDefault="00000000">
      <w:pPr>
        <w:jc w:val="center"/>
      </w:pPr>
      <w:r>
        <w:rPr>
          <w:b/>
          <w:i/>
        </w:rPr>
        <w:t>Казанина Дарина Александровна</w:t>
      </w:r>
      <w:r>
        <w:rPr>
          <w:b/>
        </w:rPr>
        <w:t xml:space="preserve"> </w:t>
      </w:r>
    </w:p>
    <w:p w14:paraId="6C73A09E" w14:textId="77777777" w:rsidR="00E53D74" w:rsidRDefault="00000000">
      <w:pPr>
        <w:jc w:val="center"/>
      </w:pPr>
      <w:r>
        <w:rPr>
          <w:i/>
        </w:rPr>
        <w:t>Инженер 2 категории</w:t>
      </w:r>
    </w:p>
    <w:p w14:paraId="6C73A09F" w14:textId="77777777" w:rsidR="00E53D74" w:rsidRDefault="00000000">
      <w:pPr>
        <w:jc w:val="center"/>
      </w:pPr>
      <w:r>
        <w:rPr>
          <w:i/>
        </w:rPr>
        <w:t xml:space="preserve">Радиевый институт им. В.Г. Хлопина, Санкт-Петербург, Россия </w:t>
      </w:r>
    </w:p>
    <w:p w14:paraId="6C73A0A0" w14:textId="77777777" w:rsidR="00E53D74" w:rsidRDefault="00000000">
      <w:pPr>
        <w:jc w:val="center"/>
      </w:pPr>
      <w:r>
        <w:rPr>
          <w:i/>
        </w:rPr>
        <w:t xml:space="preserve">E-mail: </w:t>
      </w:r>
      <w:r>
        <w:rPr>
          <w:i/>
          <w:u w:val="single"/>
        </w:rPr>
        <w:t>Kazanina@khlopin.ru</w:t>
      </w:r>
    </w:p>
    <w:p w14:paraId="6C73A0A1" w14:textId="0B4DFBFE" w:rsidR="00E53D74" w:rsidRDefault="00000000">
      <w:pPr>
        <w:spacing w:before="134"/>
        <w:ind w:firstLine="709"/>
        <w:jc w:val="both"/>
      </w:pPr>
      <w:r>
        <w:t>Химия экстракции лантанидов и их отделения от актинидов активно изучается для решения задач экстракционной переработки о</w:t>
      </w:r>
      <w:r w:rsidR="00B51BD1">
        <w:t>тработавшего</w:t>
      </w:r>
      <w:r>
        <w:t xml:space="preserve"> ядерного топлива (ОЯТ). Известно, что добавление гидрофобного аниона в экстракционную систему с нейтральным би-</w:t>
      </w:r>
      <w:r w:rsidR="00686E81" w:rsidRPr="00686E81">
        <w:t xml:space="preserve"> </w:t>
      </w:r>
      <w:r>
        <w:t>или поли-</w:t>
      </w:r>
      <w:proofErr w:type="spellStart"/>
      <w:r>
        <w:t>дентатным</w:t>
      </w:r>
      <w:proofErr w:type="spellEnd"/>
      <w:r>
        <w:t xml:space="preserve"> </w:t>
      </w:r>
      <w:proofErr w:type="spellStart"/>
      <w:r>
        <w:t>лигандом</w:t>
      </w:r>
      <w:proofErr w:type="spellEnd"/>
      <w:r>
        <w:t xml:space="preserve">, как правило, приводит к повышению коэффициентов распределения металлов (наблюдается положительный </w:t>
      </w:r>
      <w:proofErr w:type="spellStart"/>
      <w:r>
        <w:t>синергетный</w:t>
      </w:r>
      <w:proofErr w:type="spellEnd"/>
      <w:r>
        <w:t xml:space="preserve"> эффект). В качестве нейтральных </w:t>
      </w:r>
      <w:proofErr w:type="spellStart"/>
      <w:r>
        <w:t>лигандов</w:t>
      </w:r>
      <w:proofErr w:type="spellEnd"/>
      <w:r>
        <w:t xml:space="preserve"> ранее были предложены </w:t>
      </w:r>
      <w:proofErr w:type="spellStart"/>
      <w:r>
        <w:t>карбамоилфосфиноксиды</w:t>
      </w:r>
      <w:proofErr w:type="spellEnd"/>
      <w:r>
        <w:t>, а также диамиды кислот (</w:t>
      </w:r>
      <w:proofErr w:type="spellStart"/>
      <w:r>
        <w:t>малоновой</w:t>
      </w:r>
      <w:proofErr w:type="spellEnd"/>
      <w:r>
        <w:t xml:space="preserve">, </w:t>
      </w:r>
      <w:proofErr w:type="spellStart"/>
      <w:r>
        <w:t>дигликолевой</w:t>
      </w:r>
      <w:proofErr w:type="spellEnd"/>
      <w:r>
        <w:t xml:space="preserve">, </w:t>
      </w:r>
      <w:proofErr w:type="spellStart"/>
      <w:r>
        <w:t>пиридиндикарбоновой</w:t>
      </w:r>
      <w:proofErr w:type="spellEnd"/>
      <w:r>
        <w:t xml:space="preserve"> и др.). В качестве гидрофобного аниона — хлорированный </w:t>
      </w:r>
      <w:proofErr w:type="spellStart"/>
      <w:r>
        <w:t>дикарболлид</w:t>
      </w:r>
      <w:proofErr w:type="spellEnd"/>
      <w:r>
        <w:t xml:space="preserve"> кобальта (ХДК), фосфорорганические кислоты и сульфокислоты. Выявлено, что величина </w:t>
      </w:r>
      <w:proofErr w:type="spellStart"/>
      <w:r>
        <w:t>синергетного</w:t>
      </w:r>
      <w:proofErr w:type="spellEnd"/>
      <w:r>
        <w:t xml:space="preserve"> эффекта может достигать нескольких порядков. </w:t>
      </w:r>
    </w:p>
    <w:p w14:paraId="6C73A0A2" w14:textId="5E8B11E0" w:rsidR="00E53D74" w:rsidRDefault="00000000">
      <w:pPr>
        <w:ind w:firstLine="397"/>
        <w:jc w:val="both"/>
      </w:pPr>
      <w:r>
        <w:t xml:space="preserve">Многообещающими на сегодняшний день экстрагентами для выделения актинидов из растворов цикла переработки ОЯТ являются </w:t>
      </w:r>
      <w:proofErr w:type="gramStart"/>
      <w:r>
        <w:t>N,O</w:t>
      </w:r>
      <w:proofErr w:type="gramEnd"/>
      <w:r>
        <w:t xml:space="preserve">-гибридные донорные </w:t>
      </w:r>
      <w:proofErr w:type="spellStart"/>
      <w:r>
        <w:t>лиганды</w:t>
      </w:r>
      <w:proofErr w:type="spellEnd"/>
      <w:r>
        <w:t xml:space="preserve">                          (диамиды гетероциклических дикислот-2,6-пиридиндикарбоновой, 2,2’,6,6’- </w:t>
      </w:r>
      <w:proofErr w:type="spellStart"/>
      <w:r>
        <w:t>дипиридилдикарбоновой</w:t>
      </w:r>
      <w:proofErr w:type="spellEnd"/>
      <w:r>
        <w:t xml:space="preserve">, 1,10-фентантролин-2,9-дикарбоновой), которые сейчас активно изучаются [1]. Установлено, что диамиды </w:t>
      </w:r>
      <w:proofErr w:type="spellStart"/>
      <w:r>
        <w:t>пиридиндикарбоновой</w:t>
      </w:r>
      <w:proofErr w:type="spellEnd"/>
      <w:r>
        <w:t xml:space="preserve"> кислоты и </w:t>
      </w:r>
      <w:proofErr w:type="spellStart"/>
      <w:r>
        <w:t>дипиридилдикарбоновой</w:t>
      </w:r>
      <w:proofErr w:type="spellEnd"/>
      <w:r>
        <w:t xml:space="preserve"> кислоты проявляют значительный </w:t>
      </w:r>
      <w:proofErr w:type="spellStart"/>
      <w:r>
        <w:t>синергетный</w:t>
      </w:r>
      <w:proofErr w:type="spellEnd"/>
      <w:r>
        <w:t xml:space="preserve"> эффект в смеси с ХДК [2]. Известно также, что ди-(2этилгексиловый эфир) </w:t>
      </w:r>
      <w:proofErr w:type="spellStart"/>
      <w:r>
        <w:t>сульфоянтарной</w:t>
      </w:r>
      <w:proofErr w:type="spellEnd"/>
      <w:r>
        <w:t xml:space="preserve"> кислоты (</w:t>
      </w:r>
      <w:proofErr w:type="spellStart"/>
      <w:r>
        <w:t>Aerosol</w:t>
      </w:r>
      <w:proofErr w:type="spellEnd"/>
      <w:r>
        <w:t xml:space="preserve"> OT, AOT) резко увеличивает коэффициенты распределения редкоземельных элементов (РЗЭ) при экстракции </w:t>
      </w:r>
      <w:proofErr w:type="spellStart"/>
      <w:r>
        <w:t>тетраоктилдиамидом</w:t>
      </w:r>
      <w:proofErr w:type="spellEnd"/>
      <w:r>
        <w:t xml:space="preserve"> </w:t>
      </w:r>
      <w:proofErr w:type="spellStart"/>
      <w:r>
        <w:t>дигликолевой</w:t>
      </w:r>
      <w:proofErr w:type="spellEnd"/>
      <w:r>
        <w:t xml:space="preserve"> кислоты [3] и </w:t>
      </w:r>
      <w:proofErr w:type="spellStart"/>
      <w:r>
        <w:t>карбамоилфосфиноксидами</w:t>
      </w:r>
      <w:proofErr w:type="spellEnd"/>
      <w:r>
        <w:t xml:space="preserve"> [4].</w:t>
      </w:r>
    </w:p>
    <w:p w14:paraId="6C73A0A3" w14:textId="6A573783" w:rsidR="00E53D74" w:rsidRDefault="00000000">
      <w:pPr>
        <w:ind w:firstLine="397"/>
        <w:jc w:val="both"/>
      </w:pPr>
      <w:r>
        <w:t xml:space="preserve">В настоящей работе показана зависимость </w:t>
      </w:r>
      <w:proofErr w:type="spellStart"/>
      <w:r>
        <w:t>синергетного</w:t>
      </w:r>
      <w:proofErr w:type="spellEnd"/>
      <w:r>
        <w:t xml:space="preserve"> эффекта от строения </w:t>
      </w:r>
      <w:proofErr w:type="spellStart"/>
      <w:r>
        <w:t>лиганда</w:t>
      </w:r>
      <w:proofErr w:type="spellEnd"/>
      <w:r>
        <w:t xml:space="preserve">, соотношения </w:t>
      </w:r>
      <w:proofErr w:type="spellStart"/>
      <w:proofErr w:type="gramStart"/>
      <w:r>
        <w:t>лиганд:АОТ</w:t>
      </w:r>
      <w:proofErr w:type="spellEnd"/>
      <w:proofErr w:type="gramEnd"/>
      <w:r>
        <w:t>, кислотности водной фазы. Так, при экстракции</w:t>
      </w:r>
      <w:r w:rsidR="00412C8A">
        <w:t xml:space="preserve"> </w:t>
      </w:r>
      <w:r>
        <w:t xml:space="preserve">0.1 М </w:t>
      </w:r>
      <w:proofErr w:type="spellStart"/>
      <w:r>
        <w:t>диэтилдитолилдиамидом</w:t>
      </w:r>
      <w:proofErr w:type="spellEnd"/>
      <w:r>
        <w:t xml:space="preserve"> 2,6-пиридиндикарбоновой кислоты + 0.01 М АОТ  в Ф-3 из</w:t>
      </w:r>
      <w:r w:rsidR="00B83D23">
        <w:t xml:space="preserve">      </w:t>
      </w:r>
      <w:r>
        <w:t xml:space="preserve"> 0.1 М HNO</w:t>
      </w:r>
      <w:r>
        <w:rPr>
          <w:vertAlign w:val="subscript"/>
        </w:rPr>
        <w:t>3</w:t>
      </w:r>
      <w:r>
        <w:t xml:space="preserve"> коэффициенты распределения европия равны 100, из 3 М HNO</w:t>
      </w:r>
      <w:r>
        <w:rPr>
          <w:vertAlign w:val="subscript"/>
        </w:rPr>
        <w:t>3</w:t>
      </w:r>
      <w:r>
        <w:t xml:space="preserve"> </w:t>
      </w:r>
      <w:r w:rsidR="0068766A">
        <w:t>–</w:t>
      </w:r>
      <w:r>
        <w:t xml:space="preserve"> 9.5. Увеличение коэффициента распределения c применением АОТ  для 0.1 М HNO</w:t>
      </w:r>
      <w:r>
        <w:rPr>
          <w:vertAlign w:val="subscript"/>
        </w:rPr>
        <w:t>3</w:t>
      </w:r>
      <w:r>
        <w:t xml:space="preserve"> более трех порядков, а для 3 М HNO</w:t>
      </w:r>
      <w:r>
        <w:rPr>
          <w:vertAlign w:val="subscript"/>
        </w:rPr>
        <w:t>3</w:t>
      </w:r>
      <w:r>
        <w:t xml:space="preserve"> –  всего в 10 раз.  Аналогичная зависимость наблюдается для метилового эфира 6-(N-(4-толил)-N-</w:t>
      </w:r>
      <w:proofErr w:type="spellStart"/>
      <w:r>
        <w:t>этилкарбамоил</w:t>
      </w:r>
      <w:proofErr w:type="spellEnd"/>
      <w:r>
        <w:t>)-пиридин-2,6-дикарбоновой кислоты (</w:t>
      </w:r>
      <w:r>
        <w:rPr>
          <w:lang w:val="en-US"/>
        </w:rPr>
        <w:t>TECDA</w:t>
      </w:r>
      <w:r>
        <w:t>). Это соединение практически не экстрагирует РЗЭ из HNO</w:t>
      </w:r>
      <w:r>
        <w:rPr>
          <w:vertAlign w:val="subscript"/>
        </w:rPr>
        <w:t>3</w:t>
      </w:r>
      <w:r>
        <w:t xml:space="preserve"> (коэффициенты распределения менее 0.01), тогда как  для  смеси 0.1 М</w:t>
      </w:r>
      <w:r>
        <w:rPr>
          <w:b/>
        </w:rPr>
        <w:t xml:space="preserve"> </w:t>
      </w:r>
      <w:r>
        <w:rPr>
          <w:lang w:val="en-US"/>
        </w:rPr>
        <w:t>TECDA</w:t>
      </w:r>
      <w:r w:rsidRPr="00B51BD1">
        <w:t xml:space="preserve"> </w:t>
      </w:r>
      <w:r>
        <w:rPr>
          <w:b/>
        </w:rPr>
        <w:t xml:space="preserve">+ </w:t>
      </w:r>
      <w:r>
        <w:t>0.01 М</w:t>
      </w:r>
      <w:r>
        <w:rPr>
          <w:b/>
        </w:rPr>
        <w:t xml:space="preserve"> </w:t>
      </w:r>
      <w:r>
        <w:t>АОТ в Ф-3  из 0</w:t>
      </w:r>
      <w:bookmarkStart w:id="0" w:name="__DdeLink__101_1911185327"/>
      <w:r>
        <w:t>.</w:t>
      </w:r>
      <w:bookmarkEnd w:id="0"/>
      <w:r>
        <w:t>1</w:t>
      </w:r>
      <w:r w:rsidR="00343DB2" w:rsidRPr="00343DB2">
        <w:t xml:space="preserve"> </w:t>
      </w:r>
      <w:r w:rsidR="00343DB2">
        <w:t>М</w:t>
      </w:r>
      <w:r w:rsidR="00905EC2" w:rsidRPr="00905EC2">
        <w:t>,</w:t>
      </w:r>
      <w:r>
        <w:t xml:space="preserve"> 1 </w:t>
      </w:r>
      <w:r w:rsidR="00343DB2">
        <w:t xml:space="preserve">М </w:t>
      </w:r>
      <w:r>
        <w:t>и 3 М HNO</w:t>
      </w:r>
      <w:r>
        <w:rPr>
          <w:vertAlign w:val="subscript"/>
        </w:rPr>
        <w:t>3</w:t>
      </w:r>
      <w:r>
        <w:t xml:space="preserve"> коэффициенты распределения европия составляют</w:t>
      </w:r>
      <w:r>
        <w:rPr>
          <w:b/>
        </w:rPr>
        <w:t xml:space="preserve"> </w:t>
      </w:r>
      <w:r>
        <w:t>44,  4 и 0.3,</w:t>
      </w:r>
      <w:r>
        <w:rPr>
          <w:b/>
        </w:rPr>
        <w:t xml:space="preserve"> </w:t>
      </w:r>
      <w:r>
        <w:t xml:space="preserve">соответственно. Также в работе приведены данные по экстракции РЗЭ смесями </w:t>
      </w:r>
      <w:proofErr w:type="gramStart"/>
      <w:r>
        <w:t>N,O</w:t>
      </w:r>
      <w:proofErr w:type="gramEnd"/>
      <w:r>
        <w:t xml:space="preserve">-гибридных </w:t>
      </w:r>
      <w:proofErr w:type="spellStart"/>
      <w:r>
        <w:t>лигандов</w:t>
      </w:r>
      <w:proofErr w:type="spellEnd"/>
      <w:r>
        <w:t xml:space="preserve"> с АОТ и изучено его влияние на их разделение.</w:t>
      </w:r>
    </w:p>
    <w:p w14:paraId="6C73A0A4" w14:textId="77777777" w:rsidR="00E53D74" w:rsidRDefault="00E53D74">
      <w:pPr>
        <w:ind w:firstLine="397"/>
        <w:jc w:val="both"/>
      </w:pPr>
    </w:p>
    <w:p w14:paraId="6C73A0A5" w14:textId="77777777" w:rsidR="00E53D74" w:rsidRPr="00B51BD1" w:rsidRDefault="00000000">
      <w:pPr>
        <w:jc w:val="center"/>
        <w:rPr>
          <w:lang w:val="en-US"/>
        </w:rPr>
      </w:pPr>
      <w:r>
        <w:rPr>
          <w:b/>
        </w:rPr>
        <w:t>Литература</w:t>
      </w:r>
    </w:p>
    <w:p w14:paraId="6C73A0A6" w14:textId="77777777" w:rsidR="00E53D74" w:rsidRDefault="00000000">
      <w:pPr>
        <w:jc w:val="both"/>
        <w:rPr>
          <w:lang w:val="en-US"/>
        </w:rPr>
      </w:pPr>
      <w:r w:rsidRPr="00B51BD1">
        <w:rPr>
          <w:lang w:val="en-US"/>
        </w:rPr>
        <w:t xml:space="preserve">1. </w:t>
      </w:r>
      <w:proofErr w:type="spellStart"/>
      <w:r>
        <w:rPr>
          <w:lang w:val="en-US"/>
        </w:rPr>
        <w:t>Alyapyshev</w:t>
      </w:r>
      <w:proofErr w:type="spellEnd"/>
      <w:r w:rsidRPr="00B51BD1">
        <w:rPr>
          <w:lang w:val="en-US"/>
        </w:rPr>
        <w:t xml:space="preserve"> </w:t>
      </w:r>
      <w:r>
        <w:rPr>
          <w:lang w:val="en-US"/>
        </w:rPr>
        <w:t>M</w:t>
      </w:r>
      <w:r w:rsidRPr="00B51BD1">
        <w:rPr>
          <w:lang w:val="en-US"/>
        </w:rPr>
        <w:t xml:space="preserve">., </w:t>
      </w:r>
      <w:r>
        <w:rPr>
          <w:lang w:val="en-US"/>
        </w:rPr>
        <w:t>Babain</w:t>
      </w:r>
      <w:r w:rsidRPr="00B51BD1">
        <w:rPr>
          <w:lang w:val="en-US"/>
        </w:rPr>
        <w:t xml:space="preserve"> </w:t>
      </w:r>
      <w:r>
        <w:rPr>
          <w:lang w:val="en-US"/>
        </w:rPr>
        <w:t>V</w:t>
      </w:r>
      <w:r w:rsidRPr="00B51BD1">
        <w:rPr>
          <w:lang w:val="en-US"/>
        </w:rPr>
        <w:t xml:space="preserve">., </w:t>
      </w:r>
      <w:r>
        <w:rPr>
          <w:lang w:val="en-US"/>
        </w:rPr>
        <w:t>Kirsanov</w:t>
      </w:r>
      <w:r w:rsidRPr="00B51BD1">
        <w:rPr>
          <w:lang w:val="en-US"/>
        </w:rPr>
        <w:t xml:space="preserve"> </w:t>
      </w:r>
      <w:r>
        <w:rPr>
          <w:lang w:val="en-US"/>
        </w:rPr>
        <w:t>D</w:t>
      </w:r>
      <w:r w:rsidRPr="00B51BD1">
        <w:rPr>
          <w:lang w:val="en-US"/>
        </w:rPr>
        <w:t xml:space="preserve">. </w:t>
      </w:r>
      <w:proofErr w:type="gramStart"/>
      <w:r>
        <w:rPr>
          <w:lang w:val="en-US"/>
        </w:rPr>
        <w:t>Isolation</w:t>
      </w:r>
      <w:proofErr w:type="gramEnd"/>
      <w:r w:rsidRPr="00B51BD1">
        <w:rPr>
          <w:lang w:val="en-US"/>
        </w:rPr>
        <w:t xml:space="preserve"> </w:t>
      </w:r>
      <w:r>
        <w:rPr>
          <w:lang w:val="en-US"/>
        </w:rPr>
        <w:t>and</w:t>
      </w:r>
      <w:r w:rsidRPr="00B51BD1">
        <w:rPr>
          <w:lang w:val="en-US"/>
        </w:rPr>
        <w:t xml:space="preserve"> </w:t>
      </w:r>
      <w:r>
        <w:rPr>
          <w:lang w:val="en-US"/>
        </w:rPr>
        <w:t>purification</w:t>
      </w:r>
      <w:r w:rsidRPr="00B51BD1">
        <w:rPr>
          <w:lang w:val="en-US"/>
        </w:rPr>
        <w:t xml:space="preserve"> </w:t>
      </w:r>
      <w:r>
        <w:rPr>
          <w:lang w:val="en-US"/>
        </w:rPr>
        <w:t>of</w:t>
      </w:r>
      <w:r w:rsidRPr="00B51BD1">
        <w:rPr>
          <w:lang w:val="en-US"/>
        </w:rPr>
        <w:t xml:space="preserve"> </w:t>
      </w:r>
      <w:r>
        <w:rPr>
          <w:lang w:val="en-US"/>
        </w:rPr>
        <w:t>actinides</w:t>
      </w:r>
      <w:r w:rsidRPr="00B51BD1">
        <w:rPr>
          <w:lang w:val="en-US"/>
        </w:rPr>
        <w:t xml:space="preserve"> </w:t>
      </w:r>
      <w:r>
        <w:rPr>
          <w:lang w:val="en-US"/>
        </w:rPr>
        <w:t>using</w:t>
      </w:r>
      <w:r w:rsidRPr="00B51BD1">
        <w:rPr>
          <w:lang w:val="en-US"/>
        </w:rPr>
        <w:t xml:space="preserve"> </w:t>
      </w:r>
      <w:r>
        <w:rPr>
          <w:lang w:val="en-US"/>
        </w:rPr>
        <w:t>N</w:t>
      </w:r>
      <w:r w:rsidRPr="00B51BD1">
        <w:rPr>
          <w:lang w:val="en-US"/>
        </w:rPr>
        <w:t xml:space="preserve">, </w:t>
      </w:r>
      <w:r>
        <w:rPr>
          <w:lang w:val="en-US"/>
        </w:rPr>
        <w:t>O</w:t>
      </w:r>
      <w:r w:rsidRPr="00B51BD1">
        <w:rPr>
          <w:lang w:val="en-US"/>
        </w:rPr>
        <w:t>-</w:t>
      </w:r>
      <w:r>
        <w:rPr>
          <w:lang w:val="en-US"/>
        </w:rPr>
        <w:t>hybrid</w:t>
      </w:r>
      <w:r w:rsidRPr="00B51BD1">
        <w:rPr>
          <w:lang w:val="en-US"/>
        </w:rPr>
        <w:t xml:space="preserve"> </w:t>
      </w:r>
      <w:r>
        <w:rPr>
          <w:lang w:val="en-US"/>
        </w:rPr>
        <w:t>donor</w:t>
      </w:r>
      <w:r w:rsidRPr="00B51BD1">
        <w:rPr>
          <w:lang w:val="en-US"/>
        </w:rPr>
        <w:t xml:space="preserve"> </w:t>
      </w:r>
      <w:r>
        <w:rPr>
          <w:lang w:val="en-US"/>
        </w:rPr>
        <w:t>ligands</w:t>
      </w:r>
      <w:r w:rsidRPr="00B51BD1">
        <w:rPr>
          <w:lang w:val="en-US"/>
        </w:rPr>
        <w:t xml:space="preserve"> </w:t>
      </w:r>
      <w:r>
        <w:rPr>
          <w:lang w:val="en-US"/>
        </w:rPr>
        <w:t>for</w:t>
      </w:r>
      <w:r w:rsidRPr="00B51BD1">
        <w:rPr>
          <w:lang w:val="en-US"/>
        </w:rPr>
        <w:t xml:space="preserve"> </w:t>
      </w:r>
      <w:r>
        <w:rPr>
          <w:lang w:val="en-US"/>
        </w:rPr>
        <w:t xml:space="preserve">closing the nuclear fuel cycle // Energies. 2022. Vol. 15 (19). </w:t>
      </w:r>
    </w:p>
    <w:p w14:paraId="6C73A0A7" w14:textId="77777777" w:rsidR="00E53D74" w:rsidRDefault="00000000">
      <w:pPr>
        <w:jc w:val="both"/>
        <w:rPr>
          <w:lang w:val="en-US"/>
        </w:rPr>
      </w:pPr>
      <w:r>
        <w:rPr>
          <w:lang w:val="en-US"/>
        </w:rPr>
        <w:t xml:space="preserve">2. </w:t>
      </w:r>
      <w:proofErr w:type="spellStart"/>
      <w:r>
        <w:rPr>
          <w:lang w:val="en-US"/>
        </w:rPr>
        <w:t>Alyapyshev</w:t>
      </w:r>
      <w:proofErr w:type="spellEnd"/>
      <w:r>
        <w:rPr>
          <w:lang w:val="en-US"/>
        </w:rPr>
        <w:t xml:space="preserve"> M., Babain V., Borisova N., Eliseev I., Kirsanov D., Kostin A., Legin A., </w:t>
      </w:r>
      <w:proofErr w:type="spellStart"/>
      <w:r>
        <w:rPr>
          <w:lang w:val="en-US"/>
        </w:rPr>
        <w:t>Reshetova</w:t>
      </w:r>
      <w:proofErr w:type="spellEnd"/>
      <w:r>
        <w:rPr>
          <w:lang w:val="en-US"/>
        </w:rPr>
        <w:t xml:space="preserve"> M., Smirnova Z. 2,2’-Dipyridyl-6,6’-dicarboxylic acid diamides: Synthesis, </w:t>
      </w:r>
      <w:proofErr w:type="gramStart"/>
      <w:r>
        <w:rPr>
          <w:lang w:val="en-US"/>
        </w:rPr>
        <w:t>complexation</w:t>
      </w:r>
      <w:proofErr w:type="gramEnd"/>
      <w:r>
        <w:rPr>
          <w:lang w:val="en-US"/>
        </w:rPr>
        <w:t xml:space="preserve"> and extraction properties // Polyhedron. 2010. Vol. 29. P. 1998-2005.</w:t>
      </w:r>
    </w:p>
    <w:p w14:paraId="6C73A0A8" w14:textId="77777777" w:rsidR="00E53D74" w:rsidRPr="00B51BD1" w:rsidRDefault="00000000">
      <w:pPr>
        <w:jc w:val="both"/>
        <w:rPr>
          <w:lang w:val="en-US"/>
        </w:rPr>
      </w:pPr>
      <w:r>
        <w:rPr>
          <w:lang w:val="en-US"/>
        </w:rPr>
        <w:t>3. Nakase M., Sasaki Y., Takeshita K.  Synergistic Extraction of Lanthanides in a Liquid-Liquid Countercurrent Centrifugal Extractor // Separation Science and Technology. 2014. Vol. 49. P.P. 2478-2484.</w:t>
      </w:r>
    </w:p>
    <w:p w14:paraId="6C73A0A9" w14:textId="77777777" w:rsidR="00E53D74" w:rsidRDefault="00000000">
      <w:pPr>
        <w:jc w:val="both"/>
      </w:pPr>
      <w:r>
        <w:rPr>
          <w:lang w:val="en-US"/>
        </w:rPr>
        <w:t xml:space="preserve">4. </w:t>
      </w:r>
      <w:proofErr w:type="spellStart"/>
      <w:r>
        <w:rPr>
          <w:lang w:val="en-US"/>
        </w:rPr>
        <w:t>Naganawa</w:t>
      </w:r>
      <w:proofErr w:type="spellEnd"/>
      <w:r>
        <w:rPr>
          <w:lang w:val="en-US"/>
        </w:rPr>
        <w:t xml:space="preserve"> H., Suzuki H., </w:t>
      </w:r>
      <w:proofErr w:type="spellStart"/>
      <w:r>
        <w:rPr>
          <w:lang w:val="en-US"/>
        </w:rPr>
        <w:t>Tachimori</w:t>
      </w:r>
      <w:proofErr w:type="spellEnd"/>
      <w:r>
        <w:rPr>
          <w:lang w:val="en-US"/>
        </w:rPr>
        <w:t xml:space="preserve"> S. Cooperative </w:t>
      </w:r>
      <w:proofErr w:type="spellStart"/>
      <w:r>
        <w:rPr>
          <w:lang w:val="en-US"/>
        </w:rPr>
        <w:t>e.ect</w:t>
      </w:r>
      <w:proofErr w:type="spellEnd"/>
      <w:r>
        <w:rPr>
          <w:lang w:val="en-US"/>
        </w:rPr>
        <w:t xml:space="preserve"> of </w:t>
      </w:r>
      <w:proofErr w:type="spellStart"/>
      <w:r>
        <w:rPr>
          <w:lang w:val="en-US"/>
        </w:rPr>
        <w:t>carbamoylmethylene</w:t>
      </w:r>
      <w:proofErr w:type="spellEnd"/>
      <w:r>
        <w:rPr>
          <w:lang w:val="en-US"/>
        </w:rPr>
        <w:t xml:space="preserve"> phosphine oxide on the extraction of </w:t>
      </w:r>
      <w:proofErr w:type="gramStart"/>
      <w:r>
        <w:rPr>
          <w:lang w:val="en-US"/>
        </w:rPr>
        <w:t>lanthanides(</w:t>
      </w:r>
      <w:proofErr w:type="gramEnd"/>
      <w:r>
        <w:rPr>
          <w:lang w:val="en-US"/>
        </w:rPr>
        <w:t xml:space="preserve">III) to water-in-oil microemulsion from concentrated nitric acid medium // Phys. </w:t>
      </w:r>
      <w:proofErr w:type="spellStart"/>
      <w:r>
        <w:t>Chem</w:t>
      </w:r>
      <w:proofErr w:type="spellEnd"/>
      <w:r>
        <w:t xml:space="preserve">. </w:t>
      </w:r>
      <w:proofErr w:type="spellStart"/>
      <w:r>
        <w:t>Chem</w:t>
      </w:r>
      <w:proofErr w:type="spellEnd"/>
      <w:r>
        <w:t xml:space="preserve">. </w:t>
      </w:r>
      <w:proofErr w:type="spellStart"/>
      <w:r>
        <w:t>Phys</w:t>
      </w:r>
      <w:proofErr w:type="spellEnd"/>
      <w:r>
        <w:t xml:space="preserve">. 2000. </w:t>
      </w:r>
      <w:proofErr w:type="spellStart"/>
      <w:r>
        <w:t>Vol</w:t>
      </w:r>
      <w:proofErr w:type="spellEnd"/>
      <w:r>
        <w:t xml:space="preserve">. 2. P.P. </w:t>
      </w:r>
      <w:proofErr w:type="gramStart"/>
      <w:r>
        <w:t>3247-3253</w:t>
      </w:r>
      <w:proofErr w:type="gramEnd"/>
      <w:r>
        <w:t>.</w:t>
      </w:r>
    </w:p>
    <w:sectPr w:rsidR="00E53D74">
      <w:pgSz w:w="11906" w:h="16838"/>
      <w:pgMar w:top="1134" w:right="1361" w:bottom="1134" w:left="136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01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D74"/>
    <w:rsid w:val="00185AB3"/>
    <w:rsid w:val="00343DB2"/>
    <w:rsid w:val="00412C8A"/>
    <w:rsid w:val="00686E81"/>
    <w:rsid w:val="0068766A"/>
    <w:rsid w:val="00905EC2"/>
    <w:rsid w:val="00B51BD1"/>
    <w:rsid w:val="00B83D23"/>
    <w:rsid w:val="00E5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A09C"/>
  <w15:docId w15:val="{752117C1-A350-43E5-8A21-D8AFA143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31">
    <w:name w:val="Заголовок 31"/>
    <w:qFormat/>
    <w:rPr>
      <w:b/>
      <w:sz w:val="28"/>
    </w:rPr>
  </w:style>
  <w:style w:type="character" w:styleId="a3">
    <w:name w:val="Placeholder Text"/>
    <w:basedOn w:val="a0"/>
    <w:qFormat/>
    <w:rPr>
      <w:color w:val="808080"/>
    </w:rPr>
  </w:style>
  <w:style w:type="character" w:customStyle="1" w:styleId="10">
    <w:name w:val="Без интервала1"/>
    <w:qFormat/>
    <w:rPr>
      <w:sz w:val="22"/>
    </w:rPr>
  </w:style>
  <w:style w:type="character" w:customStyle="1" w:styleId="11">
    <w:name w:val="Неразрешенное упоминание1"/>
    <w:basedOn w:val="a0"/>
    <w:qFormat/>
    <w:rPr>
      <w:color w:val="605E5C"/>
      <w:shd w:val="clear" w:color="auto" w:fill="E1DFDD"/>
    </w:rPr>
  </w:style>
  <w:style w:type="character" w:customStyle="1" w:styleId="Contents3">
    <w:name w:val="Contents 3"/>
    <w:qFormat/>
  </w:style>
  <w:style w:type="character" w:customStyle="1" w:styleId="12">
    <w:name w:val="Абзац списка1"/>
    <w:qFormat/>
  </w:style>
  <w:style w:type="character" w:customStyle="1" w:styleId="51">
    <w:name w:val="Заголовок 51"/>
    <w:qFormat/>
    <w:rPr>
      <w:b/>
      <w:sz w:val="22"/>
    </w:rPr>
  </w:style>
  <w:style w:type="character" w:customStyle="1" w:styleId="110">
    <w:name w:val="Заголовок 11"/>
    <w:qFormat/>
    <w:rPr>
      <w:b/>
      <w:sz w:val="48"/>
    </w:rPr>
  </w:style>
  <w:style w:type="character" w:customStyle="1" w:styleId="-">
    <w:name w:val="Интернет-ссылка"/>
    <w:basedOn w:val="a0"/>
    <w:rPr>
      <w:color w:val="0000FF" w:themeColor="hyperlink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Contents8">
    <w:name w:val="Contents 8"/>
    <w:qFormat/>
  </w:style>
  <w:style w:type="character" w:customStyle="1" w:styleId="Contents5">
    <w:name w:val="Contents 5"/>
    <w:qFormat/>
  </w:style>
  <w:style w:type="character" w:customStyle="1" w:styleId="13">
    <w:name w:val="Подзаголовок1"/>
    <w:qFormat/>
    <w:rPr>
      <w:rFonts w:ascii="Georgia" w:hAnsi="Georgia"/>
      <w:i/>
      <w:color w:val="666666"/>
      <w:sz w:val="48"/>
    </w:rPr>
  </w:style>
  <w:style w:type="character" w:customStyle="1" w:styleId="toc10">
    <w:name w:val="toc 10"/>
    <w:qFormat/>
  </w:style>
  <w:style w:type="character" w:customStyle="1" w:styleId="14">
    <w:name w:val="Заголовок1"/>
    <w:qFormat/>
    <w:rPr>
      <w:b/>
      <w:sz w:val="72"/>
    </w:rPr>
  </w:style>
  <w:style w:type="character" w:customStyle="1" w:styleId="41">
    <w:name w:val="Заголовок 41"/>
    <w:qFormat/>
    <w:rPr>
      <w:b/>
    </w:rPr>
  </w:style>
  <w:style w:type="character" w:customStyle="1" w:styleId="21">
    <w:name w:val="Заголовок 21"/>
    <w:qFormat/>
    <w:rPr>
      <w:b/>
      <w:sz w:val="36"/>
    </w:rPr>
  </w:style>
  <w:style w:type="character" w:customStyle="1" w:styleId="61">
    <w:name w:val="Заголовок 61"/>
    <w:qFormat/>
    <w:rPr>
      <w:b/>
      <w:sz w:val="20"/>
    </w:rPr>
  </w:style>
  <w:style w:type="paragraph" w:styleId="a4">
    <w:name w:val="Title"/>
    <w:basedOn w:val="a"/>
    <w:next w:val="a5"/>
    <w:uiPriority w:val="10"/>
    <w:qFormat/>
    <w:pPr>
      <w:keepNext/>
      <w:keepLines/>
      <w:spacing w:before="480" w:after="120"/>
    </w:pPr>
    <w:rPr>
      <w:b/>
      <w:sz w:val="72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ind w:left="200"/>
    </w:pPr>
    <w:rPr>
      <w:sz w:val="24"/>
    </w:rPr>
  </w:style>
  <w:style w:type="paragraph" w:styleId="40">
    <w:name w:val="toc 4"/>
    <w:next w:val="a"/>
    <w:uiPriority w:val="39"/>
    <w:pPr>
      <w:ind w:left="600"/>
    </w:pPr>
    <w:rPr>
      <w:sz w:val="24"/>
    </w:rPr>
  </w:style>
  <w:style w:type="paragraph" w:styleId="60">
    <w:name w:val="toc 6"/>
    <w:next w:val="a"/>
    <w:uiPriority w:val="39"/>
    <w:pPr>
      <w:ind w:left="1000"/>
    </w:pPr>
    <w:rPr>
      <w:sz w:val="24"/>
    </w:rPr>
  </w:style>
  <w:style w:type="paragraph" w:styleId="7">
    <w:name w:val="toc 7"/>
    <w:next w:val="a"/>
    <w:uiPriority w:val="39"/>
    <w:pPr>
      <w:ind w:left="1200"/>
    </w:pPr>
    <w:rPr>
      <w:sz w:val="24"/>
    </w:rPr>
  </w:style>
  <w:style w:type="paragraph" w:customStyle="1" w:styleId="15">
    <w:name w:val="Замещающий текст1"/>
    <w:basedOn w:val="16"/>
    <w:qFormat/>
    <w:rPr>
      <w:color w:val="808080"/>
    </w:rPr>
  </w:style>
  <w:style w:type="paragraph" w:customStyle="1" w:styleId="16">
    <w:name w:val="Основной шрифт абзаца1"/>
    <w:qFormat/>
    <w:rPr>
      <w:sz w:val="24"/>
    </w:rPr>
  </w:style>
  <w:style w:type="paragraph" w:styleId="a9">
    <w:name w:val="No Spacing"/>
    <w:qFormat/>
    <w:rPr>
      <w:sz w:val="22"/>
    </w:rPr>
  </w:style>
  <w:style w:type="paragraph" w:customStyle="1" w:styleId="22">
    <w:name w:val="Неразрешенное упоминание2"/>
    <w:basedOn w:val="16"/>
    <w:qFormat/>
    <w:rPr>
      <w:color w:val="605E5C"/>
      <w:shd w:val="clear" w:color="auto" w:fill="E1DFDD"/>
    </w:rPr>
  </w:style>
  <w:style w:type="paragraph" w:styleId="30">
    <w:name w:val="toc 3"/>
    <w:next w:val="a"/>
    <w:uiPriority w:val="39"/>
    <w:pPr>
      <w:ind w:left="400"/>
    </w:pPr>
    <w:rPr>
      <w:sz w:val="24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Internetlink">
    <w:name w:val="Internet link"/>
    <w:basedOn w:val="16"/>
    <w:qFormat/>
    <w:rPr>
      <w:color w:val="0000FF" w:themeColor="hyperlink"/>
      <w:u w:val="single"/>
    </w:rPr>
  </w:style>
  <w:style w:type="paragraph" w:customStyle="1" w:styleId="Footnote0">
    <w:name w:val="Footnote"/>
    <w:qFormat/>
    <w:rPr>
      <w:rFonts w:ascii="XO Thames" w:hAnsi="XO Thames"/>
      <w:sz w:val="22"/>
    </w:rPr>
  </w:style>
  <w:style w:type="paragraph" w:styleId="17">
    <w:name w:val="toc 1"/>
    <w:next w:val="a"/>
    <w:uiPriority w:val="39"/>
    <w:rPr>
      <w:rFonts w:ascii="XO Thames" w:hAnsi="XO Thames"/>
      <w:b/>
      <w:sz w:val="24"/>
    </w:rPr>
  </w:style>
  <w:style w:type="paragraph" w:customStyle="1" w:styleId="ab">
    <w:name w:val="Верхний и нижний колонтитулы"/>
    <w:qFormat/>
    <w:pPr>
      <w:spacing w:line="360" w:lineRule="auto"/>
    </w:pPr>
    <w:rPr>
      <w:rFonts w:ascii="XO Thames" w:hAnsi="XO Thames"/>
      <w:sz w:val="24"/>
    </w:rPr>
  </w:style>
  <w:style w:type="paragraph" w:styleId="9">
    <w:name w:val="toc 9"/>
    <w:next w:val="a"/>
    <w:uiPriority w:val="39"/>
    <w:pPr>
      <w:ind w:left="1600"/>
    </w:pPr>
    <w:rPr>
      <w:sz w:val="24"/>
    </w:rPr>
  </w:style>
  <w:style w:type="paragraph" w:styleId="8">
    <w:name w:val="toc 8"/>
    <w:next w:val="a"/>
    <w:uiPriority w:val="39"/>
    <w:pPr>
      <w:ind w:left="1400"/>
    </w:pPr>
    <w:rPr>
      <w:sz w:val="24"/>
    </w:rPr>
  </w:style>
  <w:style w:type="paragraph" w:styleId="50">
    <w:name w:val="toc 5"/>
    <w:next w:val="a"/>
    <w:uiPriority w:val="39"/>
    <w:pPr>
      <w:ind w:left="800"/>
    </w:pPr>
    <w:rPr>
      <w:sz w:val="24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paragraph" w:customStyle="1" w:styleId="toc100">
    <w:name w:val="toc 10"/>
    <w:next w:val="a"/>
    <w:uiPriority w:val="39"/>
    <w:qFormat/>
    <w:pPr>
      <w:ind w:left="1800"/>
    </w:pPr>
    <w:rPr>
      <w:sz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Бабаин Василий Александрович</dc:creator>
  <dc:description/>
  <cp:lastModifiedBy>Дарина Казанина</cp:lastModifiedBy>
  <cp:revision>17</cp:revision>
  <dcterms:created xsi:type="dcterms:W3CDTF">2024-02-08T08:24:00Z</dcterms:created>
  <dcterms:modified xsi:type="dcterms:W3CDTF">2024-02-15T18:38:00Z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