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3EA6EF" w:rsidR="00130241" w:rsidRDefault="00483515" w:rsidP="00483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Концентрирование б</w:t>
      </w:r>
      <w:r w:rsidR="00283323">
        <w:rPr>
          <w:b/>
          <w:color w:val="000000"/>
        </w:rPr>
        <w:t xml:space="preserve">ерклия в виде малорастворимого </w:t>
      </w:r>
      <w:proofErr w:type="spellStart"/>
      <w:r w:rsidR="00283323">
        <w:rPr>
          <w:b/>
          <w:color w:val="000000"/>
        </w:rPr>
        <w:t>иодата</w:t>
      </w:r>
      <w:proofErr w:type="spellEnd"/>
      <w:r w:rsidR="00283323">
        <w:rPr>
          <w:b/>
          <w:color w:val="000000"/>
        </w:rPr>
        <w:t xml:space="preserve"> и его соосаждение с </w:t>
      </w:r>
      <w:proofErr w:type="spellStart"/>
      <w:r w:rsidR="00283323">
        <w:rPr>
          <w:b/>
          <w:color w:val="000000"/>
        </w:rPr>
        <w:t>и</w:t>
      </w:r>
      <w:r>
        <w:rPr>
          <w:b/>
          <w:color w:val="000000"/>
        </w:rPr>
        <w:t>одатом</w:t>
      </w:r>
      <w:proofErr w:type="spellEnd"/>
      <w:r>
        <w:rPr>
          <w:b/>
          <w:color w:val="000000"/>
        </w:rPr>
        <w:t xml:space="preserve"> церия</w:t>
      </w:r>
    </w:p>
    <w:p w14:paraId="00000002" w14:textId="2703001D" w:rsidR="00130241" w:rsidRPr="000F7EF3" w:rsidRDefault="00483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Перепелкин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EA635D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Абдуллов Р.Г.</w:t>
      </w:r>
      <w:r>
        <w:rPr>
          <w:b/>
          <w:i/>
          <w:color w:val="000000"/>
          <w:vertAlign w:val="superscript"/>
        </w:rPr>
        <w:t>1</w:t>
      </w:r>
      <w:r w:rsidR="001B07F3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 Буткалюк П.С.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Буткалюк И.Л.</w:t>
      </w:r>
      <w:r>
        <w:rPr>
          <w:b/>
          <w:i/>
          <w:color w:val="000000"/>
          <w:vertAlign w:val="superscript"/>
        </w:rPr>
        <w:t>1</w:t>
      </w:r>
      <w:r w:rsidR="000F7EF3">
        <w:rPr>
          <w:b/>
          <w:i/>
          <w:color w:val="000000"/>
        </w:rPr>
        <w:t>, Аббязова В.Г.</w:t>
      </w:r>
      <w:r w:rsidR="000F7EF3">
        <w:rPr>
          <w:b/>
          <w:i/>
          <w:color w:val="000000"/>
          <w:vertAlign w:val="superscript"/>
        </w:rPr>
        <w:t>1</w:t>
      </w:r>
      <w:r w:rsidR="000F7EF3">
        <w:rPr>
          <w:b/>
          <w:i/>
          <w:color w:val="000000"/>
        </w:rPr>
        <w:t>, Борзова А.В.</w:t>
      </w:r>
      <w:r w:rsidR="000F7EF3">
        <w:rPr>
          <w:b/>
          <w:i/>
          <w:color w:val="000000"/>
          <w:vertAlign w:val="superscript"/>
        </w:rPr>
        <w:t>1</w:t>
      </w:r>
    </w:p>
    <w:p w14:paraId="00000003" w14:textId="540F7402" w:rsidR="00130241" w:rsidRDefault="00740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7" w14:textId="0A1EFBE8" w:rsidR="00130241" w:rsidRDefault="00EB1F49" w:rsidP="00483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483515">
        <w:rPr>
          <w:i/>
          <w:color w:val="000000"/>
        </w:rPr>
        <w:t>АО «ГНЦ НИИАР»</w:t>
      </w:r>
      <w:r w:rsidR="0074036E">
        <w:rPr>
          <w:i/>
          <w:color w:val="000000"/>
        </w:rPr>
        <w:t>, Димитровград, Россия</w:t>
      </w:r>
    </w:p>
    <w:p w14:paraId="1E59AF20" w14:textId="22F7E625" w:rsidR="00EA635D" w:rsidRPr="00EA635D" w:rsidRDefault="00EA635D" w:rsidP="00483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ДИТИ НИЯУ МИФИ, Димитровград, Россия</w:t>
      </w:r>
    </w:p>
    <w:p w14:paraId="1ADA4293" w14:textId="7378905C" w:rsidR="00CD00B1" w:rsidRPr="0074036E" w:rsidRDefault="00EB1F49" w:rsidP="00483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 w:rsidRPr="00483515">
        <w:rPr>
          <w:i/>
          <w:color w:val="000000"/>
          <w:lang w:val="en-US"/>
        </w:rPr>
        <w:t>E</w:t>
      </w:r>
      <w:r w:rsidR="003B76D6" w:rsidRPr="0074036E">
        <w:rPr>
          <w:i/>
          <w:color w:val="000000"/>
        </w:rPr>
        <w:t>-</w:t>
      </w:r>
      <w:r w:rsidRPr="00483515">
        <w:rPr>
          <w:i/>
          <w:color w:val="000000"/>
          <w:lang w:val="en-US"/>
        </w:rPr>
        <w:t>mail</w:t>
      </w:r>
      <w:r w:rsidRPr="0074036E">
        <w:rPr>
          <w:i/>
          <w:color w:val="000000"/>
        </w:rPr>
        <w:t xml:space="preserve">: </w:t>
      </w:r>
      <w:proofErr w:type="spellStart"/>
      <w:r w:rsidR="00665727" w:rsidRPr="0074036E">
        <w:rPr>
          <w:i/>
          <w:color w:val="000000"/>
          <w:u w:val="single"/>
          <w:lang w:val="en-US"/>
        </w:rPr>
        <w:t>orip</w:t>
      </w:r>
      <w:proofErr w:type="spellEnd"/>
      <w:r w:rsidR="0074036E" w:rsidRPr="0074036E">
        <w:rPr>
          <w:i/>
          <w:color w:val="000000"/>
          <w:u w:val="single"/>
        </w:rPr>
        <w:t>-</w:t>
      </w:r>
      <w:proofErr w:type="spellStart"/>
      <w:r w:rsidR="00665727" w:rsidRPr="0074036E">
        <w:rPr>
          <w:i/>
          <w:color w:val="000000"/>
          <w:u w:val="single"/>
          <w:lang w:val="en-US"/>
        </w:rPr>
        <w:t>niiar</w:t>
      </w:r>
      <w:proofErr w:type="spellEnd"/>
      <w:r w:rsidR="00665727" w:rsidRPr="0074036E">
        <w:rPr>
          <w:i/>
          <w:color w:val="000000"/>
          <w:u w:val="single"/>
        </w:rPr>
        <w:t>.</w:t>
      </w:r>
      <w:proofErr w:type="spellStart"/>
      <w:r w:rsidR="00665727" w:rsidRPr="0074036E">
        <w:rPr>
          <w:i/>
          <w:color w:val="000000"/>
          <w:u w:val="single"/>
          <w:lang w:val="en-US"/>
        </w:rPr>
        <w:t>ru</w:t>
      </w:r>
      <w:proofErr w:type="spellEnd"/>
    </w:p>
    <w:p w14:paraId="7877D879" w14:textId="315F4ABB" w:rsidR="00665727" w:rsidRDefault="00665727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</w:t>
      </w:r>
      <w:r w:rsidR="00793D05">
        <w:rPr>
          <w:color w:val="000000"/>
        </w:rPr>
        <w:t>из способов отделения берклия от широкого набо</w:t>
      </w:r>
      <w:r w:rsidR="00283323">
        <w:rPr>
          <w:color w:val="000000"/>
        </w:rPr>
        <w:t xml:space="preserve">ра примесей является осаждение </w:t>
      </w:r>
      <w:proofErr w:type="spellStart"/>
      <w:r w:rsidR="00283323">
        <w:rPr>
          <w:color w:val="000000"/>
        </w:rPr>
        <w:t>и</w:t>
      </w:r>
      <w:r w:rsidR="00793D05">
        <w:rPr>
          <w:color w:val="000000"/>
        </w:rPr>
        <w:t>одата</w:t>
      </w:r>
      <w:proofErr w:type="spellEnd"/>
      <w:r w:rsidR="00793D05">
        <w:rPr>
          <w:color w:val="000000"/>
        </w:rPr>
        <w:t xml:space="preserve"> берклия </w:t>
      </w:r>
      <w:proofErr w:type="spellStart"/>
      <w:r w:rsidR="00793D05" w:rsidRPr="00793D05">
        <w:rPr>
          <w:color w:val="000000"/>
        </w:rPr>
        <w:t>Bk</w:t>
      </w:r>
      <w:proofErr w:type="spellEnd"/>
      <w:r w:rsidR="00793D05" w:rsidRPr="00793D05">
        <w:rPr>
          <w:color w:val="000000"/>
        </w:rPr>
        <w:t>(IO</w:t>
      </w:r>
      <w:r w:rsidR="00793D05">
        <w:rPr>
          <w:color w:val="000000"/>
          <w:vertAlign w:val="subscript"/>
        </w:rPr>
        <w:t>3</w:t>
      </w:r>
      <w:r w:rsidR="00793D05" w:rsidRPr="00793D05">
        <w:rPr>
          <w:color w:val="000000"/>
        </w:rPr>
        <w:t>)</w:t>
      </w:r>
      <w:r w:rsidR="00793D05">
        <w:rPr>
          <w:color w:val="000000"/>
          <w:vertAlign w:val="subscript"/>
        </w:rPr>
        <w:t>4</w:t>
      </w:r>
      <w:r w:rsidR="00283323">
        <w:rPr>
          <w:color w:val="000000"/>
        </w:rPr>
        <w:t xml:space="preserve">. </w:t>
      </w:r>
      <w:proofErr w:type="spellStart"/>
      <w:r w:rsidR="00283323">
        <w:rPr>
          <w:color w:val="000000"/>
        </w:rPr>
        <w:t>И</w:t>
      </w:r>
      <w:r w:rsidR="00793D05">
        <w:rPr>
          <w:color w:val="000000"/>
        </w:rPr>
        <w:t>одат</w:t>
      </w:r>
      <w:proofErr w:type="spellEnd"/>
      <w:r w:rsidR="00793D05">
        <w:rPr>
          <w:color w:val="000000"/>
        </w:rPr>
        <w:t xml:space="preserve"> берклия представляет собой осадок лимонно-желтого цвета, выпадающий из растворов нитрата берклия </w:t>
      </w:r>
      <w:r w:rsidR="00793D05">
        <w:rPr>
          <w:color w:val="000000"/>
          <w:lang w:val="en-US"/>
        </w:rPr>
        <w:t>Bk</w:t>
      </w:r>
      <w:r w:rsidR="00793D05" w:rsidRPr="00793D05">
        <w:rPr>
          <w:color w:val="000000"/>
        </w:rPr>
        <w:t>(</w:t>
      </w:r>
      <w:r w:rsidR="00793D05">
        <w:rPr>
          <w:color w:val="000000"/>
          <w:lang w:val="en-US"/>
        </w:rPr>
        <w:t>NO</w:t>
      </w:r>
      <w:r w:rsidR="00793D05" w:rsidRPr="00793D05">
        <w:rPr>
          <w:color w:val="000000"/>
          <w:vertAlign w:val="subscript"/>
        </w:rPr>
        <w:t>3</w:t>
      </w:r>
      <w:r w:rsidR="00793D05" w:rsidRPr="00793D05">
        <w:rPr>
          <w:color w:val="000000"/>
        </w:rPr>
        <w:t>)</w:t>
      </w:r>
      <w:r w:rsidR="00793D05" w:rsidRPr="00793D05">
        <w:rPr>
          <w:color w:val="000000"/>
          <w:vertAlign w:val="subscript"/>
        </w:rPr>
        <w:t>3</w:t>
      </w:r>
      <w:r w:rsidR="00793D05" w:rsidRPr="00793D05">
        <w:rPr>
          <w:color w:val="000000"/>
        </w:rPr>
        <w:t xml:space="preserve"> </w:t>
      </w:r>
      <w:r w:rsidR="00793D05">
        <w:rPr>
          <w:color w:val="000000"/>
        </w:rPr>
        <w:t>в азотной кислоте при де</w:t>
      </w:r>
      <w:r w:rsidR="00283323">
        <w:rPr>
          <w:color w:val="000000"/>
        </w:rPr>
        <w:t xml:space="preserve">йствии растворимых </w:t>
      </w:r>
      <w:proofErr w:type="spellStart"/>
      <w:r w:rsidR="00283323">
        <w:rPr>
          <w:color w:val="000000"/>
        </w:rPr>
        <w:t>иодатов</w:t>
      </w:r>
      <w:proofErr w:type="spellEnd"/>
      <w:r w:rsidR="00283323">
        <w:rPr>
          <w:color w:val="000000"/>
        </w:rPr>
        <w:t xml:space="preserve"> или </w:t>
      </w:r>
      <w:proofErr w:type="spellStart"/>
      <w:r w:rsidR="00283323">
        <w:rPr>
          <w:color w:val="000000"/>
        </w:rPr>
        <w:t>и</w:t>
      </w:r>
      <w:r w:rsidR="00793D05">
        <w:rPr>
          <w:color w:val="000000"/>
        </w:rPr>
        <w:t>одной</w:t>
      </w:r>
      <w:proofErr w:type="spellEnd"/>
      <w:r w:rsidR="00793D05">
        <w:rPr>
          <w:color w:val="000000"/>
        </w:rPr>
        <w:t xml:space="preserve"> кислоты в присутствии окислителей (например, </w:t>
      </w:r>
      <w:proofErr w:type="spellStart"/>
      <w:r w:rsidR="00793D05">
        <w:rPr>
          <w:color w:val="000000"/>
          <w:lang w:val="en-US"/>
        </w:rPr>
        <w:t>KBrO</w:t>
      </w:r>
      <w:proofErr w:type="spellEnd"/>
      <w:r w:rsidR="00793D05">
        <w:rPr>
          <w:color w:val="000000"/>
          <w:vertAlign w:val="subscript"/>
        </w:rPr>
        <w:t>3</w:t>
      </w:r>
      <w:r w:rsidR="00B9113B">
        <w:rPr>
          <w:color w:val="000000"/>
        </w:rPr>
        <w:t>). Целью работы является</w:t>
      </w:r>
      <w:r w:rsidR="00793D05">
        <w:rPr>
          <w:color w:val="000000"/>
        </w:rPr>
        <w:t xml:space="preserve"> оценка химического выхода</w:t>
      </w:r>
      <w:r w:rsidR="00283323">
        <w:rPr>
          <w:color w:val="000000"/>
        </w:rPr>
        <w:t xml:space="preserve"> берклия при его </w:t>
      </w:r>
      <w:proofErr w:type="spellStart"/>
      <w:r w:rsidR="00283323">
        <w:rPr>
          <w:color w:val="000000"/>
        </w:rPr>
        <w:t>соосаждении</w:t>
      </w:r>
      <w:proofErr w:type="spellEnd"/>
      <w:r w:rsidR="00283323">
        <w:rPr>
          <w:color w:val="000000"/>
        </w:rPr>
        <w:t xml:space="preserve"> с </w:t>
      </w:r>
      <w:proofErr w:type="spellStart"/>
      <w:r w:rsidR="00283323">
        <w:rPr>
          <w:color w:val="000000"/>
        </w:rPr>
        <w:t>и</w:t>
      </w:r>
      <w:r w:rsidR="00793D05">
        <w:rPr>
          <w:color w:val="000000"/>
        </w:rPr>
        <w:t>одатом</w:t>
      </w:r>
      <w:proofErr w:type="spellEnd"/>
      <w:r w:rsidR="00793D05">
        <w:rPr>
          <w:color w:val="000000"/>
        </w:rPr>
        <w:t xml:space="preserve"> церия (</w:t>
      </w:r>
      <w:r w:rsidR="00793D05">
        <w:rPr>
          <w:color w:val="000000"/>
          <w:lang w:val="en-US"/>
        </w:rPr>
        <w:t>IV</w:t>
      </w:r>
      <w:r w:rsidR="00793D05">
        <w:rPr>
          <w:color w:val="000000"/>
        </w:rPr>
        <w:t>) из азотнокислых растворов.</w:t>
      </w:r>
    </w:p>
    <w:p w14:paraId="29349C9E" w14:textId="588EAD07" w:rsidR="00793D05" w:rsidRDefault="00793D05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первом этапе изучали кинет</w:t>
      </w:r>
      <w:r w:rsidR="00C307AB">
        <w:rPr>
          <w:color w:val="000000"/>
        </w:rPr>
        <w:t xml:space="preserve">ику осаждения </w:t>
      </w:r>
      <w:proofErr w:type="spellStart"/>
      <w:r w:rsidR="00C307AB">
        <w:rPr>
          <w:color w:val="000000"/>
        </w:rPr>
        <w:t>иодата</w:t>
      </w:r>
      <w:proofErr w:type="spellEnd"/>
      <w:r w:rsidR="00C307AB">
        <w:rPr>
          <w:color w:val="000000"/>
        </w:rPr>
        <w:t xml:space="preserve"> церия из 0.</w:t>
      </w:r>
      <w:r>
        <w:rPr>
          <w:color w:val="000000"/>
        </w:rPr>
        <w:t xml:space="preserve">24 </w:t>
      </w:r>
      <w:proofErr w:type="spellStart"/>
      <w:r>
        <w:rPr>
          <w:color w:val="000000"/>
        </w:rPr>
        <w:t>ммоль</w:t>
      </w:r>
      <w:proofErr w:type="spellEnd"/>
      <w:r>
        <w:rPr>
          <w:color w:val="000000"/>
        </w:rPr>
        <w:t xml:space="preserve">/л раствора в азотной кислоте с концентрацией 6 моль/л смесью </w:t>
      </w:r>
      <w:r>
        <w:rPr>
          <w:color w:val="000000"/>
          <w:lang w:val="en-US"/>
        </w:rPr>
        <w:t>HIO</w:t>
      </w:r>
      <w:r w:rsidRPr="009E1E36">
        <w:rPr>
          <w:color w:val="000000"/>
          <w:vertAlign w:val="subscript"/>
        </w:rPr>
        <w:t>3</w:t>
      </w:r>
      <w:r w:rsidRPr="009E1E36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/>
        </w:rPr>
        <w:t>NaBrO</w:t>
      </w:r>
      <w:proofErr w:type="spellEnd"/>
      <w:r w:rsidRPr="009E1E36">
        <w:rPr>
          <w:color w:val="000000"/>
          <w:vertAlign w:val="subscript"/>
        </w:rPr>
        <w:t>3</w:t>
      </w:r>
      <w:r w:rsidRPr="009E1E36">
        <w:rPr>
          <w:color w:val="000000"/>
        </w:rPr>
        <w:t xml:space="preserve">. </w:t>
      </w:r>
    </w:p>
    <w:p w14:paraId="3225FD56" w14:textId="1CF782AE" w:rsidR="0074036E" w:rsidRPr="0074036E" w:rsidRDefault="0074036E" w:rsidP="00740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36E">
        <w:rPr>
          <w:color w:val="000000"/>
        </w:rPr>
        <w:t>На втором этап</w:t>
      </w:r>
      <w:r w:rsidR="00283323">
        <w:rPr>
          <w:color w:val="000000"/>
        </w:rPr>
        <w:t xml:space="preserve">е определяли степень осаждения </w:t>
      </w:r>
      <w:proofErr w:type="spellStart"/>
      <w:r w:rsidR="00283323">
        <w:rPr>
          <w:color w:val="000000"/>
        </w:rPr>
        <w:t>и</w:t>
      </w:r>
      <w:r w:rsidRPr="0074036E">
        <w:rPr>
          <w:color w:val="000000"/>
        </w:rPr>
        <w:t>одата</w:t>
      </w:r>
      <w:proofErr w:type="spellEnd"/>
      <w:r w:rsidRPr="0074036E">
        <w:rPr>
          <w:color w:val="000000"/>
        </w:rPr>
        <w:t xml:space="preserve"> церия при различных </w:t>
      </w:r>
      <w:r w:rsidR="00EA635D">
        <w:rPr>
          <w:color w:val="000000"/>
        </w:rPr>
        <w:t xml:space="preserve">концентрациях азотной кислоты, </w:t>
      </w:r>
      <w:proofErr w:type="spellStart"/>
      <w:r w:rsidR="00EA635D">
        <w:rPr>
          <w:color w:val="000000"/>
        </w:rPr>
        <w:t>и</w:t>
      </w:r>
      <w:r w:rsidRPr="0074036E">
        <w:rPr>
          <w:color w:val="000000"/>
        </w:rPr>
        <w:t>одной</w:t>
      </w:r>
      <w:proofErr w:type="spellEnd"/>
      <w:r w:rsidRPr="0074036E">
        <w:rPr>
          <w:color w:val="000000"/>
        </w:rPr>
        <w:t xml:space="preserve"> кислоты и </w:t>
      </w:r>
      <w:proofErr w:type="spellStart"/>
      <w:r w:rsidRPr="0074036E">
        <w:rPr>
          <w:color w:val="000000"/>
        </w:rPr>
        <w:t>бромата</w:t>
      </w:r>
      <w:proofErr w:type="spellEnd"/>
      <w:r w:rsidRPr="0074036E">
        <w:rPr>
          <w:color w:val="000000"/>
        </w:rPr>
        <w:t xml:space="preserve"> натрия. </w:t>
      </w:r>
      <w:r w:rsidR="00996115">
        <w:rPr>
          <w:color w:val="000000"/>
        </w:rPr>
        <w:t>П</w:t>
      </w:r>
      <w:r w:rsidRPr="0074036E">
        <w:rPr>
          <w:color w:val="000000"/>
        </w:rPr>
        <w:t>ри использовании 0</w:t>
      </w:r>
      <w:r w:rsidR="00C307AB">
        <w:rPr>
          <w:color w:val="000000"/>
        </w:rPr>
        <w:t>.</w:t>
      </w:r>
      <w:r w:rsidRPr="0074036E">
        <w:rPr>
          <w:color w:val="000000"/>
        </w:rPr>
        <w:t>1 моль/л HIO</w:t>
      </w:r>
      <w:r w:rsidRPr="00283323">
        <w:rPr>
          <w:color w:val="000000"/>
          <w:vertAlign w:val="subscript"/>
        </w:rPr>
        <w:t>3</w:t>
      </w:r>
      <w:r w:rsidRPr="0074036E">
        <w:rPr>
          <w:color w:val="000000"/>
        </w:rPr>
        <w:t xml:space="preserve"> степень </w:t>
      </w:r>
      <w:proofErr w:type="spellStart"/>
      <w:r w:rsidRPr="0074036E">
        <w:rPr>
          <w:color w:val="000000"/>
        </w:rPr>
        <w:t>соосаждения</w:t>
      </w:r>
      <w:proofErr w:type="spellEnd"/>
      <w:r w:rsidRPr="0074036E">
        <w:rPr>
          <w:color w:val="000000"/>
        </w:rPr>
        <w:t xml:space="preserve"> быстро снижается с увеличением кислотности раствора. Увеличение концентрации HIO</w:t>
      </w:r>
      <w:r w:rsidRPr="00283323">
        <w:rPr>
          <w:color w:val="000000"/>
          <w:vertAlign w:val="subscript"/>
        </w:rPr>
        <w:t>3</w:t>
      </w:r>
      <w:r w:rsidR="00C307AB">
        <w:rPr>
          <w:color w:val="000000"/>
        </w:rPr>
        <w:t xml:space="preserve"> до 0.</w:t>
      </w:r>
      <w:r w:rsidRPr="0074036E">
        <w:rPr>
          <w:color w:val="000000"/>
        </w:rPr>
        <w:t>25 моль/л позволяет проводить осаждение при концентрации HNO</w:t>
      </w:r>
      <w:r w:rsidRPr="00283323">
        <w:rPr>
          <w:color w:val="000000"/>
          <w:vertAlign w:val="subscript"/>
        </w:rPr>
        <w:t>3</w:t>
      </w:r>
      <w:r w:rsidR="00283323">
        <w:rPr>
          <w:color w:val="000000"/>
        </w:rPr>
        <w:t xml:space="preserve"> до 6 моль/л. Осадки </w:t>
      </w:r>
      <w:proofErr w:type="spellStart"/>
      <w:r w:rsidR="00283323">
        <w:rPr>
          <w:color w:val="000000"/>
        </w:rPr>
        <w:t>и</w:t>
      </w:r>
      <w:r w:rsidRPr="0074036E">
        <w:rPr>
          <w:color w:val="000000"/>
        </w:rPr>
        <w:t>одата</w:t>
      </w:r>
      <w:proofErr w:type="spellEnd"/>
      <w:r w:rsidRPr="0074036E">
        <w:rPr>
          <w:color w:val="000000"/>
        </w:rPr>
        <w:t xml:space="preserve"> церия (IV), полученные при низкой кислотности, захватывают бо</w:t>
      </w:r>
      <w:r w:rsidR="00803541">
        <w:rPr>
          <w:color w:val="000000"/>
        </w:rPr>
        <w:t>льше примесей, чем при высокой.</w:t>
      </w:r>
    </w:p>
    <w:p w14:paraId="4AFABDDD" w14:textId="1CBC78A8" w:rsidR="0074036E" w:rsidRPr="0074036E" w:rsidRDefault="0074036E" w:rsidP="00740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36E">
        <w:rPr>
          <w:color w:val="000000"/>
        </w:rPr>
        <w:t>Результаты, полученные при концентрации NaBrO</w:t>
      </w:r>
      <w:r w:rsidRPr="00880FA9">
        <w:rPr>
          <w:color w:val="000000"/>
          <w:vertAlign w:val="subscript"/>
        </w:rPr>
        <w:t>3</w:t>
      </w:r>
      <w:r w:rsidR="00C307AB">
        <w:rPr>
          <w:color w:val="000000"/>
        </w:rPr>
        <w:t xml:space="preserve"> 0.1 и 0.</w:t>
      </w:r>
      <w:r w:rsidRPr="0074036E">
        <w:rPr>
          <w:color w:val="000000"/>
        </w:rPr>
        <w:t xml:space="preserve">25 моль/л, различаются незначительно. На степень осаждения берклия большое влияние оказывает </w:t>
      </w:r>
      <w:r w:rsidR="00283323">
        <w:rPr>
          <w:color w:val="000000"/>
        </w:rPr>
        <w:t>концентрация носителя (рис.</w:t>
      </w:r>
      <w:r w:rsidR="00996115">
        <w:rPr>
          <w:color w:val="000000"/>
        </w:rPr>
        <w:t xml:space="preserve"> 1</w:t>
      </w:r>
      <w:r w:rsidRPr="0074036E">
        <w:rPr>
          <w:color w:val="000000"/>
        </w:rPr>
        <w:t xml:space="preserve">). Согласно полученным экспериментальным данным берклий количественно </w:t>
      </w:r>
      <w:proofErr w:type="spellStart"/>
      <w:r w:rsidRPr="0074036E">
        <w:rPr>
          <w:color w:val="000000"/>
        </w:rPr>
        <w:t>соосаждается</w:t>
      </w:r>
      <w:proofErr w:type="spellEnd"/>
      <w:r w:rsidRPr="0074036E">
        <w:rPr>
          <w:color w:val="000000"/>
        </w:rPr>
        <w:t xml:space="preserve"> при концен</w:t>
      </w:r>
      <w:r w:rsidR="00C307AB">
        <w:rPr>
          <w:color w:val="000000"/>
        </w:rPr>
        <w:t>трации церия в растворе более 0.</w:t>
      </w:r>
      <w:r w:rsidRPr="0074036E">
        <w:rPr>
          <w:color w:val="000000"/>
        </w:rPr>
        <w:t xml:space="preserve">35 </w:t>
      </w:r>
      <w:proofErr w:type="spellStart"/>
      <w:r w:rsidRPr="0074036E">
        <w:rPr>
          <w:color w:val="000000"/>
        </w:rPr>
        <w:t>ммоль</w:t>
      </w:r>
      <w:proofErr w:type="spellEnd"/>
      <w:r w:rsidRPr="0074036E">
        <w:rPr>
          <w:color w:val="000000"/>
        </w:rPr>
        <w:t>/л.</w:t>
      </w:r>
    </w:p>
    <w:p w14:paraId="10529A89" w14:textId="07B21378" w:rsidR="0074036E" w:rsidRPr="0074036E" w:rsidRDefault="0074036E" w:rsidP="009961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bookmarkStart w:id="0" w:name="_GoBack"/>
      <w:r w:rsidRPr="001A74BD">
        <w:rPr>
          <w:noProof/>
        </w:rPr>
        <w:drawing>
          <wp:inline distT="0" distB="0" distL="0" distR="0" wp14:anchorId="24BC1871" wp14:editId="790475FB">
            <wp:extent cx="2881423" cy="1669312"/>
            <wp:effectExtent l="0" t="0" r="14605" b="2667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  <w:r w:rsidR="00996115" w:rsidRPr="000A37FF">
        <w:rPr>
          <w:noProof/>
        </w:rPr>
        <w:drawing>
          <wp:inline distT="0" distB="0" distL="0" distR="0" wp14:anchorId="55A18F66" wp14:editId="46AE0C57">
            <wp:extent cx="2923953" cy="1658679"/>
            <wp:effectExtent l="0" t="0" r="10160" b="1778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96115" w14:paraId="2AB478FB" w14:textId="77777777" w:rsidTr="00283323">
        <w:tc>
          <w:tcPr>
            <w:tcW w:w="4587" w:type="dxa"/>
          </w:tcPr>
          <w:p w14:paraId="1A425737" w14:textId="45B54677" w:rsidR="00996115" w:rsidRPr="00996115" w:rsidRDefault="00996115" w:rsidP="0099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Рис. 1</w:t>
            </w:r>
            <w:r w:rsidRPr="00996115">
              <w:rPr>
                <w:color w:val="000000"/>
              </w:rPr>
              <w:t xml:space="preserve"> – Зависимость степени осаждени</w:t>
            </w:r>
            <w:r>
              <w:rPr>
                <w:color w:val="000000"/>
              </w:rPr>
              <w:t xml:space="preserve">я </w:t>
            </w:r>
            <w:proofErr w:type="spellStart"/>
            <w:r>
              <w:rPr>
                <w:color w:val="000000"/>
              </w:rPr>
              <w:t>Bk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Ce</w:t>
            </w:r>
            <w:proofErr w:type="spellEnd"/>
            <w:r>
              <w:rPr>
                <w:color w:val="000000"/>
              </w:rPr>
              <w:t xml:space="preserve"> от концентрации </w:t>
            </w:r>
            <w:proofErr w:type="spellStart"/>
            <w:r>
              <w:rPr>
                <w:color w:val="000000"/>
              </w:rPr>
              <w:t>Ce</w:t>
            </w:r>
            <w:proofErr w:type="spellEnd"/>
            <w:r>
              <w:rPr>
                <w:color w:val="000000"/>
              </w:rPr>
              <w:t>(NO</w:t>
            </w:r>
            <w:r>
              <w:rPr>
                <w:color w:val="000000"/>
                <w:vertAlign w:val="subscript"/>
              </w:rPr>
              <w:t>3</w:t>
            </w:r>
            <w:r w:rsidRPr="00996115"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3</w:t>
            </w:r>
            <w:r w:rsidRPr="00996115">
              <w:rPr>
                <w:color w:val="000000"/>
              </w:rPr>
              <w:t>.</w:t>
            </w:r>
          </w:p>
          <w:p w14:paraId="084C1943" w14:textId="4CAC0D6D" w:rsidR="00996115" w:rsidRDefault="00996115" w:rsidP="00C30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C(HNO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 = 6 моль/л, C(NaBrO</w:t>
            </w:r>
            <w:r>
              <w:rPr>
                <w:color w:val="000000"/>
                <w:vertAlign w:val="subscript"/>
              </w:rPr>
              <w:t>3</w:t>
            </w:r>
            <w:r w:rsidRPr="00996115">
              <w:rPr>
                <w:color w:val="000000"/>
              </w:rPr>
              <w:t>) = 0</w:t>
            </w:r>
            <w:r w:rsidR="00C307AB">
              <w:rPr>
                <w:color w:val="000000"/>
              </w:rPr>
              <w:t>.</w:t>
            </w:r>
            <w:r w:rsidRPr="00996115">
              <w:rPr>
                <w:color w:val="000000"/>
              </w:rPr>
              <w:t>1 моль/л, C(HIO</w:t>
            </w:r>
            <w:r>
              <w:rPr>
                <w:color w:val="000000"/>
                <w:vertAlign w:val="subscript"/>
              </w:rPr>
              <w:t>3</w:t>
            </w:r>
            <w:r w:rsidRPr="00996115">
              <w:rPr>
                <w:color w:val="000000"/>
              </w:rPr>
              <w:t>) = 0</w:t>
            </w:r>
            <w:r w:rsidR="00C307AB">
              <w:rPr>
                <w:color w:val="000000"/>
              </w:rPr>
              <w:t>.</w:t>
            </w:r>
            <w:r w:rsidRPr="00996115">
              <w:rPr>
                <w:color w:val="000000"/>
              </w:rPr>
              <w:t>25 моль/л.</w:t>
            </w:r>
          </w:p>
        </w:tc>
        <w:tc>
          <w:tcPr>
            <w:tcW w:w="4587" w:type="dxa"/>
          </w:tcPr>
          <w:p w14:paraId="0CC0DF97" w14:textId="5885C5BE" w:rsidR="00996115" w:rsidRPr="0074036E" w:rsidRDefault="00996115" w:rsidP="0099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</w:rPr>
            </w:pPr>
            <w:r>
              <w:rPr>
                <w:color w:val="000000"/>
              </w:rPr>
              <w:t>Рис.</w:t>
            </w:r>
            <w:r w:rsidRPr="007403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4036E">
              <w:rPr>
                <w:color w:val="000000"/>
              </w:rPr>
              <w:t xml:space="preserve"> - Накопление калифорния-249 из образцов берклия-249 после хроматографической очистки.</w:t>
            </w:r>
          </w:p>
          <w:p w14:paraId="6A71CC38" w14:textId="77777777" w:rsidR="00996115" w:rsidRDefault="00996115" w:rsidP="0074036E">
            <w:pPr>
              <w:jc w:val="center"/>
              <w:rPr>
                <w:color w:val="000000"/>
              </w:rPr>
            </w:pPr>
          </w:p>
        </w:tc>
      </w:tr>
    </w:tbl>
    <w:p w14:paraId="68C79FDC" w14:textId="60D0AE18" w:rsidR="0074036E" w:rsidRPr="0074036E" w:rsidRDefault="0074036E" w:rsidP="00740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36E">
        <w:rPr>
          <w:color w:val="000000"/>
        </w:rPr>
        <w:t xml:space="preserve">Метод осаждения </w:t>
      </w:r>
      <w:proofErr w:type="spellStart"/>
      <w:r w:rsidRPr="0074036E">
        <w:rPr>
          <w:color w:val="000000"/>
        </w:rPr>
        <w:t>иодатов</w:t>
      </w:r>
      <w:proofErr w:type="spellEnd"/>
      <w:r w:rsidRPr="0074036E">
        <w:rPr>
          <w:color w:val="000000"/>
        </w:rPr>
        <w:t xml:space="preserve"> не позволяет провести очистку берклия от всех радиоактивных примесей до уровня, позволяющего надежно измерять объемную активность изотопа </w:t>
      </w:r>
      <w:r w:rsidRPr="00283323">
        <w:rPr>
          <w:color w:val="000000"/>
          <w:vertAlign w:val="superscript"/>
        </w:rPr>
        <w:t>249</w:t>
      </w:r>
      <w:r w:rsidRPr="0074036E">
        <w:rPr>
          <w:color w:val="000000"/>
        </w:rPr>
        <w:t>Bk. Для очистки от радиоактивных изотопов церия (</w:t>
      </w:r>
      <w:r w:rsidRPr="00803541">
        <w:rPr>
          <w:color w:val="000000"/>
          <w:vertAlign w:val="superscript"/>
        </w:rPr>
        <w:t>141</w:t>
      </w:r>
      <w:r w:rsidRPr="0074036E">
        <w:rPr>
          <w:color w:val="000000"/>
        </w:rPr>
        <w:t xml:space="preserve">Ce и </w:t>
      </w:r>
      <w:r w:rsidRPr="00803541">
        <w:rPr>
          <w:color w:val="000000"/>
          <w:vertAlign w:val="superscript"/>
        </w:rPr>
        <w:t>144</w:t>
      </w:r>
      <w:r w:rsidRPr="0074036E">
        <w:rPr>
          <w:color w:val="000000"/>
        </w:rPr>
        <w:t>Ce) раствор пропустили через хроматографическую колонку с 1 см</w:t>
      </w:r>
      <w:r w:rsidRPr="00283323">
        <w:rPr>
          <w:color w:val="000000"/>
          <w:vertAlign w:val="superscript"/>
        </w:rPr>
        <w:t>3</w:t>
      </w:r>
      <w:r w:rsidRPr="0074036E">
        <w:rPr>
          <w:color w:val="000000"/>
        </w:rPr>
        <w:t xml:space="preserve"> анионита BioRad AG1x8 (в NO</w:t>
      </w:r>
      <w:r w:rsidRPr="00283323">
        <w:rPr>
          <w:color w:val="000000"/>
          <w:vertAlign w:val="subscript"/>
        </w:rPr>
        <w:t>3</w:t>
      </w:r>
      <w:r w:rsidRPr="0074036E">
        <w:rPr>
          <w:color w:val="000000"/>
        </w:rPr>
        <w:t xml:space="preserve">-форме) 100-200 меш. </w:t>
      </w:r>
    </w:p>
    <w:p w14:paraId="1D5C9634" w14:textId="4011D17C" w:rsidR="00283323" w:rsidRDefault="00880FA9" w:rsidP="00740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Предварительно</w:t>
      </w:r>
      <w:r w:rsidR="0074036E" w:rsidRPr="0074036E">
        <w:rPr>
          <w:color w:val="000000"/>
        </w:rPr>
        <w:t xml:space="preserve"> было проведено выделение берклия по полностью аналогичной методике с использованием двух хроматографических колонок с </w:t>
      </w:r>
      <w:proofErr w:type="spellStart"/>
      <w:r w:rsidR="0074036E" w:rsidRPr="0074036E">
        <w:rPr>
          <w:color w:val="000000"/>
        </w:rPr>
        <w:t>BioRad</w:t>
      </w:r>
      <w:proofErr w:type="spellEnd"/>
      <w:r w:rsidR="0074036E" w:rsidRPr="0074036E">
        <w:rPr>
          <w:color w:val="000000"/>
        </w:rPr>
        <w:t xml:space="preserve"> AG1x8 и Ln-res</w:t>
      </w:r>
      <w:r w:rsidR="00283323">
        <w:rPr>
          <w:color w:val="000000"/>
        </w:rPr>
        <w:t xml:space="preserve">in </w:t>
      </w:r>
      <w:proofErr w:type="spellStart"/>
      <w:r w:rsidR="00283323">
        <w:rPr>
          <w:color w:val="000000"/>
        </w:rPr>
        <w:t>Prefilter</w:t>
      </w:r>
      <w:proofErr w:type="spellEnd"/>
      <w:r w:rsidR="00283323">
        <w:rPr>
          <w:color w:val="000000"/>
        </w:rPr>
        <w:t xml:space="preserve">, но без осаждения </w:t>
      </w:r>
      <w:proofErr w:type="spellStart"/>
      <w:r w:rsidR="00283323">
        <w:rPr>
          <w:color w:val="000000"/>
        </w:rPr>
        <w:t>и</w:t>
      </w:r>
      <w:r w:rsidR="0074036E" w:rsidRPr="0074036E">
        <w:rPr>
          <w:color w:val="000000"/>
        </w:rPr>
        <w:t>одата</w:t>
      </w:r>
      <w:proofErr w:type="spellEnd"/>
      <w:r w:rsidR="0074036E" w:rsidRPr="0074036E">
        <w:rPr>
          <w:color w:val="000000"/>
        </w:rPr>
        <w:t xml:space="preserve"> берклия. Активность </w:t>
      </w:r>
      <w:r w:rsidR="0074036E" w:rsidRPr="00283323">
        <w:rPr>
          <w:color w:val="000000"/>
          <w:vertAlign w:val="superscript"/>
        </w:rPr>
        <w:t>249</w:t>
      </w:r>
      <w:r w:rsidR="0074036E" w:rsidRPr="0074036E">
        <w:rPr>
          <w:color w:val="000000"/>
        </w:rPr>
        <w:t>Bk в обоих растворах определяли по скорости накопления дочернего про</w:t>
      </w:r>
      <w:r w:rsidR="00996115">
        <w:rPr>
          <w:color w:val="000000"/>
        </w:rPr>
        <w:t xml:space="preserve">дукта распада – </w:t>
      </w:r>
      <w:r w:rsidR="00996115" w:rsidRPr="00283323">
        <w:rPr>
          <w:color w:val="000000"/>
          <w:vertAlign w:val="superscript"/>
        </w:rPr>
        <w:t>249</w:t>
      </w:r>
      <w:r w:rsidR="00283323">
        <w:rPr>
          <w:color w:val="000000"/>
        </w:rPr>
        <w:t>Cf (рис.</w:t>
      </w:r>
      <w:r w:rsidR="00996115">
        <w:rPr>
          <w:color w:val="000000"/>
        </w:rPr>
        <w:t xml:space="preserve"> 2</w:t>
      </w:r>
      <w:r w:rsidR="00283323">
        <w:rPr>
          <w:color w:val="000000"/>
        </w:rPr>
        <w:t>).</w:t>
      </w:r>
    </w:p>
    <w:p w14:paraId="4CC84B06" w14:textId="30FE90F7" w:rsidR="00665727" w:rsidRPr="00793D05" w:rsidRDefault="0074036E" w:rsidP="00283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36E">
        <w:rPr>
          <w:color w:val="000000"/>
        </w:rPr>
        <w:t>Если считать потери берклия во время хроматографической очистки одинаковыми для обоих экспе</w:t>
      </w:r>
      <w:r w:rsidR="00283323">
        <w:rPr>
          <w:color w:val="000000"/>
        </w:rPr>
        <w:t xml:space="preserve">риментов, то степень осаждения </w:t>
      </w:r>
      <w:proofErr w:type="spellStart"/>
      <w:r w:rsidR="00283323">
        <w:rPr>
          <w:color w:val="000000"/>
        </w:rPr>
        <w:t>и</w:t>
      </w:r>
      <w:r w:rsidRPr="0074036E">
        <w:rPr>
          <w:color w:val="000000"/>
        </w:rPr>
        <w:t>одата</w:t>
      </w:r>
      <w:proofErr w:type="spellEnd"/>
      <w:r w:rsidRPr="0074036E">
        <w:rPr>
          <w:color w:val="000000"/>
        </w:rPr>
        <w:t xml:space="preserve"> берклия в данных условиях </w:t>
      </w:r>
      <w:r w:rsidR="00B9113B">
        <w:rPr>
          <w:color w:val="000000"/>
        </w:rPr>
        <w:t>составила</w:t>
      </w:r>
      <w:r w:rsidR="00C307AB">
        <w:rPr>
          <w:color w:val="000000"/>
        </w:rPr>
        <w:t xml:space="preserve"> 94.</w:t>
      </w:r>
      <w:r w:rsidRPr="0074036E">
        <w:rPr>
          <w:color w:val="000000"/>
        </w:rPr>
        <w:t>4%.</w:t>
      </w:r>
    </w:p>
    <w:sectPr w:rsidR="00665727" w:rsidRPr="00793D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C184E"/>
    <w:rsid w:val="000F7EF3"/>
    <w:rsid w:val="00101A1C"/>
    <w:rsid w:val="00103657"/>
    <w:rsid w:val="00106375"/>
    <w:rsid w:val="00116478"/>
    <w:rsid w:val="00130241"/>
    <w:rsid w:val="001A29AF"/>
    <w:rsid w:val="001B07F3"/>
    <w:rsid w:val="001E61C2"/>
    <w:rsid w:val="001F0493"/>
    <w:rsid w:val="002264EE"/>
    <w:rsid w:val="0023307C"/>
    <w:rsid w:val="00283323"/>
    <w:rsid w:val="0031361E"/>
    <w:rsid w:val="00391C38"/>
    <w:rsid w:val="003B76D6"/>
    <w:rsid w:val="003C2E5B"/>
    <w:rsid w:val="00483515"/>
    <w:rsid w:val="004A26A3"/>
    <w:rsid w:val="004F0EDF"/>
    <w:rsid w:val="00522BF1"/>
    <w:rsid w:val="00590166"/>
    <w:rsid w:val="005C75E3"/>
    <w:rsid w:val="005D022B"/>
    <w:rsid w:val="005E5BE9"/>
    <w:rsid w:val="005E70A3"/>
    <w:rsid w:val="00632255"/>
    <w:rsid w:val="00665727"/>
    <w:rsid w:val="0069427D"/>
    <w:rsid w:val="006F7A19"/>
    <w:rsid w:val="007213E1"/>
    <w:rsid w:val="0074036E"/>
    <w:rsid w:val="00775389"/>
    <w:rsid w:val="00793D05"/>
    <w:rsid w:val="00797838"/>
    <w:rsid w:val="007C36D8"/>
    <w:rsid w:val="007F2744"/>
    <w:rsid w:val="00803541"/>
    <w:rsid w:val="00880FA9"/>
    <w:rsid w:val="008931BE"/>
    <w:rsid w:val="008C67E3"/>
    <w:rsid w:val="00921D45"/>
    <w:rsid w:val="00996115"/>
    <w:rsid w:val="009A66DB"/>
    <w:rsid w:val="009B2F80"/>
    <w:rsid w:val="009B3300"/>
    <w:rsid w:val="009E1E36"/>
    <w:rsid w:val="009F3380"/>
    <w:rsid w:val="00A02163"/>
    <w:rsid w:val="00A314FE"/>
    <w:rsid w:val="00B10ADC"/>
    <w:rsid w:val="00B8004F"/>
    <w:rsid w:val="00B9113B"/>
    <w:rsid w:val="00BF36F8"/>
    <w:rsid w:val="00BF4622"/>
    <w:rsid w:val="00C307AB"/>
    <w:rsid w:val="00CD00B1"/>
    <w:rsid w:val="00D22306"/>
    <w:rsid w:val="00D42542"/>
    <w:rsid w:val="00D8121C"/>
    <w:rsid w:val="00DF0265"/>
    <w:rsid w:val="00E22189"/>
    <w:rsid w:val="00E74069"/>
    <w:rsid w:val="00EA635D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9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0A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0AD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9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0A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0A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44;&#1086;&#1082;&#1091;&#1084;&#1077;&#1085;&#1090;&#1099;%20&#1089;%20&#1088;&#1072;&#1073;&#1086;&#1090;&#1099;\Lab18200\&#1043;&#1072;&#1081;&#1085;&#1077;&#1090;&#1076;&#1080;&#1085;&#1086;&#1074;&#1072;\&#1054;&#1089;&#1072;&#1078;&#1076;&#1077;&#1085;&#1080;&#1077;%20&#1062;&#1077;&#1088;&#1080;&#1103;\kinetika_osazhdenia_7_12_2022_s_Ce_i_Bk_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rcd-fs1.pxo.niiar.ru\Butkaluk\&#1056;&#1040;&#1041;&#1054;&#1058;&#1067;\&#1089;&#1090;&#1072;&#1090;&#1100;&#1103;%20&#1087;&#1086;%20&#1086;&#1073;&#1083;&#1091;&#1095;&#1077;&#1085;&#1080;&#1102;%20249Bk%20&#1074;%20&#1057;u\&#1046;&#1091;&#1088;&#1085;&#1072;&#1083;%20&#1087;&#1088;&#1086;&#107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77983073897941"/>
          <c:y val="6.6936940574735856E-2"/>
          <c:w val="0.80066848612635322"/>
          <c:h val="0.73312472501630943"/>
        </c:manualLayout>
      </c:layout>
      <c:scatterChart>
        <c:scatterStyle val="lineMarker"/>
        <c:varyColors val="0"/>
        <c:ser>
          <c:idx val="0"/>
          <c:order val="0"/>
          <c:tx>
            <c:v>Bk</c:v>
          </c:tx>
          <c:spPr>
            <a:ln w="25400"/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'20.12.2022 Bk'!$D$22:$D$30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4.7578400000000007E-2</c:v>
                </c:pt>
                <c:pt idx="3">
                  <c:v>0.14273520000000001</c:v>
                </c:pt>
                <c:pt idx="4">
                  <c:v>0.19031360000000003</c:v>
                </c:pt>
                <c:pt idx="5">
                  <c:v>0.23789200000000002</c:v>
                </c:pt>
                <c:pt idx="6">
                  <c:v>0.35683800000000004</c:v>
                </c:pt>
                <c:pt idx="7">
                  <c:v>0.47578400000000004</c:v>
                </c:pt>
                <c:pt idx="8">
                  <c:v>0.54715160000000007</c:v>
                </c:pt>
              </c:numCache>
            </c:numRef>
          </c:xVal>
          <c:yVal>
            <c:numRef>
              <c:f>'20.12.2022 Bk'!$R$22:$R$30</c:f>
              <c:numCache>
                <c:formatCode>0.00</c:formatCode>
                <c:ptCount val="9"/>
                <c:pt idx="0">
                  <c:v>58.995250418352526</c:v>
                </c:pt>
                <c:pt idx="1">
                  <c:v>66.393587287993213</c:v>
                </c:pt>
                <c:pt idx="2">
                  <c:v>89.406300538252637</c:v>
                </c:pt>
                <c:pt idx="3">
                  <c:v>94.784121045579951</c:v>
                </c:pt>
                <c:pt idx="4">
                  <c:v>95.26524041299939</c:v>
                </c:pt>
                <c:pt idx="5">
                  <c:v>96.4548991017232</c:v>
                </c:pt>
                <c:pt idx="6">
                  <c:v>98.980064811711742</c:v>
                </c:pt>
                <c:pt idx="7">
                  <c:v>99.096332065860977</c:v>
                </c:pt>
                <c:pt idx="8">
                  <c:v>99.407535753314392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11A-4BF7-BC6A-472640E8160B}"/>
            </c:ext>
          </c:extLst>
        </c:ser>
        <c:ser>
          <c:idx val="1"/>
          <c:order val="1"/>
          <c:tx>
            <c:v>Ce</c:v>
          </c:tx>
          <c:spPr>
            <a:ln w="28575">
              <a:prstDash val="sysDot"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'20.12.2022 Bk'!$D$22:$D$30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4.7578400000000007E-2</c:v>
                </c:pt>
                <c:pt idx="3">
                  <c:v>0.14273520000000001</c:v>
                </c:pt>
                <c:pt idx="4">
                  <c:v>0.19031360000000003</c:v>
                </c:pt>
                <c:pt idx="5">
                  <c:v>0.23789200000000002</c:v>
                </c:pt>
                <c:pt idx="6">
                  <c:v>0.35683800000000004</c:v>
                </c:pt>
                <c:pt idx="7">
                  <c:v>0.47578400000000004</c:v>
                </c:pt>
                <c:pt idx="8">
                  <c:v>0.54715160000000007</c:v>
                </c:pt>
              </c:numCache>
            </c:numRef>
          </c:xVal>
          <c:yVal>
            <c:numRef>
              <c:f>'20.12.2022 Bk'!$B$56:$B$64</c:f>
              <c:numCache>
                <c:formatCode>0.00</c:formatCode>
                <c:ptCount val="9"/>
                <c:pt idx="0">
                  <c:v>30.585532510334346</c:v>
                </c:pt>
                <c:pt idx="1">
                  <c:v>74.387329779918772</c:v>
                </c:pt>
                <c:pt idx="2">
                  <c:v>84.386380726688472</c:v>
                </c:pt>
                <c:pt idx="3">
                  <c:v>92.634063541848462</c:v>
                </c:pt>
                <c:pt idx="4">
                  <c:v>95.062164874270437</c:v>
                </c:pt>
                <c:pt idx="5">
                  <c:v>95.919506927303203</c:v>
                </c:pt>
                <c:pt idx="6">
                  <c:v>97.058188909788967</c:v>
                </c:pt>
                <c:pt idx="7">
                  <c:v>97.903560854629418</c:v>
                </c:pt>
                <c:pt idx="8">
                  <c:v>98.052281843545614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B1C-4D60-971E-514BD8327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413632"/>
        <c:axId val="129414208"/>
      </c:scatterChart>
      <c:valAx>
        <c:axId val="129413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С(С</a:t>
                </a:r>
                <a:r>
                  <a:rPr lang="en-US">
                    <a:solidFill>
                      <a:sysClr val="windowText" lastClr="000000"/>
                    </a:solidFill>
                  </a:rPr>
                  <a:t>e(NO</a:t>
                </a:r>
                <a:r>
                  <a:rPr lang="en-US" baseline="-25000">
                    <a:solidFill>
                      <a:sysClr val="windowText" lastClr="000000"/>
                    </a:solidFill>
                  </a:rPr>
                  <a:t>3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  <a:r>
                  <a:rPr lang="en-US" baseline="-25000">
                    <a:solidFill>
                      <a:sysClr val="windowText" lastClr="000000"/>
                    </a:solidFill>
                  </a:rPr>
                  <a:t>3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)</a:t>
                </a:r>
                <a:r>
                  <a:rPr lang="en-US">
                    <a:solidFill>
                      <a:sysClr val="windowText" lastClr="000000"/>
                    </a:solidFill>
                  </a:rPr>
                  <a:t>,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ммоль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/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л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14208"/>
        <c:crosses val="autoZero"/>
        <c:crossBetween val="midCat"/>
      </c:valAx>
      <c:valAx>
        <c:axId val="12941420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Степень осаждения,%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13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973883215093168"/>
          <c:y val="0.17304856401620319"/>
          <c:w val="0.20221130774494772"/>
          <c:h val="0.19766100290095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327292992485529"/>
          <c:y val="6.9993572232042431E-2"/>
          <c:w val="0.7532450421146013"/>
          <c:h val="0.73444808982210552"/>
        </c:manualLayout>
      </c:layout>
      <c:scatterChart>
        <c:scatterStyle val="lineMarker"/>
        <c:varyColors val="0"/>
        <c:ser>
          <c:idx val="1"/>
          <c:order val="1"/>
          <c:tx>
            <c:v>249Bk после осаждения иодата</c:v>
          </c:tx>
          <c:spPr>
            <a:ln w="28575">
              <a:solidFill>
                <a:srgbClr val="F79646">
                  <a:lumMod val="75000"/>
                </a:srgbClr>
              </a:solidFill>
            </a:ln>
          </c:spPr>
          <c:marker>
            <c:symbol val="triangle"/>
            <c:size val="5"/>
          </c:marker>
          <c:errBars>
            <c:errDir val="y"/>
            <c:errBarType val="both"/>
            <c:errValType val="cust"/>
            <c:noEndCap val="0"/>
            <c:plus>
              <c:numRef>
                <c:f>Накопление!#REF!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plus>
            <c:minus>
              <c:numRef>
                <c:f>Накопление!#REF!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minus>
          </c:errBars>
          <c:xVal>
            <c:numRef>
              <c:f>Накопление!$I$19:$I$22</c:f>
              <c:numCache>
                <c:formatCode>0.00</c:formatCode>
                <c:ptCount val="4"/>
                <c:pt idx="0">
                  <c:v>0.76275462962803431</c:v>
                </c:pt>
                <c:pt idx="1">
                  <c:v>20.759328703701613</c:v>
                </c:pt>
                <c:pt idx="2">
                  <c:v>50.410723379631236</c:v>
                </c:pt>
                <c:pt idx="3">
                  <c:v>64.781446759261598</c:v>
                </c:pt>
              </c:numCache>
            </c:numRef>
          </c:xVal>
          <c:yVal>
            <c:numRef>
              <c:f>Накопление!$F$19:$F$22</c:f>
              <c:numCache>
                <c:formatCode>General</c:formatCode>
                <c:ptCount val="4"/>
                <c:pt idx="0">
                  <c:v>4.7</c:v>
                </c:pt>
                <c:pt idx="1">
                  <c:v>102.5</c:v>
                </c:pt>
                <c:pt idx="2">
                  <c:v>236.4</c:v>
                </c:pt>
                <c:pt idx="3">
                  <c:v>304.3</c:v>
                </c:pt>
              </c:numCache>
            </c:numRef>
          </c:yVal>
          <c:smooth val="0"/>
        </c:ser>
        <c:ser>
          <c:idx val="0"/>
          <c:order val="0"/>
          <c:tx>
            <c:v>249Bk без осаждения иодата</c:v>
          </c:tx>
          <c:spPr>
            <a:ln w="28575">
              <a:solidFill>
                <a:srgbClr val="4F81BD"/>
              </a:solidFill>
              <a:prstDash val="sysDot"/>
            </a:ln>
          </c:spPr>
          <c:marker>
            <c:symbol val="square"/>
            <c:size val="5"/>
          </c:marker>
          <c:errBars>
            <c:errDir val="y"/>
            <c:errBarType val="both"/>
            <c:errValType val="cust"/>
            <c:noEndCap val="0"/>
            <c:plus>
              <c:numRef>
                <c:f>Накопление!$G$8:$G$12</c:f>
                <c:numCache>
                  <c:formatCode>General</c:formatCode>
                  <c:ptCount val="5"/>
                  <c:pt idx="0">
                    <c:v>0.36</c:v>
                  </c:pt>
                  <c:pt idx="1">
                    <c:v>4</c:v>
                  </c:pt>
                  <c:pt idx="2">
                    <c:v>5.5</c:v>
                  </c:pt>
                  <c:pt idx="3">
                    <c:v>9.8000000000000007</c:v>
                  </c:pt>
                </c:numCache>
              </c:numRef>
            </c:plus>
            <c:minus>
              <c:numRef>
                <c:f>Накопление!$G$8:$G$12</c:f>
                <c:numCache>
                  <c:formatCode>General</c:formatCode>
                  <c:ptCount val="5"/>
                  <c:pt idx="0">
                    <c:v>0.36</c:v>
                  </c:pt>
                  <c:pt idx="1">
                    <c:v>4</c:v>
                  </c:pt>
                  <c:pt idx="2">
                    <c:v>5.5</c:v>
                  </c:pt>
                  <c:pt idx="3">
                    <c:v>9.8000000000000007</c:v>
                  </c:pt>
                </c:numCache>
              </c:numRef>
            </c:minus>
          </c:errBars>
          <c:xVal>
            <c:numRef>
              <c:f>Накопление!$I$8:$I$11</c:f>
              <c:numCache>
                <c:formatCode>0.00</c:formatCode>
                <c:ptCount val="4"/>
                <c:pt idx="0">
                  <c:v>0.85624999999708962</c:v>
                </c:pt>
                <c:pt idx="1">
                  <c:v>19.798512731482333</c:v>
                </c:pt>
                <c:pt idx="2">
                  <c:v>25.796336805557075</c:v>
                </c:pt>
                <c:pt idx="3">
                  <c:v>52.792824074072996</c:v>
                </c:pt>
              </c:numCache>
            </c:numRef>
          </c:xVal>
          <c:yVal>
            <c:numRef>
              <c:f>Накопление!$F$8:$F$11</c:f>
              <c:numCache>
                <c:formatCode>General</c:formatCode>
                <c:ptCount val="4"/>
                <c:pt idx="0">
                  <c:v>7.63</c:v>
                </c:pt>
                <c:pt idx="1">
                  <c:v>108</c:v>
                </c:pt>
                <c:pt idx="2">
                  <c:v>150.80000000000001</c:v>
                </c:pt>
                <c:pt idx="3">
                  <c:v>266.39999999999998</c:v>
                </c:pt>
              </c:numCache>
            </c:numRef>
          </c:yVal>
          <c:smooth val="0"/>
        </c:ser>
        <c:ser>
          <c:idx val="3"/>
          <c:order val="2"/>
          <c:spPr>
            <a:ln w="15875">
              <a:solidFill>
                <a:srgbClr val="F79646">
                  <a:lumMod val="75000"/>
                </a:srgbClr>
              </a:solidFill>
            </a:ln>
          </c:spPr>
          <c:marker>
            <c:symbol val="none"/>
          </c:marker>
          <c:xVal>
            <c:numRef>
              <c:f>Накопление!$I$19:$I$22</c:f>
              <c:numCache>
                <c:formatCode>0.00</c:formatCode>
                <c:ptCount val="4"/>
                <c:pt idx="0">
                  <c:v>0.76275462962803431</c:v>
                </c:pt>
                <c:pt idx="1">
                  <c:v>20.759328703701613</c:v>
                </c:pt>
                <c:pt idx="2">
                  <c:v>50.410723379631236</c:v>
                </c:pt>
                <c:pt idx="3">
                  <c:v>64.781446759261598</c:v>
                </c:pt>
              </c:numCache>
            </c:numRef>
          </c:xVal>
          <c:yVal>
            <c:numRef>
              <c:f>Накопление!$K$19:$K$22</c:f>
              <c:numCache>
                <c:formatCode>0.0</c:formatCode>
                <c:ptCount val="4"/>
                <c:pt idx="0">
                  <c:v>4.5342617190959924</c:v>
                </c:pt>
                <c:pt idx="1">
                  <c:v>101.9224270025894</c:v>
                </c:pt>
                <c:pt idx="2">
                  <c:v>239.00712477660144</c:v>
                </c:pt>
                <c:pt idx="3">
                  <c:v>302.43640627281428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416512"/>
        <c:axId val="138005888"/>
      </c:scatterChart>
      <c:valAx>
        <c:axId val="129416512"/>
        <c:scaling>
          <c:orientation val="minMax"/>
          <c:max val="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r>
                  <a:rPr lang="ru-RU" b="0">
                    <a:solidFill>
                      <a:sysClr val="windowText" lastClr="000000"/>
                    </a:solidFill>
                  </a:rPr>
                  <a:t>Время</a:t>
                </a:r>
                <a:r>
                  <a:rPr lang="ru-RU" b="0" baseline="0">
                    <a:solidFill>
                      <a:sysClr val="windowText" lastClr="000000"/>
                    </a:solidFill>
                  </a:rPr>
                  <a:t> с момента выделения </a:t>
                </a:r>
                <a:r>
                  <a:rPr lang="en-US" b="0" baseline="30000">
                    <a:solidFill>
                      <a:sysClr val="windowText" lastClr="000000"/>
                    </a:solidFill>
                  </a:rPr>
                  <a:t>249</a:t>
                </a:r>
                <a:r>
                  <a:rPr lang="en-US" b="0" baseline="0">
                    <a:solidFill>
                      <a:sysClr val="windowText" lastClr="000000"/>
                    </a:solidFill>
                  </a:rPr>
                  <a:t>Bk</a:t>
                </a:r>
                <a:r>
                  <a:rPr lang="ru-RU" b="0" baseline="0">
                    <a:solidFill>
                      <a:sysClr val="windowText" lastClr="000000"/>
                    </a:solidFill>
                  </a:rPr>
                  <a:t>, сут</a:t>
                </a:r>
                <a:endParaRPr lang="ru-RU" b="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19327292992485529"/>
              <c:y val="0.8897616369382398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38005888"/>
        <c:crosses val="autoZero"/>
        <c:crossBetween val="midCat"/>
      </c:valAx>
      <c:valAx>
        <c:axId val="138005888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Активность, </a:t>
                </a:r>
                <a:r>
                  <a:rPr lang="en-US" b="0" baseline="30000"/>
                  <a:t>249</a:t>
                </a:r>
                <a:r>
                  <a:rPr lang="en-US" b="0"/>
                  <a:t>Cf</a:t>
                </a:r>
                <a:r>
                  <a:rPr lang="ru-RU" b="0"/>
                  <a:t>, Бк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129416512"/>
        <c:crosses val="autoZero"/>
        <c:crossBetween val="midCat"/>
      </c:valAx>
    </c:plotArea>
    <c:legend>
      <c:legendPos val="r"/>
      <c:legendEntry>
        <c:idx val="1"/>
        <c:txPr>
          <a:bodyPr/>
          <a:lstStyle/>
          <a:p>
            <a:pPr>
              <a:defRPr sz="800">
                <a:ln>
                  <a:noFill/>
                </a:ln>
                <a:solidFill>
                  <a:schemeClr val="tx1"/>
                </a:solidFill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738604249811239"/>
          <c:y val="9.5685896405806423E-2"/>
          <c:w val="0.5265250062920217"/>
          <c:h val="0.26388451443569549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4F81BD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4C93B-9A72-4545-8E72-60ADC45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Енизеркина Алиса Юрьевна</dc:creator>
  <cp:lastModifiedBy>Маленёва Евгения Валерьевна</cp:lastModifiedBy>
  <cp:revision>6</cp:revision>
  <cp:lastPrinted>2024-02-12T08:38:00Z</cp:lastPrinted>
  <dcterms:created xsi:type="dcterms:W3CDTF">2024-02-12T05:08:00Z</dcterms:created>
  <dcterms:modified xsi:type="dcterms:W3CDTF">2024-02-12T08:38:00Z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