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7B571" w14:textId="36ACE8C7" w:rsidR="008719BF" w:rsidRDefault="00EA728C" w:rsidP="00EA72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 xml:space="preserve">Иммобилизация </w:t>
      </w:r>
      <w:r>
        <w:rPr>
          <w:b/>
          <w:color w:val="000000"/>
          <w:lang w:val="en-US"/>
        </w:rPr>
        <w:t>Se</w:t>
      </w:r>
      <w:r w:rsidRPr="00684233">
        <w:rPr>
          <w:b/>
          <w:color w:val="000000"/>
        </w:rPr>
        <w:t>(</w:t>
      </w:r>
      <w:r>
        <w:rPr>
          <w:b/>
          <w:color w:val="000000"/>
          <w:lang w:val="en-US"/>
        </w:rPr>
        <w:t>IV</w:t>
      </w:r>
      <w:r w:rsidRPr="00684233">
        <w:rPr>
          <w:b/>
          <w:color w:val="000000"/>
        </w:rPr>
        <w:t>)</w:t>
      </w:r>
      <w:r>
        <w:rPr>
          <w:b/>
          <w:color w:val="000000"/>
        </w:rPr>
        <w:t xml:space="preserve"> природными глинистыми минералами.</w:t>
      </w:r>
    </w:p>
    <w:p w14:paraId="00000002" w14:textId="6AF78E98" w:rsidR="00130241" w:rsidRPr="00B276A6" w:rsidRDefault="00A30F9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B276A6">
        <w:rPr>
          <w:b/>
          <w:color w:val="000000"/>
        </w:rPr>
        <w:t xml:space="preserve">Волков И.Н., Макаров А.В. </w:t>
      </w:r>
    </w:p>
    <w:p w14:paraId="30B4BABB" w14:textId="0156689A" w:rsidR="00A30F9D" w:rsidRPr="00A30F9D" w:rsidRDefault="00A30F9D" w:rsidP="00A30F9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Инженер-исследователь</w:t>
      </w:r>
      <w:r w:rsidR="00EB1F49">
        <w:rPr>
          <w:i/>
          <w:color w:val="000000"/>
        </w:rPr>
        <w:t xml:space="preserve"> </w:t>
      </w:r>
    </w:p>
    <w:p w14:paraId="5DEEE721" w14:textId="77777777" w:rsidR="00A30F9D" w:rsidRDefault="00A30F9D" w:rsidP="00A30F9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672B22">
        <w:rPr>
          <w:bCs/>
          <w:i/>
        </w:rPr>
        <w:t>Институт физической химии и электрохимии имени А. Н. Фрумкина</w:t>
      </w:r>
      <w:r w:rsidRPr="00672B22">
        <w:rPr>
          <w:i/>
        </w:rPr>
        <w:t xml:space="preserve"> </w:t>
      </w:r>
      <w:r w:rsidRPr="00672B22">
        <w:rPr>
          <w:bCs/>
          <w:i/>
        </w:rPr>
        <w:t>РАН</w:t>
      </w:r>
      <w:r>
        <w:rPr>
          <w:i/>
        </w:rPr>
        <w:t>,</w:t>
      </w:r>
      <w:r w:rsidRPr="00A30F9D">
        <w:rPr>
          <w:i/>
          <w:color w:val="000000"/>
        </w:rPr>
        <w:t xml:space="preserve"> </w:t>
      </w:r>
    </w:p>
    <w:p w14:paraId="00000004" w14:textId="3125B8A0" w:rsidR="00130241" w:rsidRPr="00A30F9D" w:rsidRDefault="00A30F9D" w:rsidP="00A30F9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</w:rPr>
      </w:pPr>
      <w:r>
        <w:rPr>
          <w:i/>
          <w:color w:val="000000"/>
        </w:rPr>
        <w:t>Москва, Россия</w:t>
      </w:r>
    </w:p>
    <w:p w14:paraId="00000008" w14:textId="5ED9A7DF" w:rsidR="00130241" w:rsidRPr="007528B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371324">
        <w:rPr>
          <w:i/>
          <w:color w:val="000000"/>
          <w:lang w:val="en-US"/>
        </w:rPr>
        <w:t>E</w:t>
      </w:r>
      <w:r w:rsidR="003B76D6" w:rsidRPr="007528BE">
        <w:rPr>
          <w:i/>
          <w:color w:val="000000"/>
        </w:rPr>
        <w:t>-</w:t>
      </w:r>
      <w:r w:rsidRPr="00371324">
        <w:rPr>
          <w:i/>
          <w:color w:val="000000"/>
          <w:lang w:val="en-US"/>
        </w:rPr>
        <w:t>mail</w:t>
      </w:r>
      <w:r w:rsidRPr="007528BE">
        <w:rPr>
          <w:i/>
          <w:color w:val="000000"/>
        </w:rPr>
        <w:t xml:space="preserve">: </w:t>
      </w:r>
      <w:hyperlink r:id="rId6" w:history="1">
        <w:r w:rsidR="00371324" w:rsidRPr="006D3758">
          <w:rPr>
            <w:rStyle w:val="a9"/>
            <w:i/>
            <w:lang w:val="en-US"/>
          </w:rPr>
          <w:t>volckow</w:t>
        </w:r>
        <w:r w:rsidR="00371324" w:rsidRPr="007528BE">
          <w:rPr>
            <w:rStyle w:val="a9"/>
            <w:i/>
          </w:rPr>
          <w:t>.</w:t>
        </w:r>
        <w:r w:rsidR="00371324" w:rsidRPr="006D3758">
          <w:rPr>
            <w:rStyle w:val="a9"/>
            <w:i/>
            <w:lang w:val="en-US"/>
          </w:rPr>
          <w:t>il</w:t>
        </w:r>
        <w:r w:rsidR="00371324" w:rsidRPr="007528BE">
          <w:rPr>
            <w:rStyle w:val="a9"/>
            <w:i/>
          </w:rPr>
          <w:t>@</w:t>
        </w:r>
        <w:r w:rsidR="00371324" w:rsidRPr="00371324">
          <w:rPr>
            <w:rStyle w:val="a9"/>
            <w:i/>
            <w:lang w:val="en-US"/>
          </w:rPr>
          <w:t>yandex</w:t>
        </w:r>
        <w:r w:rsidR="00371324" w:rsidRPr="007528BE">
          <w:rPr>
            <w:rStyle w:val="a9"/>
            <w:i/>
          </w:rPr>
          <w:t>.</w:t>
        </w:r>
        <w:proofErr w:type="spellStart"/>
        <w:r w:rsidR="00371324" w:rsidRPr="00371324">
          <w:rPr>
            <w:rStyle w:val="a9"/>
            <w:i/>
            <w:lang w:val="en-US"/>
          </w:rPr>
          <w:t>ru</w:t>
        </w:r>
        <w:proofErr w:type="spellEnd"/>
      </w:hyperlink>
    </w:p>
    <w:p w14:paraId="162DD133" w14:textId="7E4DBB39" w:rsidR="007811E6" w:rsidRDefault="008719BF" w:rsidP="005D510F">
      <w:pPr>
        <w:ind w:firstLine="340"/>
        <w:jc w:val="both"/>
      </w:pPr>
      <w:r>
        <w:rPr>
          <w:color w:val="000000"/>
        </w:rPr>
        <w:t xml:space="preserve">Одной из актуальных задач атомной отрасли является проблема обращения с радиоактивными отходами (РАО). В настоящее время принята концепция окончательного захоронения долгоживущих радионуклидов в глубинных геологических формациях. Однако не все радионуклиды </w:t>
      </w:r>
      <w:r w:rsidR="007811E6">
        <w:rPr>
          <w:color w:val="000000"/>
        </w:rPr>
        <w:t xml:space="preserve">могут быть эффективно иммобилизованы в хранилищах РАО ввиду их различных свойств. Особое внимание следует уделить элементам, находящимся в анионной форме в условиях хранилища. Одним из таких элементов является селен. </w:t>
      </w:r>
      <w:r w:rsidR="00680698" w:rsidRPr="003C1201">
        <w:rPr>
          <w:color w:val="000000"/>
          <w:vertAlign w:val="superscript"/>
        </w:rPr>
        <w:t>79</w:t>
      </w:r>
      <w:r w:rsidR="00680698">
        <w:rPr>
          <w:color w:val="000000"/>
          <w:lang w:val="en-US"/>
        </w:rPr>
        <w:t>Se</w:t>
      </w:r>
      <w:r w:rsidR="00680698">
        <w:rPr>
          <w:color w:val="000000"/>
        </w:rPr>
        <w:t xml:space="preserve"> является продуктом деления урана с периодом полураспада </w:t>
      </w:r>
      <w:r w:rsidR="002109CA">
        <w:rPr>
          <w:color w:val="000000"/>
        </w:rPr>
        <w:t>3.</w:t>
      </w:r>
      <w:r w:rsidR="007811E6">
        <w:rPr>
          <w:color w:val="000000"/>
        </w:rPr>
        <w:t>27</w:t>
      </w:r>
      <w:r w:rsidR="00680698" w:rsidRPr="00597B4E">
        <w:rPr>
          <w:color w:val="000000"/>
        </w:rPr>
        <w:t>×10</w:t>
      </w:r>
      <w:r w:rsidR="00680698" w:rsidRPr="00597B4E">
        <w:rPr>
          <w:color w:val="000000"/>
          <w:vertAlign w:val="superscript"/>
        </w:rPr>
        <w:t>5</w:t>
      </w:r>
      <w:r w:rsidR="00680698">
        <w:rPr>
          <w:color w:val="000000"/>
          <w:vertAlign w:val="superscript"/>
        </w:rPr>
        <w:t xml:space="preserve"> </w:t>
      </w:r>
      <w:r w:rsidR="00680698">
        <w:rPr>
          <w:color w:val="000000"/>
        </w:rPr>
        <w:t xml:space="preserve">лет. Радиоэкологическая и токсическая опасность </w:t>
      </w:r>
      <w:r w:rsidR="00680698" w:rsidRPr="003C1201">
        <w:rPr>
          <w:color w:val="000000"/>
          <w:vertAlign w:val="superscript"/>
        </w:rPr>
        <w:t>79</w:t>
      </w:r>
      <w:r w:rsidR="00680698">
        <w:rPr>
          <w:color w:val="000000"/>
          <w:lang w:val="en-US"/>
        </w:rPr>
        <w:t>Se</w:t>
      </w:r>
      <w:r w:rsidR="00680698">
        <w:rPr>
          <w:color w:val="000000"/>
        </w:rPr>
        <w:t xml:space="preserve"> обусловлена высокой миграционной </w:t>
      </w:r>
      <w:r w:rsidR="007811E6">
        <w:rPr>
          <w:color w:val="000000"/>
        </w:rPr>
        <w:t xml:space="preserve">способностью его соединений </w:t>
      </w:r>
      <w:r w:rsidR="00CD7126" w:rsidRPr="00680698">
        <w:t xml:space="preserve">со степенью окисления +4 </w:t>
      </w:r>
      <w:r w:rsidR="00CD7126">
        <w:t>и +6, что соответствует селенит</w:t>
      </w:r>
      <w:r w:rsidR="007811E6">
        <w:t>-</w:t>
      </w:r>
      <w:r w:rsidR="00CD7126" w:rsidRPr="00680698">
        <w:t xml:space="preserve"> и </w:t>
      </w:r>
      <w:proofErr w:type="spellStart"/>
      <w:r w:rsidR="00CD7126" w:rsidRPr="00680698">
        <w:t>селена</w:t>
      </w:r>
      <w:r w:rsidR="00CD7126">
        <w:t>т</w:t>
      </w:r>
      <w:proofErr w:type="spellEnd"/>
      <w:r w:rsidR="00CD7126">
        <w:t>-ионам</w:t>
      </w:r>
      <w:r w:rsidR="00CD7126" w:rsidRPr="00680698">
        <w:t xml:space="preserve"> в водных средах.</w:t>
      </w:r>
      <w:r w:rsidR="005D510F">
        <w:t xml:space="preserve"> </w:t>
      </w:r>
      <w:r w:rsidR="007811E6">
        <w:t xml:space="preserve">Активно исследуемые материалы инженерных барьеров безопасности – </w:t>
      </w:r>
      <w:proofErr w:type="spellStart"/>
      <w:r w:rsidR="007811E6">
        <w:t>бентонитовые</w:t>
      </w:r>
      <w:proofErr w:type="spellEnd"/>
      <w:r w:rsidR="007811E6">
        <w:t xml:space="preserve"> глины – плохо подходят для извлечения анионных форм радионуклидов ввиду отрицательно заряженного межслоевого пространства, акти</w:t>
      </w:r>
      <w:r w:rsidR="001504C2">
        <w:t xml:space="preserve">вно участвующего в ионном обмене </w:t>
      </w:r>
      <w:r w:rsidR="001504C2">
        <w:rPr>
          <w:color w:val="000000"/>
        </w:rPr>
        <w:t>[</w:t>
      </w:r>
      <w:r w:rsidR="001504C2">
        <w:rPr>
          <w:color w:val="000000"/>
        </w:rPr>
        <w:t>1</w:t>
      </w:r>
      <w:r w:rsidR="001504C2" w:rsidRPr="0009796F">
        <w:rPr>
          <w:color w:val="000000"/>
        </w:rPr>
        <w:t>]</w:t>
      </w:r>
      <w:r w:rsidR="001504C2">
        <w:rPr>
          <w:color w:val="000000"/>
        </w:rPr>
        <w:t>.</w:t>
      </w:r>
      <w:r w:rsidR="007811E6">
        <w:t xml:space="preserve"> Тем не менее, её применение необходимо ввиду подходящих физико-химических свойств как по отношению в другим радионуклидам, так и к среде его возможного использования. Целью данной работы являлся поиск природных глинистых минералов для эффективного извлечения анионных форм селена из водных растворов. </w:t>
      </w:r>
    </w:p>
    <w:p w14:paraId="366E19AF" w14:textId="3320F0F3" w:rsidR="0009796F" w:rsidRPr="001663C7" w:rsidRDefault="00EA728C" w:rsidP="001663C7">
      <w:pPr>
        <w:ind w:firstLine="340"/>
        <w:jc w:val="both"/>
        <w:rPr>
          <w:color w:val="000000"/>
        </w:rPr>
      </w:pPr>
      <w:r>
        <w:rPr>
          <w:color w:val="000000"/>
        </w:rPr>
        <w:t>В качестве исследуемых материалов были использованы природные глинистые материалы различного минерального состава</w:t>
      </w:r>
      <w:r w:rsidR="001504C2">
        <w:rPr>
          <w:color w:val="000000"/>
        </w:rPr>
        <w:t xml:space="preserve"> месторождений 10-й Хутор, Зырянское, Даш-</w:t>
      </w:r>
      <w:proofErr w:type="spellStart"/>
      <w:r w:rsidR="001504C2">
        <w:rPr>
          <w:color w:val="000000"/>
        </w:rPr>
        <w:t>Салахлинское</w:t>
      </w:r>
      <w:proofErr w:type="spellEnd"/>
      <w:r w:rsidR="001504C2">
        <w:rPr>
          <w:color w:val="000000"/>
        </w:rPr>
        <w:t xml:space="preserve">, </w:t>
      </w:r>
      <w:proofErr w:type="spellStart"/>
      <w:r w:rsidR="001504C2">
        <w:rPr>
          <w:color w:val="000000"/>
        </w:rPr>
        <w:t>Корниловское</w:t>
      </w:r>
      <w:proofErr w:type="spellEnd"/>
      <w:r w:rsidR="001504C2">
        <w:rPr>
          <w:color w:val="000000"/>
        </w:rPr>
        <w:t xml:space="preserve">, </w:t>
      </w:r>
      <w:proofErr w:type="spellStart"/>
      <w:r w:rsidR="001504C2">
        <w:rPr>
          <w:color w:val="000000"/>
        </w:rPr>
        <w:t>Сарайбашское</w:t>
      </w:r>
      <w:proofErr w:type="spellEnd"/>
      <w:r w:rsidR="001504C2">
        <w:rPr>
          <w:color w:val="000000"/>
        </w:rPr>
        <w:t xml:space="preserve"> и </w:t>
      </w:r>
      <w:proofErr w:type="spellStart"/>
      <w:r w:rsidR="001504C2">
        <w:rPr>
          <w:color w:val="000000"/>
        </w:rPr>
        <w:t>Биклянское</w:t>
      </w:r>
      <w:proofErr w:type="spellEnd"/>
      <w:r>
        <w:rPr>
          <w:color w:val="000000"/>
        </w:rPr>
        <w:t>.</w:t>
      </w:r>
      <w:r w:rsidR="001A33F8">
        <w:rPr>
          <w:color w:val="000000"/>
        </w:rPr>
        <w:t xml:space="preserve"> </w:t>
      </w:r>
      <w:r>
        <w:rPr>
          <w:color w:val="000000"/>
        </w:rPr>
        <w:t xml:space="preserve">Установлена корреляция между </w:t>
      </w:r>
      <w:proofErr w:type="spellStart"/>
      <w:r>
        <w:rPr>
          <w:color w:val="000000"/>
        </w:rPr>
        <w:t>сорбионными</w:t>
      </w:r>
      <w:proofErr w:type="spellEnd"/>
      <w:r>
        <w:rPr>
          <w:color w:val="000000"/>
        </w:rPr>
        <w:t xml:space="preserve"> свойствами бентонитовых глин и их составом по отношению к селенит-иону. Было произведено</w:t>
      </w:r>
      <w:r w:rsidR="007528BE">
        <w:rPr>
          <w:color w:val="000000"/>
        </w:rPr>
        <w:t xml:space="preserve"> вскрытие образцов для определения содержания </w:t>
      </w:r>
      <w:r w:rsidR="007528BE">
        <w:rPr>
          <w:color w:val="000000"/>
          <w:lang w:val="en-US"/>
        </w:rPr>
        <w:t>Fe</w:t>
      </w:r>
      <w:r w:rsidR="007528BE" w:rsidRPr="007528BE">
        <w:rPr>
          <w:color w:val="000000"/>
          <w:vertAlign w:val="superscript"/>
        </w:rPr>
        <w:t>2+</w:t>
      </w:r>
      <w:r w:rsidR="007528BE" w:rsidRPr="007528BE">
        <w:rPr>
          <w:color w:val="000000"/>
        </w:rPr>
        <w:t>/</w:t>
      </w:r>
      <w:r w:rsidR="007528BE">
        <w:rPr>
          <w:color w:val="000000"/>
          <w:lang w:val="en-US"/>
        </w:rPr>
        <w:t>Fe</w:t>
      </w:r>
      <w:r w:rsidR="007528BE" w:rsidRPr="007528BE">
        <w:rPr>
          <w:color w:val="000000"/>
          <w:vertAlign w:val="superscript"/>
        </w:rPr>
        <w:t>3+</w:t>
      </w:r>
      <w:r w:rsidR="007528BE" w:rsidRPr="007528BE">
        <w:rPr>
          <w:color w:val="000000"/>
        </w:rPr>
        <w:t xml:space="preserve">, </w:t>
      </w:r>
      <w:r w:rsidR="007528BE">
        <w:rPr>
          <w:color w:val="000000"/>
        </w:rPr>
        <w:t>поскольку</w:t>
      </w:r>
      <w:r w:rsidR="0009796F">
        <w:rPr>
          <w:color w:val="000000"/>
        </w:rPr>
        <w:t xml:space="preserve"> различные формы железа и валентность железа влияют на </w:t>
      </w:r>
      <w:r>
        <w:rPr>
          <w:color w:val="000000"/>
        </w:rPr>
        <w:t>извлечение</w:t>
      </w:r>
      <w:r w:rsidR="0009796F">
        <w:rPr>
          <w:color w:val="000000"/>
        </w:rPr>
        <w:t xml:space="preserve"> селена</w:t>
      </w:r>
      <w:r w:rsidR="001504C2">
        <w:rPr>
          <w:color w:val="000000"/>
        </w:rPr>
        <w:t xml:space="preserve"> [2</w:t>
      </w:r>
      <w:r w:rsidR="0009796F" w:rsidRPr="0009796F">
        <w:rPr>
          <w:color w:val="000000"/>
        </w:rPr>
        <w:t>]</w:t>
      </w:r>
      <w:r w:rsidR="0009796F">
        <w:rPr>
          <w:color w:val="000000"/>
        </w:rPr>
        <w:t>.</w:t>
      </w:r>
      <w:r w:rsidR="007528BE">
        <w:rPr>
          <w:color w:val="000000"/>
        </w:rPr>
        <w:t xml:space="preserve"> </w:t>
      </w:r>
      <w:r w:rsidR="001504C2">
        <w:rPr>
          <w:color w:val="000000"/>
        </w:rPr>
        <w:t>Показано, что</w:t>
      </w:r>
      <w:r w:rsidR="001A33F8">
        <w:rPr>
          <w:color w:val="000000"/>
        </w:rPr>
        <w:t xml:space="preserve"> наилучшее </w:t>
      </w:r>
      <w:r w:rsidR="001504C2">
        <w:rPr>
          <w:color w:val="000000"/>
        </w:rPr>
        <w:t>извлечение и удержание</w:t>
      </w:r>
      <w:r w:rsidR="001A33F8">
        <w:rPr>
          <w:color w:val="000000"/>
        </w:rPr>
        <w:t xml:space="preserve"> </w:t>
      </w:r>
      <w:r w:rsidR="001A33F8">
        <w:rPr>
          <w:color w:val="000000"/>
          <w:lang w:val="en-US"/>
        </w:rPr>
        <w:t>Se</w:t>
      </w:r>
      <w:r w:rsidR="001A33F8">
        <w:rPr>
          <w:color w:val="000000"/>
        </w:rPr>
        <w:t xml:space="preserve"> (</w:t>
      </w:r>
      <w:r w:rsidR="001A33F8">
        <w:rPr>
          <w:color w:val="000000"/>
          <w:lang w:val="en-US"/>
        </w:rPr>
        <w:t>IV</w:t>
      </w:r>
      <w:r w:rsidR="001A33F8">
        <w:rPr>
          <w:color w:val="000000"/>
        </w:rPr>
        <w:t>)</w:t>
      </w:r>
      <w:r w:rsidR="001A33F8" w:rsidRPr="001A33F8">
        <w:rPr>
          <w:color w:val="000000"/>
        </w:rPr>
        <w:t xml:space="preserve"> </w:t>
      </w:r>
      <w:r w:rsidR="001A33F8">
        <w:rPr>
          <w:color w:val="000000"/>
        </w:rPr>
        <w:t xml:space="preserve">показала </w:t>
      </w:r>
      <w:proofErr w:type="spellStart"/>
      <w:r w:rsidR="001A33F8">
        <w:rPr>
          <w:color w:val="000000"/>
        </w:rPr>
        <w:t>Биклянская</w:t>
      </w:r>
      <w:proofErr w:type="spellEnd"/>
      <w:r w:rsidR="001A33F8">
        <w:rPr>
          <w:color w:val="000000"/>
        </w:rPr>
        <w:t xml:space="preserve"> глина</w:t>
      </w:r>
      <w:r w:rsidR="001504C2">
        <w:rPr>
          <w:color w:val="000000"/>
        </w:rPr>
        <w:t xml:space="preserve"> с высоким содержанием каолинита (37 %) и монтмориллонита (39 %)</w:t>
      </w:r>
      <w:r w:rsidR="00B276A6">
        <w:rPr>
          <w:color w:val="000000"/>
        </w:rPr>
        <w:t>.</w:t>
      </w:r>
      <w:bookmarkStart w:id="0" w:name="_GoBack"/>
      <w:bookmarkEnd w:id="0"/>
    </w:p>
    <w:p w14:paraId="0000000E" w14:textId="77777777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72D7976D" w14:textId="0BFE67FD" w:rsidR="001504C2" w:rsidRPr="001504C2" w:rsidRDefault="00116478" w:rsidP="0009796F">
      <w:pPr>
        <w:autoSpaceDE w:val="0"/>
        <w:autoSpaceDN w:val="0"/>
        <w:adjustRightInd w:val="0"/>
        <w:rPr>
          <w:color w:val="000000"/>
          <w:lang w:val="en-US"/>
        </w:rPr>
      </w:pPr>
      <w:r w:rsidRPr="001504C2">
        <w:rPr>
          <w:color w:val="000000"/>
          <w:lang w:val="en-US"/>
        </w:rPr>
        <w:t xml:space="preserve">1. </w:t>
      </w:r>
      <w:r w:rsidR="001504C2" w:rsidRPr="001504C2">
        <w:rPr>
          <w:color w:val="000000"/>
          <w:lang w:val="en-US"/>
        </w:rPr>
        <w:t xml:space="preserve">He J. </w:t>
      </w:r>
      <w:proofErr w:type="gramStart"/>
      <w:r w:rsidR="001504C2" w:rsidRPr="001504C2">
        <w:rPr>
          <w:color w:val="000000"/>
          <w:lang w:val="en-US"/>
        </w:rPr>
        <w:t>et al.</w:t>
      </w:r>
      <w:proofErr w:type="gramEnd"/>
      <w:r w:rsidR="001504C2" w:rsidRPr="001504C2">
        <w:rPr>
          <w:color w:val="000000"/>
          <w:lang w:val="en-US"/>
        </w:rPr>
        <w:t xml:space="preserve"> Influence of Fe (II) on the Se (IV) sorption under </w:t>
      </w:r>
      <w:proofErr w:type="spellStart"/>
      <w:r w:rsidR="001504C2" w:rsidRPr="001504C2">
        <w:rPr>
          <w:color w:val="000000"/>
          <w:lang w:val="en-US"/>
        </w:rPr>
        <w:t>oxic</w:t>
      </w:r>
      <w:proofErr w:type="spellEnd"/>
      <w:r w:rsidR="001504C2" w:rsidRPr="001504C2">
        <w:rPr>
          <w:color w:val="000000"/>
          <w:lang w:val="en-US"/>
        </w:rPr>
        <w:t>/anoxic conditions using bentonite //Chemosphere. – 2018. – Т. 193. – С. 376-384.</w:t>
      </w:r>
    </w:p>
    <w:p w14:paraId="0C4BC4CC" w14:textId="74B773F8" w:rsidR="00116478" w:rsidRPr="001E6F31" w:rsidRDefault="001504C2" w:rsidP="001504C2">
      <w:pPr>
        <w:autoSpaceDE w:val="0"/>
        <w:autoSpaceDN w:val="0"/>
        <w:adjustRightInd w:val="0"/>
        <w:rPr>
          <w:color w:val="000000"/>
          <w:lang w:val="en-US"/>
        </w:rPr>
      </w:pPr>
      <w:r w:rsidRPr="001504C2">
        <w:rPr>
          <w:color w:val="000000"/>
          <w:lang w:val="en-US"/>
        </w:rPr>
        <w:t xml:space="preserve">2. </w:t>
      </w:r>
      <w:r w:rsidRPr="001504C2">
        <w:rPr>
          <w:rFonts w:eastAsia="Calibri"/>
          <w:lang w:val="en-US"/>
        </w:rPr>
        <w:t xml:space="preserve">Santos S. </w:t>
      </w:r>
      <w:proofErr w:type="gramStart"/>
      <w:r w:rsidRPr="001504C2">
        <w:rPr>
          <w:rFonts w:eastAsia="Calibri"/>
          <w:lang w:val="en-US"/>
        </w:rPr>
        <w:t>et al.</w:t>
      </w:r>
      <w:proofErr w:type="gramEnd"/>
      <w:r w:rsidRPr="001504C2">
        <w:rPr>
          <w:rFonts w:eastAsia="Calibri"/>
          <w:lang w:val="en-US"/>
        </w:rPr>
        <w:t xml:space="preserve"> Selenium contaminated waters: An overview of analytical methods, treatment options and recent advances in sorption methods //Science of the Total Environment. – 2015. – Т. 521. – С. 246-260.</w:t>
      </w:r>
    </w:p>
    <w:sectPr w:rsidR="00116478" w:rsidRPr="001E6F31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41"/>
    <w:rsid w:val="00063966"/>
    <w:rsid w:val="00086081"/>
    <w:rsid w:val="0009796F"/>
    <w:rsid w:val="00101A1C"/>
    <w:rsid w:val="00103657"/>
    <w:rsid w:val="00106375"/>
    <w:rsid w:val="00116478"/>
    <w:rsid w:val="00130241"/>
    <w:rsid w:val="001504C2"/>
    <w:rsid w:val="001663C7"/>
    <w:rsid w:val="001A33F8"/>
    <w:rsid w:val="001E61C2"/>
    <w:rsid w:val="001E6F31"/>
    <w:rsid w:val="001F0493"/>
    <w:rsid w:val="002109CA"/>
    <w:rsid w:val="002264EE"/>
    <w:rsid w:val="0023307C"/>
    <w:rsid w:val="0031361E"/>
    <w:rsid w:val="00371324"/>
    <w:rsid w:val="00391C38"/>
    <w:rsid w:val="003B76D6"/>
    <w:rsid w:val="004A26A3"/>
    <w:rsid w:val="004F0EDF"/>
    <w:rsid w:val="00522BF1"/>
    <w:rsid w:val="00590166"/>
    <w:rsid w:val="005D022B"/>
    <w:rsid w:val="005D510F"/>
    <w:rsid w:val="005E5BE9"/>
    <w:rsid w:val="00667148"/>
    <w:rsid w:val="00680698"/>
    <w:rsid w:val="00684233"/>
    <w:rsid w:val="0069427D"/>
    <w:rsid w:val="006F7A19"/>
    <w:rsid w:val="007213E1"/>
    <w:rsid w:val="007528BE"/>
    <w:rsid w:val="00775389"/>
    <w:rsid w:val="007811E6"/>
    <w:rsid w:val="00797838"/>
    <w:rsid w:val="007C36D8"/>
    <w:rsid w:val="007F2744"/>
    <w:rsid w:val="008719BF"/>
    <w:rsid w:val="008931BE"/>
    <w:rsid w:val="008C67E3"/>
    <w:rsid w:val="00921D45"/>
    <w:rsid w:val="009A66DB"/>
    <w:rsid w:val="009B2F80"/>
    <w:rsid w:val="009B3300"/>
    <w:rsid w:val="009F3380"/>
    <w:rsid w:val="00A02163"/>
    <w:rsid w:val="00A30F9D"/>
    <w:rsid w:val="00A314FE"/>
    <w:rsid w:val="00B276A6"/>
    <w:rsid w:val="00BB63EF"/>
    <w:rsid w:val="00BF36F8"/>
    <w:rsid w:val="00BF4622"/>
    <w:rsid w:val="00C646D9"/>
    <w:rsid w:val="00CD00B1"/>
    <w:rsid w:val="00CD7126"/>
    <w:rsid w:val="00D22306"/>
    <w:rsid w:val="00D42542"/>
    <w:rsid w:val="00D8121C"/>
    <w:rsid w:val="00DD3868"/>
    <w:rsid w:val="00E22189"/>
    <w:rsid w:val="00E74069"/>
    <w:rsid w:val="00EA728C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44D5D980-DFD9-4A18-8E9E-FB305127C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A30F9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30F9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olckow.i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B0268F8-1939-4635-A13F-C51BD010A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Владимир Сучков</cp:lastModifiedBy>
  <cp:revision>13</cp:revision>
  <dcterms:created xsi:type="dcterms:W3CDTF">2022-11-07T09:18:00Z</dcterms:created>
  <dcterms:modified xsi:type="dcterms:W3CDTF">2024-02-16T13:27:00Z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