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2A92" w14:textId="779D27D9" w:rsidR="00797838" w:rsidRDefault="00B75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Контролируемая конверсия </w:t>
      </w:r>
      <w:proofErr w:type="spellStart"/>
      <w:r>
        <w:rPr>
          <w:b/>
          <w:color w:val="000000"/>
        </w:rPr>
        <w:t>ферригидрита</w:t>
      </w:r>
      <w:proofErr w:type="spellEnd"/>
      <w:r>
        <w:rPr>
          <w:b/>
          <w:color w:val="000000"/>
        </w:rPr>
        <w:t xml:space="preserve"> в </w:t>
      </w:r>
      <w:r w:rsidR="00A72A12">
        <w:rPr>
          <w:b/>
          <w:color w:val="000000"/>
        </w:rPr>
        <w:t>наночастиц</w:t>
      </w:r>
      <w:r>
        <w:rPr>
          <w:b/>
          <w:color w:val="000000"/>
        </w:rPr>
        <w:t>ы</w:t>
      </w:r>
      <w:r w:rsidR="00A72A12">
        <w:rPr>
          <w:b/>
          <w:color w:val="000000"/>
        </w:rPr>
        <w:t xml:space="preserve"> гетита</w:t>
      </w:r>
      <w:r>
        <w:rPr>
          <w:b/>
          <w:color w:val="000000"/>
        </w:rPr>
        <w:t>: морфологические и структурные характеристики</w:t>
      </w:r>
    </w:p>
    <w:p w14:paraId="6FBB2A93" w14:textId="77777777" w:rsidR="00130241" w:rsidRDefault="00A72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Болотская</w:t>
      </w:r>
      <w:proofErr w:type="spellEnd"/>
      <w:r>
        <w:rPr>
          <w:b/>
          <w:i/>
          <w:color w:val="000000"/>
        </w:rPr>
        <w:t xml:space="preserve"> С.М</w:t>
      </w:r>
      <w:r w:rsidR="00FE4685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Дзеранов</w:t>
      </w:r>
      <w:proofErr w:type="spellEnd"/>
      <w:r>
        <w:rPr>
          <w:b/>
          <w:i/>
          <w:color w:val="000000"/>
        </w:rPr>
        <w:t xml:space="preserve"> А.А.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 xml:space="preserve">, </w:t>
      </w:r>
      <w:r w:rsidRPr="00A72A12">
        <w:rPr>
          <w:b/>
          <w:i/>
          <w:color w:val="000000"/>
        </w:rPr>
        <w:t>Панкратов Д.</w:t>
      </w:r>
      <w:r w:rsidR="00FE4685">
        <w:rPr>
          <w:b/>
          <w:i/>
          <w:color w:val="000000"/>
        </w:rPr>
        <w:t>А.</w:t>
      </w:r>
      <w:r w:rsidRPr="00A72A12">
        <w:rPr>
          <w:b/>
          <w:i/>
          <w:color w:val="000000"/>
        </w:rPr>
        <w:t xml:space="preserve"> </w:t>
      </w:r>
      <w:r w:rsidR="00242DCE">
        <w:rPr>
          <w:b/>
          <w:i/>
          <w:color w:val="000000"/>
          <w:vertAlign w:val="superscript"/>
        </w:rPr>
        <w:t>2</w:t>
      </w:r>
      <w:r w:rsidRPr="00A72A12">
        <w:rPr>
          <w:b/>
          <w:i/>
          <w:color w:val="000000"/>
        </w:rPr>
        <w:t>, Сутормин О.С.</w:t>
      </w:r>
      <w:r w:rsidR="00242DCE">
        <w:rPr>
          <w:b/>
          <w:i/>
          <w:color w:val="000000"/>
          <w:vertAlign w:val="superscript"/>
        </w:rPr>
        <w:t>1</w:t>
      </w:r>
      <w:r w:rsidRPr="00A72A12">
        <w:rPr>
          <w:b/>
          <w:i/>
          <w:color w:val="000000"/>
        </w:rPr>
        <w:t xml:space="preserve">, </w:t>
      </w:r>
      <w:proofErr w:type="spellStart"/>
      <w:r w:rsidRPr="00A72A12">
        <w:rPr>
          <w:b/>
          <w:i/>
          <w:color w:val="000000"/>
        </w:rPr>
        <w:t>Дурягин</w:t>
      </w:r>
      <w:proofErr w:type="spellEnd"/>
      <w:r w:rsidRPr="00A72A12">
        <w:rPr>
          <w:b/>
          <w:i/>
          <w:color w:val="000000"/>
        </w:rPr>
        <w:t xml:space="preserve"> А.В.</w:t>
      </w:r>
      <w:r w:rsidR="00242DCE">
        <w:rPr>
          <w:b/>
          <w:i/>
          <w:color w:val="000000"/>
          <w:vertAlign w:val="superscript"/>
        </w:rPr>
        <w:t>1</w:t>
      </w:r>
      <w:r w:rsidRPr="00A72A12">
        <w:rPr>
          <w:b/>
          <w:i/>
          <w:color w:val="000000"/>
        </w:rPr>
        <w:t xml:space="preserve">, </w:t>
      </w:r>
      <w:proofErr w:type="spellStart"/>
      <w:r w:rsidRPr="00A72A12">
        <w:rPr>
          <w:b/>
          <w:i/>
          <w:color w:val="000000"/>
        </w:rPr>
        <w:t>Кыдралиева</w:t>
      </w:r>
      <w:proofErr w:type="spellEnd"/>
      <w:r w:rsidRPr="00A72A12">
        <w:rPr>
          <w:b/>
          <w:i/>
          <w:color w:val="000000"/>
        </w:rPr>
        <w:t xml:space="preserve"> К.А.</w:t>
      </w:r>
      <w:r w:rsidR="00242DCE" w:rsidRPr="00242DCE">
        <w:rPr>
          <w:b/>
          <w:i/>
          <w:color w:val="000000"/>
          <w:vertAlign w:val="superscript"/>
        </w:rPr>
        <w:t>2</w:t>
      </w:r>
    </w:p>
    <w:p w14:paraId="6FBB2A94" w14:textId="77777777" w:rsidR="00130241" w:rsidRDefault="004944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Pr="00144F66">
        <w:rPr>
          <w:i/>
          <w:color w:val="000000"/>
        </w:rPr>
        <w:t>,</w:t>
      </w:r>
      <w:r>
        <w:rPr>
          <w:i/>
          <w:color w:val="000000"/>
        </w:rPr>
        <w:t xml:space="preserve"> 1 года обучения</w:t>
      </w:r>
      <w:r w:rsidR="00EB1F49">
        <w:rPr>
          <w:i/>
          <w:color w:val="000000"/>
        </w:rPr>
        <w:t xml:space="preserve"> </w:t>
      </w:r>
    </w:p>
    <w:p w14:paraId="6FBB2A96" w14:textId="45F9DB03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4944F6">
        <w:rPr>
          <w:i/>
          <w:color w:val="000000"/>
        </w:rPr>
        <w:t>Сургутский</w:t>
      </w:r>
      <w:r>
        <w:rPr>
          <w:i/>
          <w:color w:val="000000"/>
        </w:rPr>
        <w:t xml:space="preserve"> государственный университет,</w:t>
      </w:r>
      <w:r w:rsidR="00FE4685">
        <w:rPr>
          <w:i/>
          <w:color w:val="000000"/>
        </w:rPr>
        <w:t xml:space="preserve"> </w:t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</w:t>
      </w:r>
      <w:r w:rsidR="004944F6">
        <w:rPr>
          <w:i/>
          <w:color w:val="000000"/>
        </w:rPr>
        <w:t>Сургут</w:t>
      </w:r>
      <w:r>
        <w:rPr>
          <w:i/>
          <w:color w:val="000000"/>
        </w:rPr>
        <w:t>, Россия</w:t>
      </w:r>
    </w:p>
    <w:p w14:paraId="6FBB2A97" w14:textId="36B2D96B" w:rsidR="00130241" w:rsidRDefault="00EB1F49" w:rsidP="002433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944F6">
        <w:rPr>
          <w:i/>
          <w:color w:val="000000"/>
        </w:rPr>
        <w:t>Мо</w:t>
      </w:r>
      <w:r w:rsidR="00C34F39">
        <w:rPr>
          <w:i/>
          <w:color w:val="000000"/>
        </w:rPr>
        <w:t>сковский авиационный институт</w:t>
      </w:r>
      <w:r w:rsidR="00FE4685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4944F6">
        <w:rPr>
          <w:i/>
          <w:color w:val="000000"/>
        </w:rPr>
        <w:t>Мо</w:t>
      </w:r>
      <w:r w:rsidR="00144F66">
        <w:rPr>
          <w:i/>
          <w:color w:val="000000"/>
        </w:rPr>
        <w:t>с</w:t>
      </w:r>
      <w:r w:rsidR="004944F6">
        <w:rPr>
          <w:i/>
          <w:color w:val="000000"/>
        </w:rPr>
        <w:t>ква</w:t>
      </w:r>
      <w:r w:rsidR="00BF36F8">
        <w:rPr>
          <w:i/>
          <w:color w:val="000000"/>
        </w:rPr>
        <w:t>, Россия</w:t>
      </w:r>
    </w:p>
    <w:p w14:paraId="6FBB2A98" w14:textId="77777777" w:rsidR="00AC5D3C" w:rsidRPr="00E33D34" w:rsidRDefault="00EB1F49" w:rsidP="002433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color w:val="000000"/>
        </w:rPr>
      </w:pPr>
      <w:r w:rsidRPr="004944F6">
        <w:rPr>
          <w:i/>
          <w:color w:val="000000"/>
          <w:lang w:val="en-US"/>
        </w:rPr>
        <w:t>E</w:t>
      </w:r>
      <w:r w:rsidR="003B76D6" w:rsidRPr="00E33D34">
        <w:rPr>
          <w:i/>
          <w:color w:val="000000"/>
        </w:rPr>
        <w:t>-</w:t>
      </w:r>
      <w:r w:rsidRPr="004944F6">
        <w:rPr>
          <w:i/>
          <w:color w:val="000000"/>
          <w:lang w:val="en-US"/>
        </w:rPr>
        <w:t>mail</w:t>
      </w:r>
      <w:r w:rsidRPr="00E33D34">
        <w:rPr>
          <w:i/>
          <w:color w:val="000000"/>
        </w:rPr>
        <w:t xml:space="preserve">: </w:t>
      </w:r>
      <w:proofErr w:type="spellStart"/>
      <w:r w:rsidR="004944F6">
        <w:rPr>
          <w:i/>
          <w:color w:val="000000"/>
          <w:lang w:val="en-US"/>
        </w:rPr>
        <w:t>bolotskaya</w:t>
      </w:r>
      <w:proofErr w:type="spellEnd"/>
      <w:r w:rsidR="004944F6" w:rsidRPr="00E33D34">
        <w:rPr>
          <w:i/>
          <w:color w:val="000000"/>
        </w:rPr>
        <w:t>_</w:t>
      </w:r>
      <w:proofErr w:type="spellStart"/>
      <w:r w:rsidR="004944F6">
        <w:rPr>
          <w:i/>
          <w:color w:val="000000"/>
          <w:lang w:val="en-US"/>
        </w:rPr>
        <w:t>sm</w:t>
      </w:r>
      <w:proofErr w:type="spellEnd"/>
      <w:r w:rsidR="004944F6" w:rsidRPr="00E33D34">
        <w:rPr>
          <w:i/>
          <w:color w:val="000000"/>
        </w:rPr>
        <w:t>@</w:t>
      </w:r>
      <w:proofErr w:type="spellStart"/>
      <w:r w:rsidR="004944F6">
        <w:rPr>
          <w:i/>
          <w:color w:val="000000"/>
          <w:lang w:val="en-US"/>
        </w:rPr>
        <w:t>surgu</w:t>
      </w:r>
      <w:proofErr w:type="spellEnd"/>
      <w:r w:rsidR="004944F6" w:rsidRPr="00E33D34">
        <w:rPr>
          <w:i/>
          <w:color w:val="000000"/>
        </w:rPr>
        <w:t>.</w:t>
      </w:r>
      <w:proofErr w:type="spellStart"/>
      <w:r w:rsidR="004944F6">
        <w:rPr>
          <w:i/>
          <w:color w:val="000000"/>
          <w:lang w:val="en-US"/>
        </w:rPr>
        <w:t>ru</w:t>
      </w:r>
      <w:proofErr w:type="spellEnd"/>
      <w:r w:rsidRPr="00E33D34">
        <w:rPr>
          <w:i/>
          <w:color w:val="000000"/>
        </w:rPr>
        <w:t xml:space="preserve"> </w:t>
      </w:r>
    </w:p>
    <w:p w14:paraId="6FBB2A99" w14:textId="2EB43DAE" w:rsidR="007814E9" w:rsidRDefault="00200DA0" w:rsidP="00200DA0">
      <w:pPr>
        <w:shd w:val="clear" w:color="auto" w:fill="FFFFFF"/>
        <w:spacing w:after="12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Наночастицы (НЧ) г</w:t>
      </w:r>
      <w:r w:rsidRPr="00200DA0">
        <w:rPr>
          <w:color w:val="000000" w:themeColor="text1"/>
        </w:rPr>
        <w:t>етит</w:t>
      </w:r>
      <w:r>
        <w:rPr>
          <w:color w:val="000000" w:themeColor="text1"/>
        </w:rPr>
        <w:t>а</w:t>
      </w:r>
      <w:r w:rsidRPr="00200DA0">
        <w:rPr>
          <w:color w:val="000000" w:themeColor="text1"/>
        </w:rPr>
        <w:t xml:space="preserve"> (α-</w:t>
      </w:r>
      <w:proofErr w:type="spellStart"/>
      <w:r w:rsidRPr="00200DA0">
        <w:rPr>
          <w:color w:val="000000" w:themeColor="text1"/>
        </w:rPr>
        <w:t>FeOOH</w:t>
      </w:r>
      <w:proofErr w:type="spellEnd"/>
      <w:r w:rsidRPr="00200DA0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являются наиболее </w:t>
      </w:r>
      <w:proofErr w:type="spellStart"/>
      <w:r>
        <w:rPr>
          <w:color w:val="000000" w:themeColor="text1"/>
        </w:rPr>
        <w:t>термодинамически</w:t>
      </w:r>
      <w:proofErr w:type="spellEnd"/>
      <w:r>
        <w:rPr>
          <w:color w:val="000000" w:themeColor="text1"/>
        </w:rPr>
        <w:t xml:space="preserve"> стабильной формой (</w:t>
      </w:r>
      <w:proofErr w:type="spellStart"/>
      <w:r>
        <w:rPr>
          <w:color w:val="000000" w:themeColor="text1"/>
        </w:rPr>
        <w:t>оксигидр</w:t>
      </w:r>
      <w:proofErr w:type="spellEnd"/>
      <w:r>
        <w:rPr>
          <w:color w:val="000000" w:themeColor="text1"/>
        </w:rPr>
        <w:t xml:space="preserve">)оксидов железа, что обусловливает их широкое применение в </w:t>
      </w:r>
      <w:proofErr w:type="spellStart"/>
      <w:r>
        <w:rPr>
          <w:color w:val="000000" w:themeColor="text1"/>
        </w:rPr>
        <w:t>ремедиационных</w:t>
      </w:r>
      <w:proofErr w:type="spellEnd"/>
      <w:r>
        <w:rPr>
          <w:color w:val="000000" w:themeColor="text1"/>
        </w:rPr>
        <w:t xml:space="preserve"> мероприятиях, в качестве пигментов</w:t>
      </w:r>
      <w:r w:rsidR="00300EC9">
        <w:rPr>
          <w:color w:val="000000" w:themeColor="text1"/>
        </w:rPr>
        <w:t xml:space="preserve">, в </w:t>
      </w:r>
      <w:proofErr w:type="spellStart"/>
      <w:r w:rsidR="00300EC9">
        <w:rPr>
          <w:color w:val="000000" w:themeColor="text1"/>
        </w:rPr>
        <w:t>биомедицниских</w:t>
      </w:r>
      <w:proofErr w:type="spellEnd"/>
      <w:r w:rsidR="00300EC9">
        <w:rPr>
          <w:color w:val="000000" w:themeColor="text1"/>
        </w:rPr>
        <w:t xml:space="preserve"> приложениях</w:t>
      </w:r>
      <w:r>
        <w:rPr>
          <w:color w:val="000000" w:themeColor="text1"/>
        </w:rPr>
        <w:t>.</w:t>
      </w:r>
      <w:r w:rsidRPr="00200D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Условия синтеза НЧ влияют на микроструктуру, размер, </w:t>
      </w:r>
      <w:proofErr w:type="spellStart"/>
      <w:r>
        <w:rPr>
          <w:color w:val="000000" w:themeColor="text1"/>
        </w:rPr>
        <w:t>агрегативное</w:t>
      </w:r>
      <w:proofErr w:type="spellEnd"/>
      <w:r>
        <w:rPr>
          <w:color w:val="000000" w:themeColor="text1"/>
        </w:rPr>
        <w:t xml:space="preserve"> поведение частиц, а также форму образующихся частиц, определяющих их магнитное поведение. В настоящем исследовании НЧ гетита получены медленным </w:t>
      </w:r>
      <w:r w:rsidRPr="00200DA0">
        <w:rPr>
          <w:color w:val="000000" w:themeColor="text1"/>
        </w:rPr>
        <w:t xml:space="preserve">старением </w:t>
      </w:r>
      <w:r>
        <w:rPr>
          <w:color w:val="000000" w:themeColor="text1"/>
        </w:rPr>
        <w:t xml:space="preserve">(в течение 3-х дней) </w:t>
      </w:r>
      <w:r w:rsidRPr="00200DA0">
        <w:rPr>
          <w:color w:val="000000" w:themeColor="text1"/>
        </w:rPr>
        <w:t>суспензи</w:t>
      </w:r>
      <w:r>
        <w:rPr>
          <w:color w:val="000000" w:themeColor="text1"/>
        </w:rPr>
        <w:t>и</w:t>
      </w:r>
      <w:r w:rsidRPr="00200DA0">
        <w:rPr>
          <w:color w:val="000000" w:themeColor="text1"/>
        </w:rPr>
        <w:t xml:space="preserve"> </w:t>
      </w:r>
      <w:proofErr w:type="spellStart"/>
      <w:r w:rsidRPr="00200DA0">
        <w:rPr>
          <w:color w:val="000000" w:themeColor="text1"/>
        </w:rPr>
        <w:t>ферригидрита</w:t>
      </w:r>
      <w:proofErr w:type="spellEnd"/>
      <w:r w:rsidRPr="00200DA0">
        <w:rPr>
          <w:color w:val="000000" w:themeColor="text1"/>
        </w:rPr>
        <w:t>, полученн</w:t>
      </w:r>
      <w:r>
        <w:rPr>
          <w:color w:val="000000" w:themeColor="text1"/>
        </w:rPr>
        <w:t>ой</w:t>
      </w:r>
      <w:r w:rsidRPr="00200DA0">
        <w:rPr>
          <w:color w:val="000000" w:themeColor="text1"/>
        </w:rPr>
        <w:t xml:space="preserve"> путем</w:t>
      </w:r>
      <w:r>
        <w:rPr>
          <w:color w:val="000000" w:themeColor="text1"/>
        </w:rPr>
        <w:t xml:space="preserve"> </w:t>
      </w:r>
      <w:proofErr w:type="spellStart"/>
      <w:r w:rsidRPr="00200DA0">
        <w:rPr>
          <w:color w:val="000000" w:themeColor="text1"/>
        </w:rPr>
        <w:t>соосаждения</w:t>
      </w:r>
      <w:proofErr w:type="spellEnd"/>
      <w:r w:rsidRPr="00200D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солей железа в щелочной среде при комнатной температуре. </w:t>
      </w:r>
      <w:r w:rsidR="007814E9" w:rsidRPr="007814E9">
        <w:rPr>
          <w:color w:val="000000" w:themeColor="text1"/>
        </w:rPr>
        <w:t>Термодинамическ</w:t>
      </w:r>
      <w:r w:rsidR="007814E9">
        <w:rPr>
          <w:color w:val="000000" w:themeColor="text1"/>
        </w:rPr>
        <w:t xml:space="preserve">ая </w:t>
      </w:r>
      <w:r w:rsidR="007814E9" w:rsidRPr="007814E9">
        <w:rPr>
          <w:color w:val="000000" w:themeColor="text1"/>
        </w:rPr>
        <w:t xml:space="preserve">нестабильность </w:t>
      </w:r>
      <w:proofErr w:type="spellStart"/>
      <w:r w:rsidR="007814E9" w:rsidRPr="007814E9">
        <w:rPr>
          <w:color w:val="000000" w:themeColor="text1"/>
        </w:rPr>
        <w:t>ферригидрита</w:t>
      </w:r>
      <w:proofErr w:type="spellEnd"/>
      <w:r w:rsidR="007814E9" w:rsidRPr="007814E9">
        <w:rPr>
          <w:color w:val="000000" w:themeColor="text1"/>
        </w:rPr>
        <w:t xml:space="preserve"> при </w:t>
      </w:r>
      <w:proofErr w:type="spellStart"/>
      <w:r w:rsidR="007814E9" w:rsidRPr="007814E9">
        <w:rPr>
          <w:color w:val="000000" w:themeColor="text1"/>
        </w:rPr>
        <w:t>pH</w:t>
      </w:r>
      <w:proofErr w:type="spellEnd"/>
      <w:r w:rsidR="007814E9" w:rsidRPr="007814E9">
        <w:rPr>
          <w:color w:val="000000" w:themeColor="text1"/>
        </w:rPr>
        <w:t xml:space="preserve">&gt;10 способствует образованию </w:t>
      </w:r>
      <w:r w:rsidR="00D2666D">
        <w:rPr>
          <w:color w:val="000000" w:themeColor="text1"/>
        </w:rPr>
        <w:t>гетита</w:t>
      </w:r>
      <w:r w:rsidR="007814E9" w:rsidRPr="007814E9">
        <w:rPr>
          <w:color w:val="000000" w:themeColor="text1"/>
        </w:rPr>
        <w:t xml:space="preserve"> в результате процессов растворения и рекристаллизации</w:t>
      </w:r>
      <w:r w:rsidR="007814E9">
        <w:rPr>
          <w:color w:val="000000" w:themeColor="text1"/>
        </w:rPr>
        <w:t xml:space="preserve"> согласно </w:t>
      </w:r>
      <w:r w:rsidR="00D2666D" w:rsidRPr="00B97767">
        <w:rPr>
          <w:color w:val="000000" w:themeColor="text1"/>
        </w:rPr>
        <w:t>[</w:t>
      </w:r>
      <w:hyperlink r:id="rId6" w:tgtFrame="_blank" w:tooltip="Persistent link using digital object identifier" w:history="1">
        <w:r w:rsidR="00B97767" w:rsidRPr="00B97767">
          <w:rPr>
            <w:rStyle w:val="anchor-text"/>
            <w:color w:val="1F1F1F"/>
          </w:rPr>
          <w:t>1</w:t>
        </w:r>
      </w:hyperlink>
      <w:r w:rsidR="00D2666D" w:rsidRPr="00E33D34">
        <w:t>]</w:t>
      </w:r>
      <w:r w:rsidR="007814E9">
        <w:rPr>
          <w:color w:val="000000" w:themeColor="text1"/>
        </w:rPr>
        <w:t>:</w:t>
      </w:r>
    </w:p>
    <w:p w14:paraId="213E51CE" w14:textId="4EF1B981" w:rsidR="008F63A4" w:rsidRPr="005B221C" w:rsidRDefault="008F63A4" w:rsidP="008F63A4">
      <w:pPr>
        <w:shd w:val="clear" w:color="auto" w:fill="FFFFFF"/>
        <w:spacing w:after="120"/>
        <w:ind w:firstLine="426"/>
        <w:jc w:val="both"/>
        <w:rPr>
          <w:color w:val="000000" w:themeColor="text1"/>
        </w:rPr>
      </w:pPr>
      <w:r>
        <w:t>[5Fe</w:t>
      </w:r>
      <w:r w:rsidRPr="00E33D34">
        <w:rPr>
          <w:vertAlign w:val="subscript"/>
        </w:rPr>
        <w:t>2</w:t>
      </w:r>
      <w:r>
        <w:t>O</w:t>
      </w:r>
      <w:r w:rsidRPr="00E33D34">
        <w:rPr>
          <w:vertAlign w:val="subscript"/>
        </w:rPr>
        <w:t>3</w:t>
      </w:r>
      <w:r>
        <w:rPr>
          <w:rFonts w:ascii="Cambria Math" w:hAnsi="Cambria Math" w:cs="Cambria Math"/>
        </w:rPr>
        <w:t>⋅</w:t>
      </w:r>
      <w:r>
        <w:t>9H</w:t>
      </w:r>
      <w:r w:rsidRPr="00E33D34">
        <w:rPr>
          <w:vertAlign w:val="subscript"/>
        </w:rPr>
        <w:t>2</w:t>
      </w:r>
      <w:r>
        <w:t>O] + 10OH</w:t>
      </w:r>
      <w:r w:rsidRPr="00E33D34">
        <w:rPr>
          <w:vertAlign w:val="superscript"/>
        </w:rPr>
        <w:t>−</w:t>
      </w:r>
      <w:r>
        <w:t xml:space="preserve"> + 26H</w:t>
      </w:r>
      <w:r w:rsidRPr="000D52F9">
        <w:rPr>
          <w:vertAlign w:val="subscript"/>
        </w:rPr>
        <w:t>2</w:t>
      </w:r>
      <w:r>
        <w:t xml:space="preserve">O </w:t>
      </w:r>
      <w:r>
        <w:rPr>
          <w:rFonts w:ascii="Cambria Math" w:hAnsi="Cambria Math" w:cs="Cambria Math"/>
        </w:rPr>
        <w:t xml:space="preserve">⇄ </w:t>
      </w:r>
      <w:r>
        <w:t xml:space="preserve">10[ </w:t>
      </w:r>
      <w:proofErr w:type="spellStart"/>
      <w:r>
        <w:t>Fe</w:t>
      </w:r>
      <w:proofErr w:type="spellEnd"/>
      <w:r>
        <w:t>(OH</w:t>
      </w:r>
      <w:r w:rsidRPr="000D52F9">
        <w:rPr>
          <w:vertAlign w:val="subscript"/>
        </w:rPr>
        <w:t>2</w:t>
      </w:r>
      <w:r>
        <w:t>)</w:t>
      </w:r>
      <w:r w:rsidRPr="000D52F9">
        <w:rPr>
          <w:vertAlign w:val="subscript"/>
        </w:rPr>
        <w:t>2</w:t>
      </w:r>
      <w:r>
        <w:t>(OH)</w:t>
      </w:r>
      <w:r w:rsidRPr="000D52F9">
        <w:rPr>
          <w:vertAlign w:val="subscript"/>
        </w:rPr>
        <w:t>4</w:t>
      </w:r>
      <w:r>
        <w:t>] − (</w:t>
      </w:r>
      <w:proofErr w:type="spellStart"/>
      <w:r>
        <w:t>aq</w:t>
      </w:r>
      <w:proofErr w:type="spellEnd"/>
      <w:r>
        <w:t>); [</w:t>
      </w:r>
      <w:proofErr w:type="spellStart"/>
      <w:r>
        <w:t>Fe</w:t>
      </w:r>
      <w:proofErr w:type="spellEnd"/>
      <w:r>
        <w:t>(OH</w:t>
      </w:r>
      <w:r w:rsidRPr="000D52F9">
        <w:rPr>
          <w:vertAlign w:val="subscript"/>
        </w:rPr>
        <w:t>2</w:t>
      </w:r>
      <w:r>
        <w:t>)</w:t>
      </w:r>
      <w:r w:rsidRPr="000D52F9">
        <w:rPr>
          <w:vertAlign w:val="subscript"/>
        </w:rPr>
        <w:t>2</w:t>
      </w:r>
      <w:r>
        <w:t>(OH)</w:t>
      </w:r>
      <w:r w:rsidRPr="000D52F9">
        <w:rPr>
          <w:vertAlign w:val="subscript"/>
        </w:rPr>
        <w:t>4</w:t>
      </w:r>
      <w:r>
        <w:t>] − (</w:t>
      </w:r>
      <w:proofErr w:type="spellStart"/>
      <w:r>
        <w:t>aq</w:t>
      </w:r>
      <w:proofErr w:type="spellEnd"/>
      <w:r>
        <w:t>) + OH</w:t>
      </w:r>
      <w:r w:rsidRPr="008F63A4">
        <w:rPr>
          <w:vertAlign w:val="superscript"/>
        </w:rPr>
        <w:t>−</w:t>
      </w:r>
      <w:r>
        <w:t xml:space="preserve"> </w:t>
      </w:r>
      <w:r>
        <w:rPr>
          <w:rFonts w:ascii="Cambria Math" w:hAnsi="Cambria Math" w:cs="Cambria Math"/>
        </w:rPr>
        <w:t xml:space="preserve">⇄ </w:t>
      </w:r>
      <w:r>
        <w:t xml:space="preserve">[ </w:t>
      </w:r>
      <w:proofErr w:type="spellStart"/>
      <w:r>
        <w:t>Fe</w:t>
      </w:r>
      <w:proofErr w:type="spellEnd"/>
      <w:r>
        <w:t>(OH</w:t>
      </w:r>
      <w:r w:rsidRPr="000D52F9">
        <w:rPr>
          <w:vertAlign w:val="subscript"/>
        </w:rPr>
        <w:t>2</w:t>
      </w:r>
      <w:r>
        <w:t>)(OH)</w:t>
      </w:r>
      <w:r w:rsidRPr="000D52F9">
        <w:rPr>
          <w:vertAlign w:val="subscript"/>
        </w:rPr>
        <w:t>5</w:t>
      </w:r>
      <w:r>
        <w:t>]</w:t>
      </w:r>
      <w:r w:rsidRPr="000D52F9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− (</w:t>
      </w:r>
      <w:proofErr w:type="spellStart"/>
      <w:r>
        <w:t>aq</w:t>
      </w:r>
      <w:proofErr w:type="spellEnd"/>
      <w:r>
        <w:t>) → + H</w:t>
      </w:r>
      <w:r w:rsidRPr="000D52F9">
        <w:rPr>
          <w:vertAlign w:val="subscript"/>
        </w:rPr>
        <w:t>2</w:t>
      </w:r>
      <w:r>
        <w:t>O; [</w:t>
      </w:r>
      <w:proofErr w:type="spellStart"/>
      <w:r>
        <w:t>Fe</w:t>
      </w:r>
      <w:proofErr w:type="spellEnd"/>
      <w:r>
        <w:t>(OH</w:t>
      </w:r>
      <w:r w:rsidRPr="000D52F9">
        <w:rPr>
          <w:vertAlign w:val="subscript"/>
        </w:rPr>
        <w:t>2</w:t>
      </w:r>
      <w:r>
        <w:t>)(OH)</w:t>
      </w:r>
      <w:r w:rsidRPr="000D52F9">
        <w:rPr>
          <w:vertAlign w:val="subscript"/>
        </w:rPr>
        <w:t>5</w:t>
      </w:r>
      <w:r>
        <w:t>]</w:t>
      </w:r>
      <w:r w:rsidRPr="000D52F9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− (</w:t>
      </w:r>
      <w:proofErr w:type="spellStart"/>
      <w:r>
        <w:t>aq</w:t>
      </w:r>
      <w:proofErr w:type="spellEnd"/>
      <w:r>
        <w:t>) + OH</w:t>
      </w:r>
      <w:r w:rsidRPr="008F63A4">
        <w:rPr>
          <w:vertAlign w:val="superscript"/>
        </w:rPr>
        <w:t>−</w:t>
      </w:r>
      <w:r>
        <w:t xml:space="preserve"> </w:t>
      </w:r>
      <w:r>
        <w:rPr>
          <w:rFonts w:ascii="Cambria Math" w:hAnsi="Cambria Math" w:cs="Cambria Math"/>
        </w:rPr>
        <w:t xml:space="preserve">⇄ </w:t>
      </w:r>
      <w:r>
        <w:t>[</w:t>
      </w:r>
      <w:proofErr w:type="spellStart"/>
      <w:r>
        <w:t>Fe</w:t>
      </w:r>
      <w:proofErr w:type="spellEnd"/>
      <w:r>
        <w:t>(OH)</w:t>
      </w:r>
      <w:r w:rsidRPr="000D52F9">
        <w:rPr>
          <w:vertAlign w:val="subscript"/>
        </w:rPr>
        <w:t>6</w:t>
      </w:r>
      <w:r>
        <w:t>]</w:t>
      </w:r>
      <w:r w:rsidRPr="000D52F9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− (</w:t>
      </w:r>
      <w:proofErr w:type="spellStart"/>
      <w:r>
        <w:t>aq</w:t>
      </w:r>
      <w:proofErr w:type="spellEnd"/>
      <w:r>
        <w:t>) + H</w:t>
      </w:r>
      <w:r w:rsidRPr="000D52F9">
        <w:rPr>
          <w:vertAlign w:val="subscript"/>
        </w:rPr>
        <w:t>2</w:t>
      </w:r>
      <w:r>
        <w:t>O</w:t>
      </w:r>
      <w:r w:rsidRPr="003D6313">
        <w:rPr>
          <w:color w:val="000000" w:themeColor="text1"/>
        </w:rPr>
        <w:t xml:space="preserve"> </w:t>
      </w:r>
    </w:p>
    <w:p w14:paraId="6FBB2A9E" w14:textId="50417D60" w:rsidR="003D6313" w:rsidRPr="00916BD9" w:rsidRDefault="007814E9" w:rsidP="00DD0775">
      <w:pPr>
        <w:ind w:firstLine="426"/>
        <w:jc w:val="both"/>
        <w:rPr>
          <w:color w:val="000000"/>
          <w:sz w:val="28"/>
        </w:rPr>
      </w:pPr>
      <w:r>
        <w:rPr>
          <w:color w:val="000000"/>
        </w:rPr>
        <w:t xml:space="preserve">Физико-химическая характеристика полученного образца наночастиц гетита методами </w:t>
      </w:r>
      <w:proofErr w:type="spellStart"/>
      <w:r w:rsidR="003D6313">
        <w:rPr>
          <w:color w:val="000000"/>
        </w:rPr>
        <w:t>рентгенофлуоресцентного</w:t>
      </w:r>
      <w:proofErr w:type="spellEnd"/>
      <w:r w:rsidR="003D6313">
        <w:rPr>
          <w:color w:val="000000"/>
        </w:rPr>
        <w:t xml:space="preserve"> анализа</w:t>
      </w:r>
      <w:r>
        <w:rPr>
          <w:color w:val="000000"/>
        </w:rPr>
        <w:t>, рентгенофазового анализа</w:t>
      </w:r>
      <w:r w:rsidR="00D2666D" w:rsidRPr="00E33D34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мессбауеровской</w:t>
      </w:r>
      <w:proofErr w:type="spellEnd"/>
      <w:r>
        <w:rPr>
          <w:color w:val="000000"/>
        </w:rPr>
        <w:t xml:space="preserve"> спектроскопии </w:t>
      </w:r>
      <w:r w:rsidR="00300EC9">
        <w:rPr>
          <w:color w:val="000000"/>
        </w:rPr>
        <w:t>(рис.</w:t>
      </w:r>
      <w:r w:rsidR="00B97767" w:rsidRPr="000D52F9">
        <w:rPr>
          <w:color w:val="000000"/>
        </w:rPr>
        <w:t>1</w:t>
      </w:r>
      <w:r w:rsidR="00300EC9">
        <w:rPr>
          <w:color w:val="000000"/>
        </w:rPr>
        <w:t xml:space="preserve">) </w:t>
      </w:r>
      <w:r>
        <w:rPr>
          <w:color w:val="000000"/>
        </w:rPr>
        <w:t>и</w:t>
      </w:r>
      <w:r w:rsidRPr="00E33D34">
        <w:rPr>
          <w:color w:val="000000"/>
        </w:rPr>
        <w:t xml:space="preserve"> </w:t>
      </w:r>
      <w:r>
        <w:rPr>
          <w:color w:val="000000"/>
        </w:rPr>
        <w:t xml:space="preserve">низкотемпературной адсорбции азота (по БЭТ) позволила установить элементный состав образца, %: </w:t>
      </w:r>
      <w:r>
        <w:rPr>
          <w:color w:val="000000"/>
          <w:lang w:val="en-US"/>
        </w:rPr>
        <w:t>Fe</w:t>
      </w:r>
      <w:r w:rsidRPr="00E33D34">
        <w:rPr>
          <w:color w:val="000000"/>
        </w:rPr>
        <w:t xml:space="preserve"> - 85,02; </w:t>
      </w:r>
      <w:r>
        <w:rPr>
          <w:color w:val="000000"/>
          <w:lang w:val="en-US"/>
        </w:rPr>
        <w:t>O</w:t>
      </w:r>
      <w:r w:rsidRPr="00E33D34">
        <w:rPr>
          <w:color w:val="000000"/>
        </w:rPr>
        <w:t xml:space="preserve"> - 14,53; </w:t>
      </w:r>
      <w:r>
        <w:rPr>
          <w:color w:val="000000"/>
        </w:rPr>
        <w:t xml:space="preserve">фазовый состав, соответствующий фазе гетита; </w:t>
      </w:r>
      <w:r w:rsidRPr="0043326B">
        <w:rPr>
          <w:sz w:val="22"/>
          <w:lang w:val="en-US"/>
        </w:rPr>
        <w:t>S</w:t>
      </w:r>
      <w:r w:rsidRPr="0043326B">
        <w:rPr>
          <w:sz w:val="22"/>
          <w:vertAlign w:val="subscript"/>
          <w:lang w:val="en-US"/>
        </w:rPr>
        <w:t>BET</w:t>
      </w:r>
      <w:r>
        <w:rPr>
          <w:sz w:val="22"/>
          <w:vertAlign w:val="subscript"/>
        </w:rPr>
        <w:t xml:space="preserve"> </w:t>
      </w:r>
      <w:r w:rsidRPr="00916BD9">
        <w:rPr>
          <w:sz w:val="22"/>
        </w:rPr>
        <w:t>-</w:t>
      </w:r>
      <w:r>
        <w:rPr>
          <w:sz w:val="22"/>
          <w:vertAlign w:val="subscript"/>
        </w:rPr>
        <w:t xml:space="preserve"> </w:t>
      </w:r>
      <w:r w:rsidRPr="00916BD9">
        <w:t>69</w:t>
      </w:r>
      <w:r w:rsidRPr="00916BD9">
        <w:rPr>
          <w:vertAlign w:val="subscript"/>
        </w:rPr>
        <w:t xml:space="preserve"> </w:t>
      </w:r>
      <w:r w:rsidRPr="00916BD9">
        <w:t>м</w:t>
      </w:r>
      <w:r w:rsidRPr="00916BD9">
        <w:rPr>
          <w:vertAlign w:val="superscript"/>
        </w:rPr>
        <w:t>2</w:t>
      </w:r>
      <w:r w:rsidRPr="00916BD9">
        <w:t>/г</w:t>
      </w:r>
      <w:r>
        <w:rPr>
          <w:sz w:val="22"/>
        </w:rPr>
        <w:t xml:space="preserve">, </w:t>
      </w:r>
      <w:r w:rsidRPr="0043326B">
        <w:rPr>
          <w:sz w:val="22"/>
          <w:lang w:val="en-US"/>
        </w:rPr>
        <w:t>V</w:t>
      </w:r>
      <w:r w:rsidRPr="0043326B">
        <w:rPr>
          <w:sz w:val="22"/>
        </w:rPr>
        <w:t xml:space="preserve"> </w:t>
      </w:r>
      <w:r>
        <w:rPr>
          <w:sz w:val="22"/>
        </w:rPr>
        <w:t xml:space="preserve">и </w:t>
      </w:r>
      <w:r w:rsidR="00D2666D">
        <w:rPr>
          <w:sz w:val="22"/>
          <w:lang w:val="en-US"/>
        </w:rPr>
        <w:t>d</w:t>
      </w:r>
      <w:r>
        <w:rPr>
          <w:sz w:val="22"/>
        </w:rPr>
        <w:t xml:space="preserve"> </w:t>
      </w:r>
      <w:r w:rsidRPr="0043326B">
        <w:rPr>
          <w:sz w:val="22"/>
        </w:rPr>
        <w:t>пор</w:t>
      </w:r>
      <w:r>
        <w:rPr>
          <w:sz w:val="22"/>
        </w:rPr>
        <w:t xml:space="preserve"> </w:t>
      </w:r>
      <w:r w:rsidRPr="00916BD9">
        <w:t>- 0,27 см</w:t>
      </w:r>
      <w:r w:rsidRPr="00916BD9">
        <w:rPr>
          <w:vertAlign w:val="superscript"/>
        </w:rPr>
        <w:t>3</w:t>
      </w:r>
      <w:r w:rsidRPr="00916BD9">
        <w:t xml:space="preserve">/г и 3,5 </w:t>
      </w:r>
      <w:proofErr w:type="spellStart"/>
      <w:r w:rsidRPr="00916BD9">
        <w:t>нм</w:t>
      </w:r>
      <w:proofErr w:type="spellEnd"/>
      <w:r w:rsidRPr="00916BD9">
        <w:t xml:space="preserve"> соответственно.</w:t>
      </w:r>
    </w:p>
    <w:p w14:paraId="00A222CC" w14:textId="5658F6B3" w:rsidR="00196E6F" w:rsidRDefault="00196E6F" w:rsidP="008B6F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A610F55" wp14:editId="7DDBC043">
            <wp:extent cx="3782463" cy="18428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96" cy="186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B2AF2" w14:textId="3C7E6CE7" w:rsidR="007814E9" w:rsidRDefault="00EF7B55" w:rsidP="00E33D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>
        <w:rPr>
          <w:color w:val="000000"/>
        </w:rPr>
        <w:t>Рис.</w:t>
      </w:r>
      <w:r w:rsidR="00B97767" w:rsidRPr="000D52F9">
        <w:rPr>
          <w:color w:val="000000"/>
        </w:rPr>
        <w:t xml:space="preserve"> 1.</w:t>
      </w:r>
      <w:r w:rsidR="0043326B">
        <w:rPr>
          <w:color w:val="000000"/>
        </w:rPr>
        <w:t xml:space="preserve"> </w:t>
      </w:r>
      <w:proofErr w:type="spellStart"/>
      <w:r w:rsidR="007814E9">
        <w:rPr>
          <w:color w:val="000000"/>
        </w:rPr>
        <w:t>Мессбауеровские</w:t>
      </w:r>
      <w:proofErr w:type="spellEnd"/>
      <w:r w:rsidR="007814E9">
        <w:rPr>
          <w:color w:val="000000"/>
        </w:rPr>
        <w:t xml:space="preserve"> спектры </w:t>
      </w:r>
      <w:r w:rsidR="00916BD9">
        <w:rPr>
          <w:color w:val="000000"/>
        </w:rPr>
        <w:t xml:space="preserve">при 295 К и 78 К и функции вероятности распределения магнитных полей для </w:t>
      </w:r>
      <w:r w:rsidR="007814E9">
        <w:t xml:space="preserve">НЧ </w:t>
      </w:r>
      <w:r w:rsidR="0043326B">
        <w:t>гетита</w:t>
      </w:r>
      <w:r w:rsidR="007814E9">
        <w:t xml:space="preserve"> </w:t>
      </w:r>
    </w:p>
    <w:p w14:paraId="226D4FC9" w14:textId="7077C647" w:rsidR="00E33D34" w:rsidRDefault="00E33D34" w:rsidP="00DD0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25"/>
        <w:jc w:val="both"/>
        <w:rPr>
          <w:color w:val="222222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Контролируемый медленный синтез НЧ гетита путем конверсии </w:t>
      </w:r>
      <w:proofErr w:type="spellStart"/>
      <w:r>
        <w:rPr>
          <w:color w:val="000000"/>
          <w:shd w:val="clear" w:color="auto" w:fill="FFFFFF"/>
        </w:rPr>
        <w:t>ферригидрита</w:t>
      </w:r>
      <w:proofErr w:type="spellEnd"/>
      <w:r>
        <w:rPr>
          <w:color w:val="000000"/>
          <w:shd w:val="clear" w:color="auto" w:fill="FFFFFF"/>
        </w:rPr>
        <w:t xml:space="preserve"> в отличие от существующих быстрых способов синтеза [2] п</w:t>
      </w:r>
      <w:r>
        <w:rPr>
          <w:color w:val="222222"/>
          <w:shd w:val="clear" w:color="auto" w:fill="FFFFFF"/>
        </w:rPr>
        <w:t>озволил получить монофазные и монодисперсные, однородные по размеру НЧ гетита, что важно для воспроизводимости магнитных, сорбционных и других функциональных свойств</w:t>
      </w:r>
      <w:r w:rsidR="00916BD9">
        <w:rPr>
          <w:color w:val="222222"/>
          <w:shd w:val="clear" w:color="auto" w:fill="FFFFFF"/>
        </w:rPr>
        <w:t>.</w:t>
      </w:r>
    </w:p>
    <w:p w14:paraId="18DE8269" w14:textId="726BB5EF" w:rsidR="00916BD9" w:rsidRPr="00DD0775" w:rsidRDefault="00916BD9" w:rsidP="00DD0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5"/>
        <w:jc w:val="both"/>
        <w:rPr>
          <w:i/>
          <w:color w:val="222222"/>
          <w:shd w:val="clear" w:color="auto" w:fill="FFFFFF"/>
        </w:rPr>
      </w:pPr>
      <w:r w:rsidRPr="00DD0775">
        <w:rPr>
          <w:i/>
          <w:color w:val="000000" w:themeColor="text1"/>
        </w:rPr>
        <w:t>Исследование поддержано Департаментом образования и науки Ханты-Мансийского автономного округа - Югры, проект № </w:t>
      </w:r>
      <w:r w:rsidRPr="00DD0775">
        <w:rPr>
          <w:i/>
          <w:color w:val="000000" w:themeColor="text1"/>
          <w:u w:val="single"/>
        </w:rPr>
        <w:t>2023-227-05</w:t>
      </w:r>
      <w:r w:rsidR="00DD0775">
        <w:rPr>
          <w:i/>
          <w:color w:val="000000" w:themeColor="text1"/>
          <w:u w:val="single"/>
        </w:rPr>
        <w:t>.</w:t>
      </w:r>
      <w:bookmarkStart w:id="0" w:name="_GoBack"/>
      <w:bookmarkEnd w:id="0"/>
    </w:p>
    <w:p w14:paraId="6FBB2AF8" w14:textId="1F6936F0" w:rsidR="00130241" w:rsidRPr="00B97767" w:rsidRDefault="00EB1F49" w:rsidP="00C34F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FBB2AFB" w14:textId="04882F83" w:rsidR="00792FF4" w:rsidRPr="00E33D34" w:rsidRDefault="00144F66" w:rsidP="00B97767">
      <w:pPr>
        <w:rPr>
          <w:lang w:val="en-US"/>
        </w:rPr>
      </w:pPr>
      <w:r w:rsidRPr="00B97767">
        <w:rPr>
          <w:color w:val="000000"/>
          <w:lang w:val="en-US"/>
        </w:rPr>
        <w:t>1.</w:t>
      </w:r>
      <w:r w:rsidRPr="00B97767">
        <w:rPr>
          <w:color w:val="000000" w:themeColor="text1"/>
          <w:lang w:val="en-US"/>
        </w:rPr>
        <w:t xml:space="preserve"> </w:t>
      </w:r>
      <w:proofErr w:type="spellStart"/>
      <w:r w:rsidR="00B97767" w:rsidRPr="00A23EE2">
        <w:rPr>
          <w:rStyle w:val="text"/>
          <w:lang w:val="en-US"/>
        </w:rPr>
        <w:t>Cudennec</w:t>
      </w:r>
      <w:proofErr w:type="spellEnd"/>
      <w:r w:rsidR="00B97767" w:rsidRPr="00A23EE2">
        <w:rPr>
          <w:rStyle w:val="given-name"/>
          <w:lang w:val="en-US"/>
        </w:rPr>
        <w:t xml:space="preserve"> Y.</w:t>
      </w:r>
      <w:r w:rsidR="00B97767" w:rsidRPr="00A23EE2">
        <w:rPr>
          <w:lang w:val="en-US"/>
        </w:rPr>
        <w:t>,</w:t>
      </w:r>
      <w:r w:rsidR="00B97767" w:rsidRPr="00A23EE2">
        <w:rPr>
          <w:rStyle w:val="react-xocs-alternative-link"/>
          <w:lang w:val="en-US"/>
        </w:rPr>
        <w:t> </w:t>
      </w:r>
      <w:proofErr w:type="spellStart"/>
      <w:r w:rsidR="00B97767" w:rsidRPr="00A23EE2">
        <w:rPr>
          <w:rStyle w:val="text"/>
          <w:lang w:val="en-US"/>
        </w:rPr>
        <w:t>Lecerf</w:t>
      </w:r>
      <w:proofErr w:type="spellEnd"/>
      <w:r w:rsidR="00B97767" w:rsidRPr="00A23EE2">
        <w:rPr>
          <w:rStyle w:val="given-name"/>
          <w:lang w:val="en-US"/>
        </w:rPr>
        <w:t xml:space="preserve"> A. </w:t>
      </w:r>
      <w:r w:rsidR="00B97767" w:rsidRPr="00A23EE2">
        <w:rPr>
          <w:rStyle w:val="title-text"/>
          <w:color w:val="1F1F1F"/>
          <w:lang w:val="en-US"/>
        </w:rPr>
        <w:t>The transformation of ferrihydrite into goethite or hematite, revisited</w:t>
      </w:r>
      <w:r w:rsidR="00B97767">
        <w:rPr>
          <w:rStyle w:val="title-text"/>
          <w:color w:val="1F1F1F"/>
          <w:lang w:val="en-US"/>
        </w:rPr>
        <w:t xml:space="preserve"> // </w:t>
      </w:r>
      <w:r w:rsidR="00B97767" w:rsidRPr="00A23EE2">
        <w:rPr>
          <w:color w:val="000000" w:themeColor="text1"/>
          <w:shd w:val="clear" w:color="auto" w:fill="FFFFFF"/>
          <w:lang w:val="en-US"/>
        </w:rPr>
        <w:t>J Solid State Chem. 2006</w:t>
      </w:r>
      <w:r w:rsidR="00B97767">
        <w:rPr>
          <w:color w:val="000000" w:themeColor="text1"/>
          <w:shd w:val="clear" w:color="auto" w:fill="FFFFFF"/>
          <w:lang w:val="en-US"/>
        </w:rPr>
        <w:t>.</w:t>
      </w:r>
      <w:r w:rsidR="00B97767" w:rsidRPr="00A23EE2">
        <w:rPr>
          <w:color w:val="000000" w:themeColor="text1"/>
          <w:shd w:val="clear" w:color="auto" w:fill="FFFFFF"/>
          <w:lang w:val="en-US"/>
        </w:rPr>
        <w:t xml:space="preserve"> </w:t>
      </w:r>
      <w:r w:rsidR="00B97767">
        <w:rPr>
          <w:color w:val="000000" w:themeColor="text1"/>
          <w:shd w:val="clear" w:color="auto" w:fill="FFFFFF"/>
          <w:lang w:val="en-US"/>
        </w:rPr>
        <w:t>Vol. 179. P. 716-722.</w:t>
      </w:r>
    </w:p>
    <w:p w14:paraId="6FBB2AFD" w14:textId="181AB027" w:rsidR="00144F66" w:rsidRPr="00E33D34" w:rsidRDefault="00D2666D" w:rsidP="00196E6F">
      <w:pPr>
        <w:rPr>
          <w:lang w:val="en-US"/>
        </w:rPr>
      </w:pPr>
      <w:r w:rsidRPr="00E33D34">
        <w:rPr>
          <w:color w:val="000000" w:themeColor="text1"/>
          <w:lang w:val="en-US"/>
        </w:rPr>
        <w:t xml:space="preserve">2. </w:t>
      </w:r>
      <w:r w:rsidR="00B97767" w:rsidRPr="00E57FBD">
        <w:rPr>
          <w:rStyle w:val="given-name"/>
          <w:lang w:val="en-US"/>
        </w:rPr>
        <w:t>Raffaella</w:t>
      </w:r>
      <w:r w:rsidR="00B97767" w:rsidRPr="00E57FBD">
        <w:rPr>
          <w:rStyle w:val="react-xocs-alternative-link"/>
          <w:lang w:val="en-US"/>
        </w:rPr>
        <w:t> </w:t>
      </w:r>
      <w:r w:rsidR="00B97767" w:rsidRPr="00E57FBD">
        <w:rPr>
          <w:rStyle w:val="given-name"/>
          <w:lang w:val="en-US"/>
        </w:rPr>
        <w:t>M.</w:t>
      </w:r>
      <w:r w:rsidR="00B97767" w:rsidRPr="00E57FBD">
        <w:rPr>
          <w:rStyle w:val="text"/>
          <w:lang w:val="en-US"/>
        </w:rPr>
        <w:t xml:space="preserve"> M.</w:t>
      </w:r>
      <w:proofErr w:type="gramStart"/>
      <w:r w:rsidR="00B97767" w:rsidRPr="00E57FBD">
        <w:rPr>
          <w:lang w:val="en-US"/>
        </w:rPr>
        <w:t>, </w:t>
      </w:r>
      <w:r w:rsidR="00B97767" w:rsidRPr="00E57FBD">
        <w:rPr>
          <w:rStyle w:val="react-xocs-alternative-link"/>
          <w:lang w:val="en-US"/>
        </w:rPr>
        <w:t> </w:t>
      </w:r>
      <w:proofErr w:type="spellStart"/>
      <w:r w:rsidR="00B97767" w:rsidRPr="00E57FBD">
        <w:rPr>
          <w:rStyle w:val="text"/>
          <w:lang w:val="en-US"/>
        </w:rPr>
        <w:t>Zoli</w:t>
      </w:r>
      <w:proofErr w:type="spellEnd"/>
      <w:proofErr w:type="gramEnd"/>
      <w:r w:rsidR="00B97767" w:rsidRPr="00E57FBD">
        <w:rPr>
          <w:rStyle w:val="given-name"/>
          <w:lang w:val="en-US"/>
        </w:rPr>
        <w:t xml:space="preserve"> L.</w:t>
      </w:r>
      <w:r w:rsidR="00B97767" w:rsidRPr="00E57FBD">
        <w:rPr>
          <w:lang w:val="en-US"/>
        </w:rPr>
        <w:t>, </w:t>
      </w:r>
      <w:r w:rsidR="00B97767" w:rsidRPr="00E57FBD">
        <w:rPr>
          <w:rStyle w:val="text"/>
          <w:lang w:val="en-US"/>
        </w:rPr>
        <w:t>Sani</w:t>
      </w:r>
      <w:r w:rsidR="00B97767" w:rsidRPr="00E57FBD">
        <w:rPr>
          <w:rStyle w:val="react-xocs-alternative-link"/>
          <w:lang w:val="en-US"/>
        </w:rPr>
        <w:t> </w:t>
      </w:r>
      <w:r w:rsidR="00B97767" w:rsidRPr="00E57FBD">
        <w:rPr>
          <w:rStyle w:val="given-name"/>
          <w:lang w:val="en-US"/>
        </w:rPr>
        <w:t xml:space="preserve">E. </w:t>
      </w:r>
      <w:r w:rsidR="00B97767" w:rsidRPr="00E57FBD">
        <w:rPr>
          <w:lang w:val="en-US"/>
        </w:rPr>
        <w:t>Synthesis and characterization of goethite (</w:t>
      </w:r>
      <w:r w:rsidR="00B97767" w:rsidRPr="00E57FBD">
        <w:t>α</w:t>
      </w:r>
      <w:r w:rsidR="00B97767" w:rsidRPr="00E57FBD">
        <w:rPr>
          <w:lang w:val="en-US"/>
        </w:rPr>
        <w:t>-</w:t>
      </w:r>
      <w:proofErr w:type="spellStart"/>
      <w:r w:rsidR="00B97767" w:rsidRPr="00E57FBD">
        <w:rPr>
          <w:lang w:val="en-US"/>
        </w:rPr>
        <w:t>FeOOH</w:t>
      </w:r>
      <w:proofErr w:type="spellEnd"/>
      <w:r w:rsidR="00B97767" w:rsidRPr="00E57FBD">
        <w:rPr>
          <w:lang w:val="en-US"/>
        </w:rPr>
        <w:t xml:space="preserve">) magnetic nanofluids //  Int J </w:t>
      </w:r>
      <w:proofErr w:type="spellStart"/>
      <w:r w:rsidR="00B97767" w:rsidRPr="00E57FBD">
        <w:rPr>
          <w:lang w:val="en-US"/>
        </w:rPr>
        <w:t>Thermofluids</w:t>
      </w:r>
      <w:proofErr w:type="spellEnd"/>
      <w:r w:rsidR="00B97767" w:rsidRPr="00E57FBD">
        <w:rPr>
          <w:lang w:val="en-US"/>
        </w:rPr>
        <w:t>. 2020. Vol. 15. P. 100169.</w:t>
      </w:r>
    </w:p>
    <w:sectPr w:rsidR="00144F66" w:rsidRPr="00E33D34" w:rsidSect="00916D9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26931"/>
    <w:rsid w:val="00063966"/>
    <w:rsid w:val="00086081"/>
    <w:rsid w:val="000D52F9"/>
    <w:rsid w:val="00101A1C"/>
    <w:rsid w:val="00103657"/>
    <w:rsid w:val="00106375"/>
    <w:rsid w:val="00116478"/>
    <w:rsid w:val="00130241"/>
    <w:rsid w:val="00144F66"/>
    <w:rsid w:val="00196E6F"/>
    <w:rsid w:val="001E61C2"/>
    <w:rsid w:val="001F0493"/>
    <w:rsid w:val="00200DA0"/>
    <w:rsid w:val="002264EE"/>
    <w:rsid w:val="0023307C"/>
    <w:rsid w:val="00242DCE"/>
    <w:rsid w:val="00243341"/>
    <w:rsid w:val="002B4B2F"/>
    <w:rsid w:val="002E1047"/>
    <w:rsid w:val="00300EC9"/>
    <w:rsid w:val="0031361E"/>
    <w:rsid w:val="00391C38"/>
    <w:rsid w:val="003B76D6"/>
    <w:rsid w:val="003D6313"/>
    <w:rsid w:val="0043326B"/>
    <w:rsid w:val="004944F6"/>
    <w:rsid w:val="004972FE"/>
    <w:rsid w:val="004A26A3"/>
    <w:rsid w:val="004F0EDF"/>
    <w:rsid w:val="00522BF1"/>
    <w:rsid w:val="00590166"/>
    <w:rsid w:val="005B221C"/>
    <w:rsid w:val="005D022B"/>
    <w:rsid w:val="005E5BE9"/>
    <w:rsid w:val="00657A75"/>
    <w:rsid w:val="0069427D"/>
    <w:rsid w:val="006F7A19"/>
    <w:rsid w:val="007213E1"/>
    <w:rsid w:val="00775389"/>
    <w:rsid w:val="007814E9"/>
    <w:rsid w:val="00792FF4"/>
    <w:rsid w:val="00797838"/>
    <w:rsid w:val="007C36D8"/>
    <w:rsid w:val="007F2744"/>
    <w:rsid w:val="00844080"/>
    <w:rsid w:val="008931BE"/>
    <w:rsid w:val="008B6F53"/>
    <w:rsid w:val="008C67E3"/>
    <w:rsid w:val="008F63A4"/>
    <w:rsid w:val="00916BD9"/>
    <w:rsid w:val="00916D98"/>
    <w:rsid w:val="00921D45"/>
    <w:rsid w:val="009A66DB"/>
    <w:rsid w:val="009B2F80"/>
    <w:rsid w:val="009B3300"/>
    <w:rsid w:val="009C0785"/>
    <w:rsid w:val="009F3380"/>
    <w:rsid w:val="00A02163"/>
    <w:rsid w:val="00A3041C"/>
    <w:rsid w:val="00A314FE"/>
    <w:rsid w:val="00A72A12"/>
    <w:rsid w:val="00AC5D3C"/>
    <w:rsid w:val="00B75A90"/>
    <w:rsid w:val="00B97767"/>
    <w:rsid w:val="00BF36F8"/>
    <w:rsid w:val="00BF4622"/>
    <w:rsid w:val="00C34F39"/>
    <w:rsid w:val="00C96C13"/>
    <w:rsid w:val="00CD00B1"/>
    <w:rsid w:val="00D22306"/>
    <w:rsid w:val="00D2666D"/>
    <w:rsid w:val="00D42542"/>
    <w:rsid w:val="00D8121C"/>
    <w:rsid w:val="00DB3EAA"/>
    <w:rsid w:val="00DD0775"/>
    <w:rsid w:val="00DD205A"/>
    <w:rsid w:val="00E22189"/>
    <w:rsid w:val="00E33D34"/>
    <w:rsid w:val="00E74069"/>
    <w:rsid w:val="00EB1F49"/>
    <w:rsid w:val="00ED5FE9"/>
    <w:rsid w:val="00EF7B55"/>
    <w:rsid w:val="00F865B3"/>
    <w:rsid w:val="00FB1509"/>
    <w:rsid w:val="00FE468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2A92"/>
  <w15:docId w15:val="{A275125E-38D2-4231-8051-E071CBA1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16D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16D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16D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16D9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16D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16D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6D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16D9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16D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944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144F6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657A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A75"/>
    <w:rPr>
      <w:rFonts w:ascii="Tahoma" w:eastAsia="Times New Roman" w:hAnsi="Tahoma" w:cs="Tahoma"/>
      <w:sz w:val="16"/>
      <w:szCs w:val="16"/>
    </w:rPr>
  </w:style>
  <w:style w:type="character" w:customStyle="1" w:styleId="anchor-text">
    <w:name w:val="anchor-text"/>
    <w:basedOn w:val="a0"/>
    <w:rsid w:val="007814E9"/>
  </w:style>
  <w:style w:type="paragraph" w:styleId="ae">
    <w:name w:val="Revision"/>
    <w:hidden/>
    <w:uiPriority w:val="99"/>
    <w:semiHidden/>
    <w:rsid w:val="007814E9"/>
    <w:rPr>
      <w:rFonts w:ascii="Times New Roman" w:eastAsia="Times New Roman" w:hAnsi="Times New Roman" w:cs="Times New Roman"/>
      <w:sz w:val="24"/>
      <w:szCs w:val="24"/>
    </w:rPr>
  </w:style>
  <w:style w:type="character" w:customStyle="1" w:styleId="react-xocs-alternative-link">
    <w:name w:val="react-xocs-alternative-link"/>
    <w:basedOn w:val="a0"/>
    <w:rsid w:val="00B97767"/>
  </w:style>
  <w:style w:type="character" w:customStyle="1" w:styleId="given-name">
    <w:name w:val="given-name"/>
    <w:basedOn w:val="a0"/>
    <w:rsid w:val="00B97767"/>
  </w:style>
  <w:style w:type="character" w:customStyle="1" w:styleId="text">
    <w:name w:val="text"/>
    <w:basedOn w:val="a0"/>
    <w:rsid w:val="00B97767"/>
  </w:style>
  <w:style w:type="character" w:customStyle="1" w:styleId="title-text">
    <w:name w:val="title-text"/>
    <w:basedOn w:val="a0"/>
    <w:rsid w:val="00B9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jssc.2005.11.0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027F5E-FACA-4D4F-B6E8-599810E6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Кыдралиева</dc:creator>
  <cp:lastModifiedBy>sbolo</cp:lastModifiedBy>
  <cp:revision>8</cp:revision>
  <dcterms:created xsi:type="dcterms:W3CDTF">2024-02-16T13:06:00Z</dcterms:created>
  <dcterms:modified xsi:type="dcterms:W3CDTF">2024-02-16T16:26:00Z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