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422C" w14:textId="730E796E" w:rsidR="009F3B84" w:rsidRPr="009F3B84" w:rsidRDefault="009F3B84" w:rsidP="00C34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F3B84">
        <w:rPr>
          <w:b/>
          <w:color w:val="000000"/>
        </w:rPr>
        <w:t>Новацион</w:t>
      </w:r>
      <w:r>
        <w:rPr>
          <w:b/>
          <w:color w:val="000000"/>
        </w:rPr>
        <w:t>ный</w:t>
      </w:r>
      <w:r w:rsidRPr="009F3B84">
        <w:rPr>
          <w:b/>
          <w:color w:val="000000"/>
        </w:rPr>
        <w:t xml:space="preserve"> метод синтеза</w:t>
      </w:r>
      <w:r>
        <w:rPr>
          <w:b/>
          <w:color w:val="000000"/>
        </w:rPr>
        <w:t xml:space="preserve"> высокодисперсного</w:t>
      </w:r>
      <w:r w:rsidRPr="009F3B84">
        <w:rPr>
          <w:b/>
          <w:color w:val="000000"/>
        </w:rPr>
        <w:t xml:space="preserve"> карбоната к</w:t>
      </w:r>
      <w:r>
        <w:rPr>
          <w:b/>
          <w:color w:val="000000"/>
        </w:rPr>
        <w:t>альция.</w:t>
      </w:r>
    </w:p>
    <w:p w14:paraId="292BCB00" w14:textId="06CBF538" w:rsidR="00C34DA3" w:rsidRPr="009F3B84" w:rsidRDefault="00C34DA3" w:rsidP="00C34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Тихонравов А.А</w:t>
      </w:r>
      <w:r w:rsidR="009F3B84">
        <w:rPr>
          <w:b/>
          <w:i/>
          <w:color w:val="000000"/>
        </w:rPr>
        <w:t>.</w:t>
      </w:r>
    </w:p>
    <w:p w14:paraId="101788F5" w14:textId="43053B26" w:rsidR="00C34DA3" w:rsidRDefault="00C34DA3" w:rsidP="00C34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специалитета </w:t>
      </w:r>
    </w:p>
    <w:p w14:paraId="71EDDD31" w14:textId="598B2568" w:rsidR="00C34DA3" w:rsidRDefault="00C34DA3" w:rsidP="00C34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Менделеева, Москва, Россия</w:t>
      </w:r>
    </w:p>
    <w:p w14:paraId="680DC4E3" w14:textId="77777777" w:rsidR="00C34DA3" w:rsidRDefault="00C34DA3" w:rsidP="00C34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511B30">
        <w:rPr>
          <w:i/>
          <w:color w:val="000000"/>
          <w:lang w:val="en-US"/>
        </w:rPr>
        <w:t xml:space="preserve">E-mail: a.tikhonravov@bk.ru </w:t>
      </w:r>
    </w:p>
    <w:p w14:paraId="1D2084F0" w14:textId="22D38428" w:rsidR="00A36AED" w:rsidRDefault="00A36AED" w:rsidP="008A7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настоящий момент, согласно </w:t>
      </w:r>
      <w:r w:rsidRPr="00F229B9">
        <w:rPr>
          <w:color w:val="000000"/>
        </w:rPr>
        <w:t>данным</w:t>
      </w:r>
      <w:r>
        <w:rPr>
          <w:color w:val="000000"/>
        </w:rPr>
        <w:t xml:space="preserve"> Министерства промышленности и торговли</w:t>
      </w:r>
      <w:r w:rsidR="00346A06">
        <w:rPr>
          <w:color w:val="000000"/>
        </w:rPr>
        <w:t xml:space="preserve"> РФ</w:t>
      </w:r>
      <w:r w:rsidRPr="00F229B9">
        <w:rPr>
          <w:color w:val="000000"/>
        </w:rPr>
        <w:t>, развити</w:t>
      </w:r>
      <w:r w:rsidR="00C449E3">
        <w:rPr>
          <w:color w:val="000000"/>
        </w:rPr>
        <w:t>е</w:t>
      </w:r>
      <w:r w:rsidRPr="00F229B9">
        <w:rPr>
          <w:color w:val="000000"/>
        </w:rPr>
        <w:t xml:space="preserve"> химической промышленности</w:t>
      </w:r>
      <w:r w:rsidR="00C449E3">
        <w:rPr>
          <w:color w:val="000000"/>
        </w:rPr>
        <w:t xml:space="preserve"> тесно</w:t>
      </w:r>
      <w:r>
        <w:rPr>
          <w:color w:val="000000"/>
        </w:rPr>
        <w:t xml:space="preserve"> связан</w:t>
      </w:r>
      <w:r w:rsidR="00C449E3">
        <w:rPr>
          <w:color w:val="000000"/>
        </w:rPr>
        <w:t>о</w:t>
      </w:r>
      <w:r>
        <w:rPr>
          <w:color w:val="000000"/>
        </w:rPr>
        <w:t xml:space="preserve"> с импортозамещени</w:t>
      </w:r>
      <w:r w:rsidR="00346A06">
        <w:rPr>
          <w:color w:val="000000"/>
        </w:rPr>
        <w:t>ем</w:t>
      </w:r>
      <w:r w:rsidR="00C449E3">
        <w:rPr>
          <w:color w:val="000000"/>
        </w:rPr>
        <w:t xml:space="preserve"> </w:t>
      </w:r>
      <w:r w:rsidR="00C449E3" w:rsidRPr="00C34DA3">
        <w:rPr>
          <w:color w:val="000000"/>
        </w:rPr>
        <w:t>[</w:t>
      </w:r>
      <w:r w:rsidR="006948DC">
        <w:rPr>
          <w:color w:val="000000"/>
        </w:rPr>
        <w:t>1</w:t>
      </w:r>
      <w:r w:rsidR="00C449E3" w:rsidRPr="00C34DA3">
        <w:rPr>
          <w:color w:val="000000"/>
        </w:rPr>
        <w:t>]</w:t>
      </w:r>
      <w:r w:rsidR="00C449E3">
        <w:rPr>
          <w:color w:val="000000"/>
        </w:rPr>
        <w:t>,</w:t>
      </w:r>
      <w:r>
        <w:rPr>
          <w:color w:val="000000"/>
        </w:rPr>
        <w:t xml:space="preserve"> </w:t>
      </w:r>
      <w:r w:rsidR="00C449E3">
        <w:rPr>
          <w:color w:val="000000"/>
        </w:rPr>
        <w:t xml:space="preserve">что вызвано совокупностью множества внешних факторов, которые негативно влияют на стоимость товаров </w:t>
      </w:r>
      <w:r w:rsidR="00C449E3" w:rsidRPr="00C34DA3">
        <w:rPr>
          <w:color w:val="000000"/>
        </w:rPr>
        <w:t>[</w:t>
      </w:r>
      <w:r w:rsidR="006948DC">
        <w:rPr>
          <w:color w:val="000000"/>
        </w:rPr>
        <w:t>2</w:t>
      </w:r>
      <w:r w:rsidR="00C449E3" w:rsidRPr="00C34DA3">
        <w:rPr>
          <w:color w:val="000000"/>
        </w:rPr>
        <w:t>]</w:t>
      </w:r>
      <w:r w:rsidR="00C449E3">
        <w:rPr>
          <w:color w:val="000000"/>
        </w:rPr>
        <w:t xml:space="preserve">. Одним из </w:t>
      </w:r>
      <w:r w:rsidR="00526824">
        <w:rPr>
          <w:color w:val="000000"/>
        </w:rPr>
        <w:t>таких направлений является</w:t>
      </w:r>
      <w:r w:rsidR="00C449E3">
        <w:rPr>
          <w:color w:val="000000"/>
        </w:rPr>
        <w:t xml:space="preserve"> </w:t>
      </w:r>
      <w:r w:rsidR="00526824">
        <w:rPr>
          <w:color w:val="000000"/>
        </w:rPr>
        <w:t xml:space="preserve">производство </w:t>
      </w:r>
      <w:r w:rsidR="00C449E3">
        <w:rPr>
          <w:color w:val="000000"/>
        </w:rPr>
        <w:t>синтетический карбонат кальция (высокодисперсный карбонат кальция).</w:t>
      </w:r>
      <w:r>
        <w:rPr>
          <w:color w:val="000000"/>
        </w:rPr>
        <w:t xml:space="preserve"> </w:t>
      </w:r>
    </w:p>
    <w:p w14:paraId="03989BAC" w14:textId="5639CA01" w:rsidR="00A36AED" w:rsidRDefault="00C449E3" w:rsidP="00A36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 целью</w:t>
      </w:r>
      <w:r w:rsidR="00A36AED">
        <w:rPr>
          <w:color w:val="000000"/>
        </w:rPr>
        <w:t xml:space="preserve"> решения</w:t>
      </w:r>
      <w:r>
        <w:rPr>
          <w:color w:val="000000"/>
        </w:rPr>
        <w:t xml:space="preserve"> проблемы, связанной с производств</w:t>
      </w:r>
      <w:r w:rsidR="00346A06">
        <w:rPr>
          <w:color w:val="000000"/>
        </w:rPr>
        <w:t>ом</w:t>
      </w:r>
      <w:r>
        <w:rPr>
          <w:color w:val="000000"/>
        </w:rPr>
        <w:t xml:space="preserve"> отечественного карбоната </w:t>
      </w:r>
      <w:r w:rsidR="00361F79">
        <w:rPr>
          <w:color w:val="000000"/>
        </w:rPr>
        <w:t>кальция,</w:t>
      </w:r>
      <w:r w:rsidR="00A36AED">
        <w:rPr>
          <w:color w:val="000000"/>
        </w:rPr>
        <w:t xml:space="preserve"> </w:t>
      </w:r>
      <w:r w:rsidR="00346A06">
        <w:rPr>
          <w:color w:val="000000"/>
        </w:rPr>
        <w:t>р</w:t>
      </w:r>
      <w:r w:rsidR="00346A06" w:rsidRPr="00AA4744">
        <w:rPr>
          <w:color w:val="000000"/>
        </w:rPr>
        <w:t>азрабаты</w:t>
      </w:r>
      <w:r w:rsidR="00346A06">
        <w:rPr>
          <w:color w:val="000000"/>
        </w:rPr>
        <w:t>вается</w:t>
      </w:r>
      <w:r w:rsidR="00A36AED" w:rsidRPr="00AA4744">
        <w:rPr>
          <w:color w:val="000000"/>
        </w:rPr>
        <w:t xml:space="preserve"> методика синтеза </w:t>
      </w:r>
      <w:r>
        <w:rPr>
          <w:color w:val="000000"/>
        </w:rPr>
        <w:t>получени</w:t>
      </w:r>
      <w:r w:rsidR="00346A06">
        <w:rPr>
          <w:color w:val="000000"/>
        </w:rPr>
        <w:t>я</w:t>
      </w:r>
      <w:r>
        <w:rPr>
          <w:color w:val="000000"/>
        </w:rPr>
        <w:t xml:space="preserve"> </w:t>
      </w:r>
      <w:r w:rsidR="00A36AED" w:rsidRPr="00AA4744">
        <w:rPr>
          <w:color w:val="000000"/>
        </w:rPr>
        <w:t>высокодисперсного карбоната кальция, путем создания устойчивой коллоидной системы конденсационным методом</w:t>
      </w:r>
      <w:r w:rsidR="00A77821">
        <w:rPr>
          <w:color w:val="000000"/>
        </w:rPr>
        <w:t>.</w:t>
      </w:r>
    </w:p>
    <w:p w14:paraId="4B1778FE" w14:textId="2781B36C" w:rsidR="00361F79" w:rsidRDefault="00361F79" w:rsidP="00361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Первый этап</w:t>
      </w:r>
      <w:r w:rsidR="00346A06">
        <w:rPr>
          <w:color w:val="000000"/>
        </w:rPr>
        <w:t xml:space="preserve"> – </w:t>
      </w:r>
      <w:r>
        <w:rPr>
          <w:color w:val="000000"/>
        </w:rPr>
        <w:t>приготовлени</w:t>
      </w:r>
      <w:r w:rsidR="00346A06">
        <w:rPr>
          <w:color w:val="000000"/>
        </w:rPr>
        <w:t>е</w:t>
      </w:r>
      <w:r>
        <w:rPr>
          <w:color w:val="000000"/>
        </w:rPr>
        <w:t xml:space="preserve"> двухкомпонентного раствора, состоящего из гидроксида кальция и сахарозы. Применение олигосахарида в процессе образования </w:t>
      </w:r>
      <w:r w:rsidR="00346A06">
        <w:rPr>
          <w:color w:val="000000"/>
        </w:rPr>
        <w:t>продукта</w:t>
      </w:r>
      <w:r>
        <w:rPr>
          <w:color w:val="000000"/>
        </w:rPr>
        <w:t xml:space="preserve"> необходимо для замедления процесса </w:t>
      </w:r>
      <w:r w:rsidR="00A5686C">
        <w:rPr>
          <w:color w:val="000000"/>
        </w:rPr>
        <w:t>коагуляции</w:t>
      </w:r>
      <w:r>
        <w:rPr>
          <w:color w:val="000000"/>
        </w:rPr>
        <w:t xml:space="preserve">, что положительно влияет на </w:t>
      </w:r>
      <w:r w:rsidRPr="00361F79">
        <w:rPr>
          <w:color w:val="000000"/>
        </w:rPr>
        <w:t>размер частиц</w:t>
      </w:r>
      <w:r>
        <w:rPr>
          <w:color w:val="000000"/>
        </w:rPr>
        <w:t xml:space="preserve"> </w:t>
      </w:r>
      <w:r w:rsidRPr="000610EC">
        <w:rPr>
          <w:color w:val="000000"/>
        </w:rPr>
        <w:t>[</w:t>
      </w:r>
      <w:r w:rsidR="006948DC">
        <w:rPr>
          <w:color w:val="000000"/>
        </w:rPr>
        <w:t>3</w:t>
      </w:r>
      <w:r w:rsidRPr="000610EC">
        <w:rPr>
          <w:color w:val="000000"/>
        </w:rPr>
        <w:t>]</w:t>
      </w:r>
      <w:r>
        <w:rPr>
          <w:color w:val="000000"/>
        </w:rPr>
        <w:t xml:space="preserve">. </w:t>
      </w:r>
    </w:p>
    <w:p w14:paraId="3BFEB890" w14:textId="34A24074" w:rsidR="00526824" w:rsidRDefault="00361F79" w:rsidP="00526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Следующий этап про</w:t>
      </w:r>
      <w:r w:rsidR="00A5686C">
        <w:rPr>
          <w:color w:val="000000"/>
        </w:rPr>
        <w:t>во</w:t>
      </w:r>
      <w:r w:rsidR="00DA7422">
        <w:rPr>
          <w:color w:val="000000"/>
        </w:rPr>
        <w:t>дили</w:t>
      </w:r>
      <w:r>
        <w:rPr>
          <w:color w:val="000000"/>
        </w:rPr>
        <w:t xml:space="preserve"> в реакторе, под действием низкочастотного виброакустического воздействия протекает процесс карбонизации.</w:t>
      </w:r>
      <w:r w:rsidR="001419C1">
        <w:rPr>
          <w:color w:val="000000"/>
        </w:rPr>
        <w:t xml:space="preserve"> В</w:t>
      </w:r>
      <w:r>
        <w:rPr>
          <w:color w:val="000000"/>
        </w:rPr>
        <w:t xml:space="preserve"> реак</w:t>
      </w:r>
      <w:r w:rsidR="001419C1">
        <w:rPr>
          <w:color w:val="000000"/>
        </w:rPr>
        <w:t>тор</w:t>
      </w:r>
      <w:r>
        <w:rPr>
          <w:color w:val="000000"/>
        </w:rPr>
        <w:t xml:space="preserve"> отбиралось 50 мл раствора</w:t>
      </w:r>
      <w:r w:rsidR="00790EAB">
        <w:rPr>
          <w:color w:val="000000"/>
        </w:rPr>
        <w:t>,</w:t>
      </w:r>
      <w:r>
        <w:rPr>
          <w:color w:val="000000"/>
        </w:rPr>
        <w:t xml:space="preserve"> полученного </w:t>
      </w:r>
      <w:r w:rsidR="001419C1">
        <w:rPr>
          <w:color w:val="000000"/>
        </w:rPr>
        <w:t>ранее</w:t>
      </w:r>
      <w:r>
        <w:rPr>
          <w:color w:val="000000"/>
        </w:rPr>
        <w:t xml:space="preserve">. </w:t>
      </w:r>
      <w:r w:rsidR="00A77821">
        <w:rPr>
          <w:color w:val="000000"/>
        </w:rPr>
        <w:t>Далее в</w:t>
      </w:r>
      <w:r>
        <w:rPr>
          <w:color w:val="000000"/>
        </w:rPr>
        <w:t xml:space="preserve"> </w:t>
      </w:r>
      <w:r w:rsidR="001419C1">
        <w:rPr>
          <w:color w:val="000000"/>
        </w:rPr>
        <w:t>реактор</w:t>
      </w:r>
      <w:r w:rsidR="00A77821">
        <w:rPr>
          <w:color w:val="000000"/>
        </w:rPr>
        <w:t xml:space="preserve"> погружа</w:t>
      </w:r>
      <w:r w:rsidR="001419C1">
        <w:rPr>
          <w:color w:val="000000"/>
        </w:rPr>
        <w:t>ли</w:t>
      </w:r>
      <w:r w:rsidR="00A77821">
        <w:rPr>
          <w:color w:val="000000"/>
        </w:rPr>
        <w:t xml:space="preserve"> </w:t>
      </w:r>
      <w:r w:rsidR="001419C1">
        <w:rPr>
          <w:color w:val="000000"/>
        </w:rPr>
        <w:t>вибро</w:t>
      </w:r>
      <w:r w:rsidR="00A77821">
        <w:rPr>
          <w:color w:val="000000"/>
        </w:rPr>
        <w:t xml:space="preserve">поршень, который </w:t>
      </w:r>
      <w:r w:rsidR="001419C1">
        <w:rPr>
          <w:color w:val="000000"/>
        </w:rPr>
        <w:t>вводит</w:t>
      </w:r>
      <w:r w:rsidR="00A77821" w:rsidRPr="00C07403">
        <w:rPr>
          <w:color w:val="000000"/>
        </w:rPr>
        <w:t xml:space="preserve"> низкочастотно</w:t>
      </w:r>
      <w:r w:rsidR="001419C1">
        <w:rPr>
          <w:color w:val="000000"/>
        </w:rPr>
        <w:t>е</w:t>
      </w:r>
      <w:r w:rsidR="00A77821" w:rsidRPr="00C07403">
        <w:rPr>
          <w:color w:val="000000"/>
        </w:rPr>
        <w:t xml:space="preserve"> </w:t>
      </w:r>
      <w:r w:rsidR="001419C1">
        <w:rPr>
          <w:color w:val="000000"/>
        </w:rPr>
        <w:t>воздействие (15 Гц)</w:t>
      </w:r>
      <w:r w:rsidR="00C07403" w:rsidRPr="00C07403">
        <w:rPr>
          <w:color w:val="000000"/>
        </w:rPr>
        <w:t>, вследствие чего</w:t>
      </w:r>
      <w:r w:rsidRPr="00C07403">
        <w:rPr>
          <w:color w:val="000000"/>
        </w:rPr>
        <w:t xml:space="preserve"> протекает массообменный процесс,</w:t>
      </w:r>
      <w:r>
        <w:rPr>
          <w:color w:val="000000"/>
        </w:rPr>
        <w:t xml:space="preserve"> </w:t>
      </w:r>
      <w:r w:rsidR="00C07403">
        <w:rPr>
          <w:color w:val="000000"/>
        </w:rPr>
        <w:t>в</w:t>
      </w:r>
      <w:r>
        <w:rPr>
          <w:color w:val="000000"/>
        </w:rPr>
        <w:t xml:space="preserve"> котором матричный раствор насыщается </w:t>
      </w:r>
      <w:r w:rsidR="001419C1">
        <w:rPr>
          <w:color w:val="000000"/>
        </w:rPr>
        <w:t xml:space="preserve">подаваемым </w:t>
      </w:r>
      <w:r>
        <w:rPr>
          <w:color w:val="000000"/>
        </w:rPr>
        <w:t>углекислым газом. Газация вызвана возникающим</w:t>
      </w:r>
      <w:r w:rsidR="00C07403">
        <w:rPr>
          <w:color w:val="000000"/>
        </w:rPr>
        <w:t>и</w:t>
      </w:r>
      <w:r>
        <w:rPr>
          <w:color w:val="000000"/>
        </w:rPr>
        <w:t xml:space="preserve"> турбулентным</w:t>
      </w:r>
      <w:r w:rsidR="00C07403">
        <w:rPr>
          <w:color w:val="000000"/>
        </w:rPr>
        <w:t>и</w:t>
      </w:r>
      <w:r>
        <w:rPr>
          <w:color w:val="000000"/>
        </w:rPr>
        <w:t xml:space="preserve"> потокам</w:t>
      </w:r>
      <w:r w:rsidR="00C07403">
        <w:rPr>
          <w:color w:val="000000"/>
        </w:rPr>
        <w:t>и</w:t>
      </w:r>
      <w:r>
        <w:rPr>
          <w:color w:val="000000"/>
        </w:rPr>
        <w:t>,</w:t>
      </w:r>
      <w:r w:rsidR="001419C1">
        <w:rPr>
          <w:color w:val="000000"/>
        </w:rPr>
        <w:t xml:space="preserve"> </w:t>
      </w:r>
      <w:r>
        <w:rPr>
          <w:color w:val="000000"/>
        </w:rPr>
        <w:t>увеличива</w:t>
      </w:r>
      <w:r w:rsidR="001419C1">
        <w:rPr>
          <w:color w:val="000000"/>
        </w:rPr>
        <w:t>ющи</w:t>
      </w:r>
      <w:r w:rsidR="00790EAB">
        <w:rPr>
          <w:color w:val="000000"/>
        </w:rPr>
        <w:t>ми</w:t>
      </w:r>
      <w:r>
        <w:rPr>
          <w:color w:val="000000"/>
        </w:rPr>
        <w:t xml:space="preserve"> площадь границы раздела фаз</w:t>
      </w:r>
      <w:r w:rsidR="001419C1">
        <w:rPr>
          <w:color w:val="000000"/>
        </w:rPr>
        <w:t xml:space="preserve"> </w:t>
      </w:r>
      <w:r w:rsidR="001419C1" w:rsidRPr="00003646">
        <w:rPr>
          <w:color w:val="000000"/>
        </w:rPr>
        <w:t>и</w:t>
      </w:r>
      <w:r w:rsidRPr="00003646">
        <w:rPr>
          <w:color w:val="000000"/>
        </w:rPr>
        <w:t xml:space="preserve"> обеспечиваю</w:t>
      </w:r>
      <w:r w:rsidR="00003646" w:rsidRPr="00003646">
        <w:rPr>
          <w:color w:val="000000"/>
        </w:rPr>
        <w:t>щими</w:t>
      </w:r>
      <w:r w:rsidR="00003646">
        <w:rPr>
          <w:color w:val="000000"/>
        </w:rPr>
        <w:t xml:space="preserve"> </w:t>
      </w:r>
      <w:r w:rsidRPr="00003646">
        <w:rPr>
          <w:color w:val="000000"/>
        </w:rPr>
        <w:t>равномерное</w:t>
      </w:r>
      <w:r w:rsidRPr="005A266E">
        <w:rPr>
          <w:color w:val="000000"/>
        </w:rPr>
        <w:t xml:space="preserve"> перемешивание</w:t>
      </w:r>
      <w:r w:rsidR="00003646">
        <w:rPr>
          <w:color w:val="000000"/>
        </w:rPr>
        <w:t xml:space="preserve"> </w:t>
      </w:r>
      <w:r w:rsidR="00003646" w:rsidRPr="000610EC">
        <w:rPr>
          <w:color w:val="000000"/>
        </w:rPr>
        <w:t>[</w:t>
      </w:r>
      <w:r w:rsidR="00003646">
        <w:rPr>
          <w:color w:val="000000"/>
        </w:rPr>
        <w:t>4</w:t>
      </w:r>
      <w:r w:rsidR="00003646" w:rsidRPr="000610EC">
        <w:rPr>
          <w:color w:val="000000"/>
        </w:rPr>
        <w:t>]</w:t>
      </w:r>
      <w:r w:rsidR="00003646">
        <w:rPr>
          <w:color w:val="000000"/>
        </w:rPr>
        <w:t>.</w:t>
      </w:r>
    </w:p>
    <w:p w14:paraId="2C81FEC7" w14:textId="0998E8E6" w:rsidR="00361F79" w:rsidRPr="001419C1" w:rsidRDefault="00526824" w:rsidP="001419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A266E">
        <w:rPr>
          <w:color w:val="000000"/>
        </w:rPr>
        <w:t>Исходя из полученных</w:t>
      </w:r>
      <w:r>
        <w:rPr>
          <w:color w:val="000000"/>
        </w:rPr>
        <w:t xml:space="preserve"> данных,</w:t>
      </w:r>
      <w:r w:rsidRPr="005A266E">
        <w:rPr>
          <w:color w:val="000000"/>
        </w:rPr>
        <w:t xml:space="preserve"> </w:t>
      </w:r>
      <w:r>
        <w:rPr>
          <w:color w:val="000000"/>
        </w:rPr>
        <w:t>с</w:t>
      </w:r>
      <w:r w:rsidRPr="00DE4BCB">
        <w:rPr>
          <w:color w:val="000000"/>
        </w:rPr>
        <w:t>редний размер частиц</w:t>
      </w:r>
      <w:r>
        <w:rPr>
          <w:color w:val="000000"/>
        </w:rPr>
        <w:t xml:space="preserve"> химически осажденного мела </w:t>
      </w:r>
      <w:r w:rsidRPr="00DE4BCB">
        <w:rPr>
          <w:color w:val="000000"/>
        </w:rPr>
        <w:t xml:space="preserve">составляет </w:t>
      </w:r>
      <w:r w:rsidRPr="00DE4BCB">
        <w:t>2,</w:t>
      </w:r>
      <w:r>
        <w:t xml:space="preserve">650 мкм, </w:t>
      </w:r>
      <w:r w:rsidR="00790EAB">
        <w:t>что</w:t>
      </w:r>
      <w:r>
        <w:t xml:space="preserve"> соответствует высокому классу дисперсности </w:t>
      </w:r>
      <w:r>
        <w:rPr>
          <w:color w:val="000000"/>
        </w:rPr>
        <w:t xml:space="preserve">(рис.1). </w:t>
      </w:r>
    </w:p>
    <w:p w14:paraId="4DA216B9" w14:textId="77777777" w:rsidR="00A36AED" w:rsidRDefault="00A36AED" w:rsidP="00A36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765ACF">
        <w:rPr>
          <w:noProof/>
          <w:color w:val="000000"/>
        </w:rPr>
        <w:drawing>
          <wp:inline distT="0" distB="0" distL="0" distR="0" wp14:anchorId="530E2485" wp14:editId="0A65527D">
            <wp:extent cx="5701723" cy="936000"/>
            <wp:effectExtent l="0" t="0" r="0" b="0"/>
            <wp:docPr id="1959741482" name="Рисунок 1" descr="Изображение выглядит как текст, снимок экрана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41482" name="Рисунок 1" descr="Изображение выглядит как текст, снимок экрана, диаграмма, линия&#10;&#10;Автоматически созданное описание"/>
                    <pic:cNvPicPr/>
                  </pic:nvPicPr>
                  <pic:blipFill rotWithShape="1">
                    <a:blip r:embed="rId6"/>
                    <a:srcRect l="6346" t="29886" r="15699" b="51207"/>
                    <a:stretch/>
                  </pic:blipFill>
                  <pic:spPr bwMode="auto">
                    <a:xfrm>
                      <a:off x="0" y="0"/>
                      <a:ext cx="5701723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E9CCF" w14:textId="77777777" w:rsidR="00A36AED" w:rsidRPr="008A7195" w:rsidRDefault="00A36AED" w:rsidP="00A36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8A7195">
        <w:rPr>
          <w:color w:val="000000"/>
        </w:rPr>
        <w:t>Рисунок 1. Распределение размеров частиц по объему анализируемой пробы.</w:t>
      </w:r>
    </w:p>
    <w:p w14:paraId="12F8A281" w14:textId="42D4A75B" w:rsidR="00A36AED" w:rsidRDefault="001419C1" w:rsidP="00361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Новация</w:t>
      </w:r>
      <w:r w:rsidR="00361F79" w:rsidRPr="005A266E">
        <w:t xml:space="preserve"> методики синтеза заключается в применении низкочастотного виброакустического воздействия</w:t>
      </w:r>
      <w:r w:rsidR="00361F79">
        <w:t xml:space="preserve"> совместно с</w:t>
      </w:r>
      <w:r w:rsidR="00361F79" w:rsidRPr="005A266E">
        <w:t xml:space="preserve"> конденсационн</w:t>
      </w:r>
      <w:r w:rsidR="00361F79">
        <w:t>ым</w:t>
      </w:r>
      <w:r w:rsidR="00361F79" w:rsidRPr="005A266E">
        <w:t xml:space="preserve"> тип</w:t>
      </w:r>
      <w:r w:rsidR="00361F79">
        <w:t>ом процесса</w:t>
      </w:r>
      <w:r w:rsidR="00361F79" w:rsidRPr="005A266E">
        <w:t xml:space="preserve"> образования коллоидной системы</w:t>
      </w:r>
      <w:r w:rsidR="00361F79">
        <w:t>,</w:t>
      </w:r>
      <w:r w:rsidR="00361F79" w:rsidRPr="005A266E">
        <w:t xml:space="preserve"> что</w:t>
      </w:r>
      <w:r>
        <w:t xml:space="preserve"> </w:t>
      </w:r>
      <w:r w:rsidR="00361F79" w:rsidRPr="005A266E">
        <w:t>снижает</w:t>
      </w:r>
      <w:r w:rsidR="00361F79">
        <w:t xml:space="preserve"> энергозатраты на создание </w:t>
      </w:r>
      <w:r>
        <w:t>продукта</w:t>
      </w:r>
      <w:r w:rsidR="00003646">
        <w:t>,</w:t>
      </w:r>
      <w:r w:rsidR="00361F79">
        <w:t xml:space="preserve"> и</w:t>
      </w:r>
      <w:r w:rsidR="00003646">
        <w:t xml:space="preserve"> </w:t>
      </w:r>
      <w:r w:rsidR="00361F79">
        <w:t xml:space="preserve">как следствие на </w:t>
      </w:r>
      <w:r w:rsidR="00361F79" w:rsidRPr="005A266E">
        <w:t>себестоимость</w:t>
      </w:r>
      <w:r w:rsidR="00361F79">
        <w:t>.</w:t>
      </w:r>
      <w:r w:rsidR="00DA7422" w:rsidRPr="00DA7422">
        <w:rPr>
          <w:color w:val="000000"/>
        </w:rPr>
        <w:t xml:space="preserve"> </w:t>
      </w:r>
      <w:r>
        <w:rPr>
          <w:color w:val="000000"/>
        </w:rPr>
        <w:t>Из результатов следует</w:t>
      </w:r>
      <w:r w:rsidR="00003646">
        <w:rPr>
          <w:color w:val="000000"/>
        </w:rPr>
        <w:t>,</w:t>
      </w:r>
      <w:r>
        <w:rPr>
          <w:color w:val="000000"/>
        </w:rPr>
        <w:t xml:space="preserve"> </w:t>
      </w:r>
      <w:r w:rsidR="00DA7422">
        <w:rPr>
          <w:color w:val="000000"/>
        </w:rPr>
        <w:t xml:space="preserve">что представленная </w:t>
      </w:r>
      <w:r w:rsidR="00DA7422" w:rsidRPr="00DE4BCB">
        <w:rPr>
          <w:color w:val="000000"/>
        </w:rPr>
        <w:t>методика не уступает</w:t>
      </w:r>
      <w:r w:rsidR="00DA7422">
        <w:rPr>
          <w:color w:val="000000"/>
        </w:rPr>
        <w:t>,</w:t>
      </w:r>
      <w:r w:rsidR="00DA7422" w:rsidRPr="00DE4BCB">
        <w:rPr>
          <w:color w:val="000000"/>
        </w:rPr>
        <w:t xml:space="preserve"> по</w:t>
      </w:r>
      <w:r w:rsidR="00DA7422">
        <w:rPr>
          <w:color w:val="000000"/>
        </w:rPr>
        <w:t xml:space="preserve"> своим</w:t>
      </w:r>
      <w:r w:rsidR="00DA7422" w:rsidRPr="00DE4BCB">
        <w:rPr>
          <w:color w:val="000000"/>
        </w:rPr>
        <w:t xml:space="preserve"> характеристикам</w:t>
      </w:r>
      <w:r w:rsidR="00DA7422">
        <w:rPr>
          <w:color w:val="000000"/>
        </w:rPr>
        <w:t xml:space="preserve">, перед </w:t>
      </w:r>
      <w:r w:rsidR="008A7195">
        <w:rPr>
          <w:color w:val="000000"/>
        </w:rPr>
        <w:t>существующими</w:t>
      </w:r>
      <w:r w:rsidR="000E617B">
        <w:rPr>
          <w:color w:val="000000"/>
        </w:rPr>
        <w:t xml:space="preserve"> методами</w:t>
      </w:r>
      <w:r w:rsidR="00DA7422">
        <w:rPr>
          <w:color w:val="000000"/>
        </w:rPr>
        <w:t>.</w:t>
      </w:r>
    </w:p>
    <w:p w14:paraId="0FCD57BB" w14:textId="7EF04A46" w:rsidR="00DE2151" w:rsidRPr="008A7195" w:rsidRDefault="00003646" w:rsidP="00DE2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A7195">
        <w:rPr>
          <w:i/>
          <w:iCs/>
          <w:color w:val="000000"/>
        </w:rPr>
        <w:t>Измерения выполнены на оборудовании Центра коллективного пользования им. Д.И. Менделеева.</w:t>
      </w:r>
    </w:p>
    <w:p w14:paraId="2837DF03" w14:textId="77777777" w:rsidR="00C34DA3" w:rsidRDefault="00C34DA3" w:rsidP="00C34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EA64B3">
        <w:rPr>
          <w:b/>
        </w:rPr>
        <w:t>Литература</w:t>
      </w:r>
    </w:p>
    <w:p w14:paraId="0418C9C2" w14:textId="0EAA4414" w:rsidR="00591C5D" w:rsidRPr="00EA64B3" w:rsidRDefault="00EA64B3" w:rsidP="00EA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0"/>
        <w:jc w:val="both"/>
      </w:pPr>
      <w:r w:rsidRPr="00EA64B3">
        <w:t xml:space="preserve">Минпромторг России. </w:t>
      </w:r>
      <w:r w:rsidR="00C34DA3" w:rsidRPr="00EA64B3">
        <w:t>[Электронный</w:t>
      </w:r>
      <w:r w:rsidRPr="00EA64B3">
        <w:t xml:space="preserve"> </w:t>
      </w:r>
      <w:r w:rsidR="00C34DA3" w:rsidRPr="00EA64B3">
        <w:t>ресурс]</w:t>
      </w:r>
      <w:r w:rsidRPr="00EA64B3">
        <w:t xml:space="preserve">: https://minpromtorg.gov.ru/docs/c32a4515-34c9-4b16-8d48-4282454a5aa0 </w:t>
      </w:r>
      <w:r w:rsidR="00C34DA3" w:rsidRPr="00EA64B3">
        <w:t xml:space="preserve"> </w:t>
      </w:r>
    </w:p>
    <w:p w14:paraId="03C0618B" w14:textId="4D2E0CA4" w:rsidR="00EA64B3" w:rsidRPr="00EA64B3" w:rsidRDefault="00EA64B3" w:rsidP="00694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 w:rsidRPr="00EA64B3">
        <w:t xml:space="preserve">Попова И.Н., Сергеева Т.Л. ИМПОРТОЗАМЕЩЕНИЕ В СОВРЕМЕННОЙ РОССИИ: ПРОБЛЕМЫ И ПЕРСПЕКТИВЫ // Beneficium. 2022. №2 (43). </w:t>
      </w:r>
    </w:p>
    <w:p w14:paraId="4427450E" w14:textId="720AD2BB" w:rsidR="00003646" w:rsidRDefault="006948DC" w:rsidP="0000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 w:rsidRPr="00EA64B3">
        <w:t xml:space="preserve">Влияние комплекса несахаров свеклосахарного производства на свойства карбонатных суспензий / Н. Г. Кульнева, А. И. Шматова, М. В. Журавлев, Л. П. Бондарева // Вестник Воронежского государственного университета инженерных технологий. – 2012. – № 4(54). – С. 120-124. </w:t>
      </w:r>
    </w:p>
    <w:p w14:paraId="6F450CA4" w14:textId="4429495D" w:rsidR="00DE2151" w:rsidRPr="00DE2151" w:rsidRDefault="00003646" w:rsidP="00DE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 w:rsidRPr="00003646">
        <w:rPr>
          <w:iCs/>
          <w:shd w:val="clear" w:color="auto" w:fill="FFFFFF"/>
        </w:rPr>
        <w:t xml:space="preserve">Устройство для акустической интенсификации физико-химических процессов в жидких растворах: </w:t>
      </w:r>
      <w:r w:rsidR="00DE2151">
        <w:rPr>
          <w:iCs/>
          <w:shd w:val="clear" w:color="auto" w:fill="FFFFFF"/>
        </w:rPr>
        <w:t xml:space="preserve">пат. 213619 Рос. Федерация </w:t>
      </w:r>
      <w:r w:rsidRPr="00003646">
        <w:rPr>
          <w:iCs/>
          <w:shd w:val="clear" w:color="auto" w:fill="FFFFFF"/>
        </w:rPr>
        <w:t>№ 2022111486</w:t>
      </w:r>
      <w:r w:rsidR="00DE2151">
        <w:rPr>
          <w:iCs/>
          <w:shd w:val="clear" w:color="auto" w:fill="FFFFFF"/>
        </w:rPr>
        <w:t>;</w:t>
      </w:r>
      <w:r w:rsidRPr="00003646">
        <w:rPr>
          <w:iCs/>
          <w:shd w:val="clear" w:color="auto" w:fill="FFFFFF"/>
        </w:rPr>
        <w:t xml:space="preserve"> заявл. 27.04.2022</w:t>
      </w:r>
      <w:r w:rsidR="00DE2151">
        <w:rPr>
          <w:iCs/>
          <w:shd w:val="clear" w:color="auto" w:fill="FFFFFF"/>
        </w:rPr>
        <w:t xml:space="preserve">; </w:t>
      </w:r>
      <w:r w:rsidRPr="00003646">
        <w:rPr>
          <w:iCs/>
          <w:shd w:val="clear" w:color="auto" w:fill="FFFFFF"/>
        </w:rPr>
        <w:t>опубл. 19.09.2022</w:t>
      </w:r>
      <w:r>
        <w:rPr>
          <w:iCs/>
          <w:shd w:val="clear" w:color="auto" w:fill="FFFFFF"/>
        </w:rPr>
        <w:t>.</w:t>
      </w:r>
    </w:p>
    <w:sectPr w:rsidR="00DE2151" w:rsidRPr="00DE2151" w:rsidSect="00A45F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EC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85D1C"/>
    <w:multiLevelType w:val="hybridMultilevel"/>
    <w:tmpl w:val="8CEE3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47189C"/>
    <w:multiLevelType w:val="hybridMultilevel"/>
    <w:tmpl w:val="E8F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01936">
    <w:abstractNumId w:val="0"/>
  </w:num>
  <w:num w:numId="2" w16cid:durableId="147671708">
    <w:abstractNumId w:val="1"/>
  </w:num>
  <w:num w:numId="3" w16cid:durableId="19716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8B"/>
    <w:rsid w:val="00003646"/>
    <w:rsid w:val="000610EC"/>
    <w:rsid w:val="000A5F94"/>
    <w:rsid w:val="000E617B"/>
    <w:rsid w:val="000F14E8"/>
    <w:rsid w:val="000F15CA"/>
    <w:rsid w:val="001419C1"/>
    <w:rsid w:val="002038BC"/>
    <w:rsid w:val="00236B20"/>
    <w:rsid w:val="00346A06"/>
    <w:rsid w:val="00361F79"/>
    <w:rsid w:val="00364B39"/>
    <w:rsid w:val="00383EED"/>
    <w:rsid w:val="003F279B"/>
    <w:rsid w:val="0044193B"/>
    <w:rsid w:val="0048758B"/>
    <w:rsid w:val="004A3030"/>
    <w:rsid w:val="004C2801"/>
    <w:rsid w:val="004E63B7"/>
    <w:rsid w:val="00526824"/>
    <w:rsid w:val="00526F34"/>
    <w:rsid w:val="00575941"/>
    <w:rsid w:val="005854AE"/>
    <w:rsid w:val="00591C5D"/>
    <w:rsid w:val="005A266E"/>
    <w:rsid w:val="005B6E9F"/>
    <w:rsid w:val="0064525D"/>
    <w:rsid w:val="00666ED7"/>
    <w:rsid w:val="006948DC"/>
    <w:rsid w:val="007505D4"/>
    <w:rsid w:val="00753CC2"/>
    <w:rsid w:val="00765ACF"/>
    <w:rsid w:val="00765B1F"/>
    <w:rsid w:val="00790EAB"/>
    <w:rsid w:val="00791B7F"/>
    <w:rsid w:val="00876CB7"/>
    <w:rsid w:val="008A7195"/>
    <w:rsid w:val="008C2E98"/>
    <w:rsid w:val="008E3851"/>
    <w:rsid w:val="0092784F"/>
    <w:rsid w:val="009365D3"/>
    <w:rsid w:val="00995916"/>
    <w:rsid w:val="009A3E21"/>
    <w:rsid w:val="009A5AA3"/>
    <w:rsid w:val="009E691C"/>
    <w:rsid w:val="009F3B84"/>
    <w:rsid w:val="00A23DF0"/>
    <w:rsid w:val="00A36AED"/>
    <w:rsid w:val="00A45F90"/>
    <w:rsid w:val="00A5686C"/>
    <w:rsid w:val="00A77821"/>
    <w:rsid w:val="00AA4744"/>
    <w:rsid w:val="00AB7345"/>
    <w:rsid w:val="00AD462E"/>
    <w:rsid w:val="00B24D6E"/>
    <w:rsid w:val="00BB2848"/>
    <w:rsid w:val="00C07403"/>
    <w:rsid w:val="00C07CA0"/>
    <w:rsid w:val="00C34DA3"/>
    <w:rsid w:val="00C449E3"/>
    <w:rsid w:val="00CE3FDC"/>
    <w:rsid w:val="00D90B6E"/>
    <w:rsid w:val="00DA7422"/>
    <w:rsid w:val="00DC49DA"/>
    <w:rsid w:val="00DE2151"/>
    <w:rsid w:val="00DE26BA"/>
    <w:rsid w:val="00DE4BCB"/>
    <w:rsid w:val="00EA64B3"/>
    <w:rsid w:val="00EF7AE3"/>
    <w:rsid w:val="00F03433"/>
    <w:rsid w:val="00F10CA3"/>
    <w:rsid w:val="00F229B9"/>
    <w:rsid w:val="00F244FB"/>
    <w:rsid w:val="00F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EE50"/>
  <w15:docId w15:val="{E1FFA6AD-A19A-4C84-AC6C-13ABAE4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29B9"/>
    <w:rPr>
      <w:i/>
      <w:iCs/>
    </w:rPr>
  </w:style>
  <w:style w:type="character" w:styleId="a4">
    <w:name w:val="Hyperlink"/>
    <w:basedOn w:val="a0"/>
    <w:uiPriority w:val="99"/>
    <w:unhideWhenUsed/>
    <w:rsid w:val="000F15CA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15C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948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3A77-86C8-4CDA-A405-7568DDCA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Тихонравов</dc:creator>
  <cp:keywords/>
  <dc:description/>
  <cp:lastModifiedBy>Алексей Тихонравов</cp:lastModifiedBy>
  <cp:revision>5</cp:revision>
  <dcterms:created xsi:type="dcterms:W3CDTF">2024-02-15T17:52:00Z</dcterms:created>
  <dcterms:modified xsi:type="dcterms:W3CDTF">2024-02-16T12:24:00Z</dcterms:modified>
</cp:coreProperties>
</file>