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E170F" w14:textId="77777777" w:rsidR="00F67CD1" w:rsidRDefault="002848D2">
      <w:pPr>
        <w:jc w:val="center"/>
        <w:rPr>
          <w:b/>
        </w:rPr>
      </w:pPr>
      <w:r w:rsidRPr="002848D2">
        <w:rPr>
          <w:b/>
        </w:rPr>
        <w:t>Синтез и функционализация наночастиц магнетита карбоксильными и хлоростаннатными группами для конъюгации с антителами к фолиевой кислоте</w:t>
      </w:r>
    </w:p>
    <w:p w14:paraId="3FA75797" w14:textId="77777777" w:rsidR="00623ED1" w:rsidRDefault="00D21F22">
      <w:pPr>
        <w:jc w:val="center"/>
      </w:pPr>
      <w:r w:rsidRPr="0071357E">
        <w:rPr>
          <w:b/>
          <w:i/>
        </w:rPr>
        <w:t>Золотова М.О.</w:t>
      </w:r>
      <w:r w:rsidRPr="0071357E">
        <w:rPr>
          <w:b/>
          <w:i/>
          <w:vertAlign w:val="superscript"/>
        </w:rPr>
        <w:t>1</w:t>
      </w:r>
      <w:r w:rsidR="001E2A78" w:rsidRPr="0071357E">
        <w:rPr>
          <w:b/>
          <w:i/>
          <w:vertAlign w:val="superscript"/>
        </w:rPr>
        <w:t>,2</w:t>
      </w:r>
      <w:r w:rsidR="00824919" w:rsidRPr="0071357E">
        <w:rPr>
          <w:b/>
          <w:i/>
        </w:rPr>
        <w:t>,</w:t>
      </w:r>
      <w:r>
        <w:rPr>
          <w:b/>
          <w:i/>
        </w:rPr>
        <w:t xml:space="preserve"> </w:t>
      </w:r>
      <w:r w:rsidR="00A67499">
        <w:rPr>
          <w:b/>
          <w:i/>
        </w:rPr>
        <w:t>Знойко С.Л.</w:t>
      </w:r>
      <w:r w:rsidR="00A67499" w:rsidRPr="00A67499">
        <w:rPr>
          <w:b/>
          <w:i/>
          <w:vertAlign w:val="superscript"/>
        </w:rPr>
        <w:t xml:space="preserve"> </w:t>
      </w:r>
      <w:r w:rsidR="00A67499">
        <w:rPr>
          <w:b/>
          <w:i/>
          <w:vertAlign w:val="superscript"/>
        </w:rPr>
        <w:t>2</w:t>
      </w:r>
      <w:r w:rsidR="00A67499">
        <w:rPr>
          <w:b/>
          <w:i/>
        </w:rPr>
        <w:t xml:space="preserve">, </w:t>
      </w:r>
      <w:r>
        <w:rPr>
          <w:b/>
          <w:i/>
        </w:rPr>
        <w:t>Синолиц А.В.</w:t>
      </w:r>
      <w:r w:rsidR="00F52EF3" w:rsidRPr="00F52EF3">
        <w:rPr>
          <w:b/>
          <w:i/>
          <w:vertAlign w:val="superscript"/>
        </w:rPr>
        <w:t>2,</w:t>
      </w:r>
      <w:r w:rsidR="00032D2A">
        <w:rPr>
          <w:b/>
          <w:i/>
          <w:vertAlign w:val="superscript"/>
        </w:rPr>
        <w:t>3</w:t>
      </w:r>
    </w:p>
    <w:p w14:paraId="11D81E17" w14:textId="77777777" w:rsidR="00623ED1" w:rsidRDefault="00D21F22">
      <w:pPr>
        <w:jc w:val="center"/>
      </w:pPr>
      <w:r>
        <w:rPr>
          <w:i/>
        </w:rPr>
        <w:t xml:space="preserve">Студент, </w:t>
      </w:r>
      <w:r w:rsidR="00354FE6">
        <w:rPr>
          <w:i/>
        </w:rPr>
        <w:t>2</w:t>
      </w:r>
      <w:r>
        <w:rPr>
          <w:i/>
        </w:rPr>
        <w:t xml:space="preserve"> курс магистратуры </w:t>
      </w:r>
    </w:p>
    <w:p w14:paraId="2B0710DA" w14:textId="77777777" w:rsidR="00623ED1" w:rsidRDefault="00D21F22">
      <w:pPr>
        <w:jc w:val="center"/>
      </w:pPr>
      <w:r>
        <w:rPr>
          <w:i/>
          <w:vertAlign w:val="superscript"/>
        </w:rPr>
        <w:t>1</w:t>
      </w:r>
      <w:r>
        <w:rPr>
          <w:i/>
        </w:rPr>
        <w:t xml:space="preserve">Московский </w:t>
      </w:r>
      <w:r w:rsidR="00820C3D">
        <w:rPr>
          <w:i/>
        </w:rPr>
        <w:t>инженерно-физический</w:t>
      </w:r>
      <w:r>
        <w:rPr>
          <w:i/>
        </w:rPr>
        <w:t xml:space="preserve"> </w:t>
      </w:r>
      <w:r w:rsidR="00820C3D">
        <w:rPr>
          <w:i/>
        </w:rPr>
        <w:t>институт (МИФИ)</w:t>
      </w:r>
      <w:r w:rsidR="00006239">
        <w:rPr>
          <w:i/>
        </w:rPr>
        <w:t>,</w:t>
      </w:r>
      <w:r w:rsidR="003C1976">
        <w:rPr>
          <w:i/>
        </w:rPr>
        <w:t xml:space="preserve"> </w:t>
      </w:r>
      <w:r w:rsidR="004C25B9" w:rsidRPr="004C25B9">
        <w:rPr>
          <w:i/>
        </w:rPr>
        <w:t>Инженерно-физический институт биомедицины</w:t>
      </w:r>
      <w:r w:rsidR="004C25B9">
        <w:rPr>
          <w:i/>
        </w:rPr>
        <w:t xml:space="preserve">, </w:t>
      </w:r>
      <w:r>
        <w:rPr>
          <w:i/>
        </w:rPr>
        <w:t>Москва, Россия</w:t>
      </w:r>
    </w:p>
    <w:p w14:paraId="491E5363" w14:textId="77777777" w:rsidR="007B58C2" w:rsidRDefault="00D21F22">
      <w:pPr>
        <w:jc w:val="center"/>
        <w:rPr>
          <w:i/>
        </w:rPr>
      </w:pPr>
      <w:r w:rsidRPr="007B58C2">
        <w:rPr>
          <w:i/>
          <w:vertAlign w:val="superscript"/>
        </w:rPr>
        <w:t>2</w:t>
      </w:r>
      <w:r w:rsidR="007B58C2" w:rsidRPr="007B58C2">
        <w:rPr>
          <w:i/>
        </w:rPr>
        <w:t xml:space="preserve">Институт общей физики им. А.М. Прохорова </w:t>
      </w:r>
      <w:r w:rsidR="00A0713A">
        <w:rPr>
          <w:i/>
        </w:rPr>
        <w:t>РАН</w:t>
      </w:r>
      <w:r w:rsidR="007B58C2">
        <w:rPr>
          <w:i/>
        </w:rPr>
        <w:t>,</w:t>
      </w:r>
      <w:r w:rsidR="00006239">
        <w:rPr>
          <w:i/>
        </w:rPr>
        <w:t xml:space="preserve"> </w:t>
      </w:r>
      <w:r w:rsidR="007B58C2">
        <w:rPr>
          <w:i/>
        </w:rPr>
        <w:t>Москва, Россия</w:t>
      </w:r>
    </w:p>
    <w:p w14:paraId="2B71CECA" w14:textId="77777777" w:rsidR="00F52EF3" w:rsidRPr="007B58C2" w:rsidRDefault="00F52EF3">
      <w:pPr>
        <w:jc w:val="center"/>
        <w:rPr>
          <w:i/>
          <w:highlight w:val="green"/>
        </w:rPr>
      </w:pPr>
      <w:r w:rsidRPr="00FF1A35">
        <w:rPr>
          <w:i/>
          <w:vertAlign w:val="superscript"/>
        </w:rPr>
        <w:t>3</w:t>
      </w:r>
      <w:r>
        <w:rPr>
          <w:i/>
        </w:rPr>
        <w:t xml:space="preserve">ФГБУН Институт геохимии и аналитической химии </w:t>
      </w:r>
      <w:r w:rsidRPr="00F52EF3">
        <w:rPr>
          <w:i/>
        </w:rPr>
        <w:t>им. В.И. Вернадского РАН</w:t>
      </w:r>
      <w:r>
        <w:rPr>
          <w:i/>
        </w:rPr>
        <w:t>, Москва, Россия</w:t>
      </w:r>
    </w:p>
    <w:p w14:paraId="4816DC58" w14:textId="77777777" w:rsidR="00E11B3D" w:rsidRPr="002848D2" w:rsidRDefault="00D21F22" w:rsidP="00E11B3D">
      <w:pPr>
        <w:jc w:val="center"/>
        <w:rPr>
          <w:rStyle w:val="af5"/>
          <w:i/>
          <w:highlight w:val="white"/>
        </w:rPr>
      </w:pPr>
      <w:r w:rsidRPr="007B58C2">
        <w:rPr>
          <w:i/>
          <w:highlight w:val="white"/>
          <w:lang w:val="en-US"/>
        </w:rPr>
        <w:t>E</w:t>
      </w:r>
      <w:r w:rsidRPr="00E11B3D">
        <w:rPr>
          <w:i/>
          <w:highlight w:val="white"/>
        </w:rPr>
        <w:t>-</w:t>
      </w:r>
      <w:r w:rsidRPr="007B58C2">
        <w:rPr>
          <w:i/>
          <w:highlight w:val="white"/>
          <w:lang w:val="en-US"/>
        </w:rPr>
        <w:t>mail</w:t>
      </w:r>
      <w:r w:rsidRPr="00E11B3D">
        <w:rPr>
          <w:i/>
          <w:highlight w:val="white"/>
        </w:rPr>
        <w:t xml:space="preserve">: </w:t>
      </w:r>
      <w:hyperlink r:id="rId7" w:history="1">
        <w:r w:rsidR="00E11B3D" w:rsidRPr="004B2783">
          <w:rPr>
            <w:rStyle w:val="af5"/>
            <w:i/>
            <w:highlight w:val="white"/>
            <w:lang w:val="en-US"/>
          </w:rPr>
          <w:t>zolotovamaria</w:t>
        </w:r>
        <w:r w:rsidR="00E11B3D" w:rsidRPr="004B2783">
          <w:rPr>
            <w:rStyle w:val="af5"/>
            <w:i/>
            <w:highlight w:val="white"/>
          </w:rPr>
          <w:t>333@</w:t>
        </w:r>
        <w:r w:rsidR="00E11B3D" w:rsidRPr="004B2783">
          <w:rPr>
            <w:rStyle w:val="af5"/>
            <w:i/>
            <w:highlight w:val="white"/>
            <w:lang w:val="en-US"/>
          </w:rPr>
          <w:t>gmail</w:t>
        </w:r>
        <w:r w:rsidR="00E11B3D" w:rsidRPr="004B2783">
          <w:rPr>
            <w:rStyle w:val="af5"/>
            <w:i/>
            <w:highlight w:val="white"/>
          </w:rPr>
          <w:t>.</w:t>
        </w:r>
        <w:r w:rsidR="00E11B3D" w:rsidRPr="004B2783">
          <w:rPr>
            <w:rStyle w:val="af5"/>
            <w:i/>
            <w:highlight w:val="white"/>
            <w:lang w:val="en-US"/>
          </w:rPr>
          <w:t>com</w:t>
        </w:r>
      </w:hyperlink>
    </w:p>
    <w:p w14:paraId="721BD7ED" w14:textId="104848DF" w:rsidR="002948DC" w:rsidRPr="00ED6286" w:rsidRDefault="002948DC" w:rsidP="004B6AD8">
      <w:pPr>
        <w:ind w:firstLine="426"/>
        <w:jc w:val="both"/>
      </w:pPr>
      <w:bookmarkStart w:id="0" w:name="_GoBack"/>
      <w:bookmarkEnd w:id="0"/>
      <w:r w:rsidRPr="00ED6286">
        <w:t>Наночастицы магнетита широко используются в био</w:t>
      </w:r>
      <w:r w:rsidR="00875580" w:rsidRPr="00ED6286">
        <w:t>логии и медицине</w:t>
      </w:r>
      <w:r w:rsidRPr="00ED6286">
        <w:t>, охватывая множество приложений</w:t>
      </w:r>
      <w:r w:rsidR="00683E4F" w:rsidRPr="00ED6286">
        <w:t>:</w:t>
      </w:r>
      <w:r w:rsidRPr="00ED6286">
        <w:t xml:space="preserve"> тераностика, доставка лекарств, магнитная сепарация и производство биосенсоров. </w:t>
      </w:r>
      <w:r w:rsidR="00B65606" w:rsidRPr="00ED6286">
        <w:t xml:space="preserve">Для </w:t>
      </w:r>
      <w:r w:rsidR="00ED6286" w:rsidRPr="00ED6286">
        <w:t xml:space="preserve">этого </w:t>
      </w:r>
      <w:r w:rsidR="00B65606" w:rsidRPr="00ED6286">
        <w:t xml:space="preserve">поверхность </w:t>
      </w:r>
      <w:r w:rsidR="00ED6286" w:rsidRPr="00ED6286">
        <w:t xml:space="preserve">наночастиц магнетита </w:t>
      </w:r>
      <w:r w:rsidR="00B65606" w:rsidRPr="00ED6286">
        <w:t>функционализируется для образования комплексов с различными биомолекулами.</w:t>
      </w:r>
      <w:r w:rsidR="00ED6286" w:rsidRPr="00ED6286">
        <w:t xml:space="preserve"> </w:t>
      </w:r>
      <w:r w:rsidRPr="00ED6286">
        <w:t xml:space="preserve">В данном исследовании был разработан новый метод модификации поверхности наночастиц магнетита с использованием хлорида олова, </w:t>
      </w:r>
      <w:r w:rsidR="00CC3BE1" w:rsidRPr="00ED6286">
        <w:t xml:space="preserve">который </w:t>
      </w:r>
      <w:r w:rsidR="008766BE" w:rsidRPr="00ED6286">
        <w:t>д</w:t>
      </w:r>
      <w:r w:rsidR="00CC3BE1" w:rsidRPr="00ED6286">
        <w:t xml:space="preserve">ает возможность проводить </w:t>
      </w:r>
      <w:r w:rsidRPr="00ED6286">
        <w:t xml:space="preserve">эффективную </w:t>
      </w:r>
      <w:r w:rsidR="00226055" w:rsidRPr="00ED6286">
        <w:t xml:space="preserve">одностадийную </w:t>
      </w:r>
      <w:r w:rsidR="00970A6D" w:rsidRPr="00ED6286">
        <w:t xml:space="preserve">нековалентную </w:t>
      </w:r>
      <w:r w:rsidRPr="00ED6286">
        <w:t>конъюгацию с биомолекулами</w:t>
      </w:r>
      <w:r w:rsidR="004B1FA7" w:rsidRPr="00ED6286">
        <w:t xml:space="preserve"> </w:t>
      </w:r>
      <w:r w:rsidR="004B1FA7" w:rsidRPr="00ED6286">
        <w:fldChar w:fldCharType="begin" w:fldLock="1"/>
      </w:r>
      <w:r w:rsidR="00714367" w:rsidRPr="00ED6286">
        <w:instrText>ADDIN CSL_CITATION {"citationItems":[{"id":"ITEM-1","itemData":{"DOI":"10.3390/ma17020349","ISSN":"1996-1944","abstract":"Magnetite nanoparticles (MNPs) are highly favored materials for a wide range of applications, from smart composite materials and biosensors to targeted drug delivery. These multifunctional applications typically require the biofunctional coating of MNPs that involves various conjugation techniques to form stable MNP–biomolecule complexes. In this study, a cost-effective method is developed for the chlorostannate modification of MNP surfaces that provides efficient one-step conjugation with biomolecules. The proposed method was validated using MNPs obtained via an optimized co-precipitation technique that included the use of degassed water, argon atmosphere, and the pre-filtering of FeCl2 and FeCl3 solutions followed by MNP surface modification using stannous chloride. The resulting chlorostannated nanoparticles were comprehensively characterized, and their efficiency was compared with both carboxylate-modified and unmodified MNPs. The biorecognition performance of MNPs was verified via magnetic immunochromatography. Mouse monoclonal antibodies to folic acid served as model biomolecules conjugated with the MNP to produce nanobioconjugates, while folic acid–gelatin conjugates were immobilized on the test lines of immunochromatography lateral flow test strips. The specific trapping of the obtained nanobioconjugates via antibody–antigen interactions was registered via the highly sensitive magnetic particle quantification technique. The developed chlorostannate modification of MNPs is a versatile, rapid, and convenient tool for creating multifunctional nanobioconjugates with applications that span in vitro diagnostics, magnetic separation, and potential in vivo uses.","author":[{"dropping-particle":"","family":"Zolotova","given":"Maria O.","non-dropping-particle":"","parse-names":false,"suffix":""},{"dropping-particle":"","family":"Znoyko","given":"Sergey L.","non-dropping-particle":"","parse-names":false,"suffix":""},{"dropping-particle":"V.","family":"Orlov","given":"Alexey","non-dropping-particle":"","parse-names":false,"suffix":""},{"dropping-particle":"","family":"Nikitin","given":"Petr I.","non-dropping-particle":"","parse-names":false,"suffix":""},{"dropping-particle":"V.","family":"Sinolits","given":"Artem","non-dropping-particle":"","parse-names":false,"suffix":""}],"container-title":"Materials","id":"ITEM-1","issue":"2","issued":{"date-parts":[["2024","1","10"]]},"page":"349","title":"Efficient Chlorostannate Modification of Magnetite Nanoparticles for Their Biofunctionalization","type":"article-journal","volume":"17"},"uris":["http://www.mendeley.com/documents/?uuid=6c3ea086-6ae9-4c38-b497-944dc5477472"]}],"mendeley":{"formattedCitation":"[1]","plainTextFormattedCitation":"[1]","previouslyFormattedCitation":"[1]"},"properties":{"noteIndex":0},"schema":"https://github.com/citation-style-language/schema/raw/master/csl-citation.json"}</w:instrText>
      </w:r>
      <w:r w:rsidR="004B1FA7" w:rsidRPr="00ED6286">
        <w:fldChar w:fldCharType="separate"/>
      </w:r>
      <w:r w:rsidR="0095574D" w:rsidRPr="00ED6286">
        <w:rPr>
          <w:noProof/>
        </w:rPr>
        <w:t>[1]</w:t>
      </w:r>
      <w:r w:rsidR="004B1FA7" w:rsidRPr="00ED6286">
        <w:fldChar w:fldCharType="end"/>
      </w:r>
      <w:r w:rsidRPr="00ED6286">
        <w:t>.</w:t>
      </w:r>
      <w:r w:rsidR="003A244A" w:rsidRPr="00ED6286">
        <w:t xml:space="preserve"> Предположительно, прочная связь с поверхностью наночастиц магнетита обусловлена связью атома олова на поверхности с атомом серы тиольной группы цистеина, входящего в состав антитела.</w:t>
      </w:r>
    </w:p>
    <w:p w14:paraId="31378A65" w14:textId="77777777" w:rsidR="002948DC" w:rsidRPr="00ED6286" w:rsidRDefault="00970A6D" w:rsidP="004B6AD8">
      <w:pPr>
        <w:ind w:firstLine="426"/>
        <w:jc w:val="both"/>
      </w:pPr>
      <w:r w:rsidRPr="00ED6286">
        <w:t>Наночастицы магнетита</w:t>
      </w:r>
      <w:r w:rsidR="002948DC" w:rsidRPr="00ED6286">
        <w:t xml:space="preserve"> синтезирова</w:t>
      </w:r>
      <w:r w:rsidRPr="00ED6286">
        <w:t>ли</w:t>
      </w:r>
      <w:r w:rsidR="002948DC" w:rsidRPr="00ED6286">
        <w:t xml:space="preserve"> методом </w:t>
      </w:r>
      <w:r w:rsidR="008E1D14" w:rsidRPr="00ED6286">
        <w:t>со</w:t>
      </w:r>
      <w:r w:rsidR="002948DC" w:rsidRPr="00ED6286">
        <w:t>осаждения, оптимизированны</w:t>
      </w:r>
      <w:r w:rsidR="008E1D14" w:rsidRPr="00ED6286">
        <w:t>м</w:t>
      </w:r>
      <w:r w:rsidR="002948DC" w:rsidRPr="00ED6286">
        <w:t xml:space="preserve"> с использованием дегазированной воды, атмосферы аргона и предварительной фильтрации растворов FeCl</w:t>
      </w:r>
      <w:r w:rsidR="002948DC" w:rsidRPr="00ED6286">
        <w:rPr>
          <w:vertAlign w:val="subscript"/>
        </w:rPr>
        <w:t>2</w:t>
      </w:r>
      <w:r w:rsidR="002948DC" w:rsidRPr="00ED6286">
        <w:t xml:space="preserve"> и FeCl</w:t>
      </w:r>
      <w:r w:rsidR="002948DC" w:rsidRPr="00ED6286">
        <w:rPr>
          <w:vertAlign w:val="subscript"/>
        </w:rPr>
        <w:t>3</w:t>
      </w:r>
      <w:r w:rsidR="002948DC" w:rsidRPr="00ED6286">
        <w:t xml:space="preserve">. Поверхность полученных наночастиц была </w:t>
      </w:r>
      <w:r w:rsidR="00387FF6" w:rsidRPr="00ED6286">
        <w:t>функционализирована</w:t>
      </w:r>
      <w:r w:rsidR="002948DC" w:rsidRPr="00ED6286">
        <w:t xml:space="preserve"> </w:t>
      </w:r>
      <w:r w:rsidR="00384B82" w:rsidRPr="00ED6286">
        <w:t>цитрато</w:t>
      </w:r>
      <w:r w:rsidR="00D46143" w:rsidRPr="00ED6286">
        <w:t xml:space="preserve">м натрия, кремниевой кислотой, </w:t>
      </w:r>
      <w:r w:rsidR="00384B82" w:rsidRPr="00ED6286">
        <w:t xml:space="preserve">карбоксильными группами, </w:t>
      </w:r>
      <w:r w:rsidR="002948DC" w:rsidRPr="00ED6286">
        <w:t xml:space="preserve">хлоридом олова. </w:t>
      </w:r>
      <w:r w:rsidR="00B1389E" w:rsidRPr="00ED6286">
        <w:t>Изучали</w:t>
      </w:r>
      <w:r w:rsidR="002948DC" w:rsidRPr="00ED6286">
        <w:t xml:space="preserve"> </w:t>
      </w:r>
      <w:r w:rsidR="0041500E" w:rsidRPr="00ED6286">
        <w:t>связывани</w:t>
      </w:r>
      <w:r w:rsidR="00B1389E" w:rsidRPr="00ED6286">
        <w:t>е</w:t>
      </w:r>
      <w:r w:rsidR="0041500E" w:rsidRPr="00ED6286">
        <w:t xml:space="preserve"> с антителами к фолиевой кислоте </w:t>
      </w:r>
      <w:r w:rsidR="00714367" w:rsidRPr="00ED6286">
        <w:t>наночастиц</w:t>
      </w:r>
      <w:r w:rsidR="002948DC" w:rsidRPr="00ED6286">
        <w:t xml:space="preserve"> магнетита</w:t>
      </w:r>
      <w:r w:rsidR="00194D48" w:rsidRPr="00ED6286">
        <w:t xml:space="preserve"> с помощью</w:t>
      </w:r>
      <w:r w:rsidR="002948DC" w:rsidRPr="00ED6286">
        <w:t xml:space="preserve"> высокочувствительн</w:t>
      </w:r>
      <w:r w:rsidR="00194D48" w:rsidRPr="00ED6286">
        <w:t>ого</w:t>
      </w:r>
      <w:r w:rsidR="002948DC" w:rsidRPr="00ED6286">
        <w:t xml:space="preserve"> метод</w:t>
      </w:r>
      <w:r w:rsidR="00740D1F" w:rsidRPr="00ED6286">
        <w:t>а</w:t>
      </w:r>
      <w:r w:rsidR="002948DC" w:rsidRPr="00ED6286">
        <w:t xml:space="preserve"> </w:t>
      </w:r>
      <w:r w:rsidR="00194D48" w:rsidRPr="00ED6286">
        <w:t>количественного определения</w:t>
      </w:r>
      <w:r w:rsidR="00740D1F" w:rsidRPr="00ED6286">
        <w:t xml:space="preserve"> (</w:t>
      </w:r>
      <w:r w:rsidR="00740D1F" w:rsidRPr="00ED6286">
        <w:rPr>
          <w:lang w:val="en-US"/>
        </w:rPr>
        <w:t>MPQ</w:t>
      </w:r>
      <w:r w:rsidR="00740D1F" w:rsidRPr="00ED6286">
        <w:t xml:space="preserve"> – </w:t>
      </w:r>
      <w:r w:rsidR="00740D1F" w:rsidRPr="00ED6286">
        <w:rPr>
          <w:lang w:val="en-US"/>
        </w:rPr>
        <w:t>magnetic</w:t>
      </w:r>
      <w:r w:rsidR="00740D1F" w:rsidRPr="00ED6286">
        <w:t xml:space="preserve"> </w:t>
      </w:r>
      <w:r w:rsidR="00740D1F" w:rsidRPr="00ED6286">
        <w:rPr>
          <w:lang w:val="en-US"/>
        </w:rPr>
        <w:t>particle</w:t>
      </w:r>
      <w:r w:rsidR="00740D1F" w:rsidRPr="00ED6286">
        <w:t xml:space="preserve"> </w:t>
      </w:r>
      <w:r w:rsidR="00740D1F" w:rsidRPr="00ED6286">
        <w:rPr>
          <w:lang w:val="en-US"/>
        </w:rPr>
        <w:t>quantification</w:t>
      </w:r>
      <w:r w:rsidR="00740D1F" w:rsidRPr="00ED6286">
        <w:t>)</w:t>
      </w:r>
      <w:r w:rsidR="00194D48" w:rsidRPr="00ED6286">
        <w:t xml:space="preserve"> магнитных частиц, который был разработан в лаборатории Биофотоники ИОФ РАН</w:t>
      </w:r>
      <w:r w:rsidR="00740D1F" w:rsidRPr="00ED6286">
        <w:t xml:space="preserve"> </w:t>
      </w:r>
      <w:r w:rsidR="00E14963" w:rsidRPr="00ED6286">
        <w:fldChar w:fldCharType="begin" w:fldLock="1"/>
      </w:r>
      <w:r w:rsidR="00E14963" w:rsidRPr="00ED6286">
        <w:instrText>ADDIN CSL_CITATION {"citationItems":[{"id":"ITEM-1","itemData":{"DOI":"10.3390/CSAC2023-15169","author":[{"dropping-particle":"","family":"Zolotova","given":"Maria O.","non-dropping-particle":"","parse-names":false,"suffix":""},{"dropping-particle":"","family":"Znoyko","given":"Sergey L.","non-dropping-particle":"","parse-names":false,"suffix":""},{"dropping-particle":"V.","family":"Orlov","given":"Alexey","non-dropping-particle":"","parse-names":false,"suffix":""},{"dropping-particle":"","family":"Nikitin","given":"Petr I.","non-dropping-particle":"","parse-names":false,"suffix":""},{"dropping-particle":"V.","family":"Sinolits","given":"Artem","non-dropping-particle":"","parse-names":false,"suffix":""}],"container-title":"The 2nd International Electronic Conference on Chemical Sensors and Analytical Chemistry","id":"ITEM-1","issued":{"date-parts":[["2023","10","20"]]},"page":"66","publisher":"MDPI","publisher-place":"Basel Switzerland","title":"Synthesis of Carboxylated Magnetite Nanoparticles Covalent Conjugates with Folic Acid Antibody FA-1 for Lateral Flow Immunoassay","type":"paper-conference"},"uris":["http://www.mendeley.com/documents/?uuid=0034203a-aef2-445a-b44d-8a7da123518e"]},{"id":"ITEM-2","itemData":{"DOI":"10.1039/c6nr03507h","ISSN":"20403372","PMID":"27279427","abstract":"Precise quantification of interactions between nanoparticles and living cells is among the imperative tasks for research in nanobiotechnology, nanotoxicology and biomedicine. To meet the challenge, a rapid method called MPQ-cytometry is developed, which measures the integral non-linear response produced by magnetically labeled nanoparticles in a cell sample with an original magnetic particle quantification (MPQ) technique. MPQ-cytometry provides a sensitivity limit 0.33 ng of nanoparticles and is devoid of a background signal present in many label-based assays. Each measurement takes only a few seconds, and no complicated sample preparation or data processing is required. The capabilities of the method have been demonstrated by quantification of interactions of iron oxide nanoparticles with eukaryotic cells. The total amount of targeted nanoparticles that specifically recognized the HER2/neu oncomarker on the human cancer cell surface was successfully measured, the specificity of interaction permitting the detection of HER2/neu positive cells in a cell mixture. Moreover, it has been shown that MPQ-cytometry analysis of a HER2/neu-specific iron oxide nanoparticle interaction with six cell lines of different tissue origins quantitatively reflects the HER2/neu status of the cells. High correlation of MPQ-cytometry data with those obtained by three other commonly used in molecular and cell biology methods supports consideration of this method as a prospective alternative for both quantifying cell-bound nanoparticles and estimating the expression level of cell surface antigens. The proposed method does not require expensive sophisticated equipment or highly skilled personnel and it can be easily applied for rapid diagnostics, especially under field conditions.","author":[{"dropping-particle":"","family":"Shipunova","given":"V. O.","non-dropping-particle":"","parse-names":false,"suffix":""},{"dropping-particle":"","family":"Nikitin","given":"M. P.","non-dropping-particle":"","parse-names":false,"suffix":""},{"dropping-particle":"","family":"Nikitin","given":"P. I.","non-dropping-particle":"","parse-names":false,"suffix":""},{"dropping-particle":"","family":"Deyev","given":"S. M.","non-dropping-particle":"","parse-names":false,"suffix":""}],"container-title":"Nanoscale","id":"ITEM-2","issue":"25","issued":{"date-parts":[["2016"]]},"page":"12764-12772","publisher":"Royal Society of Chemistry","title":"MPQ-cytometry: A magnetism-based method for quantification of nanoparticle-cell interactions","type":"article-journal","volume":"8"},"uris":["http://www.mendeley.com/documents/?uuid=cde4368d-97fc-4456-82e8-75150a4de833"]}],"mendeley":{"formattedCitation":"[2,3]","plainTextFormattedCitation":"[2,3]"},"properties":{"noteIndex":0},"schema":"https://github.com/citation-style-language/schema/raw/master/csl-citation.json"}</w:instrText>
      </w:r>
      <w:r w:rsidR="00E14963" w:rsidRPr="00ED6286">
        <w:fldChar w:fldCharType="separate"/>
      </w:r>
      <w:r w:rsidR="00E14963" w:rsidRPr="00ED6286">
        <w:rPr>
          <w:noProof/>
        </w:rPr>
        <w:t>[2,3]</w:t>
      </w:r>
      <w:r w:rsidR="00E14963" w:rsidRPr="00ED6286">
        <w:fldChar w:fldCharType="end"/>
      </w:r>
      <w:r w:rsidR="00194D48" w:rsidRPr="00ED6286">
        <w:t>.</w:t>
      </w:r>
    </w:p>
    <w:p w14:paraId="3AC522BA" w14:textId="5F3565AB" w:rsidR="00623ED1" w:rsidRDefault="008E1D76" w:rsidP="004B6AD8">
      <w:pPr>
        <w:ind w:firstLine="426"/>
        <w:jc w:val="both"/>
      </w:pPr>
      <w:r w:rsidRPr="00ED6286">
        <w:t>Модифицированные хлоридом олова наночастицы магнетита способны связываться с антителами к фолиевой кислоте</w:t>
      </w:r>
      <w:r w:rsidR="00714367" w:rsidRPr="00ED6286">
        <w:t xml:space="preserve">. </w:t>
      </w:r>
      <w:r w:rsidR="002948DC" w:rsidRPr="00ED6286">
        <w:t xml:space="preserve">Связывание антител с немодифицированными наночастицами является нековалентным, а с карбоксилированными наночастицами - ковалентным (через </w:t>
      </w:r>
      <w:r w:rsidR="00194D48" w:rsidRPr="00ED6286">
        <w:t xml:space="preserve">специальный реагент связывания </w:t>
      </w:r>
      <w:r w:rsidR="00B65606" w:rsidRPr="00ED6286">
        <w:t>–</w:t>
      </w:r>
      <w:r w:rsidR="00194D48" w:rsidRPr="00ED6286">
        <w:t xml:space="preserve"> </w:t>
      </w:r>
      <w:r w:rsidR="002948DC" w:rsidRPr="00ED6286">
        <w:t>EDC</w:t>
      </w:r>
      <w:r w:rsidR="00B65606" w:rsidRPr="00ED6286">
        <w:t>(1-этил-3-(3-диметиламинопропил) карбодиимид гидрохлорид</w:t>
      </w:r>
      <w:r w:rsidR="002948DC" w:rsidRPr="00ED6286">
        <w:t>)</w:t>
      </w:r>
      <w:r w:rsidR="00B65606" w:rsidRPr="00ED6286">
        <w:t>)</w:t>
      </w:r>
      <w:r w:rsidR="002948DC" w:rsidRPr="00ED6286">
        <w:t xml:space="preserve">, что указывает на то, что связывание антител с функционализированными хлоридом олова наночастицами магнетита сильнее, чем нековалентное, но слабее, чем ковалентное. </w:t>
      </w:r>
      <w:r w:rsidR="004F0E62" w:rsidRPr="00ED6286">
        <w:t>Таким образом, можно</w:t>
      </w:r>
      <w:r w:rsidR="003A244A" w:rsidRPr="00ED6286">
        <w:t xml:space="preserve"> рассматривать хлоростаннатированные наночастицы магнетита в качестве платформы для доставки лекарственных веществ.</w:t>
      </w:r>
    </w:p>
    <w:p w14:paraId="11031789" w14:textId="77777777" w:rsidR="00623ED1" w:rsidRDefault="00D21F22">
      <w:pPr>
        <w:jc w:val="center"/>
        <w:rPr>
          <w:b/>
          <w:lang w:val="en-US"/>
        </w:rPr>
      </w:pPr>
      <w:r>
        <w:rPr>
          <w:b/>
        </w:rPr>
        <w:t>Литература</w:t>
      </w:r>
    </w:p>
    <w:p w14:paraId="3EAA9F9D" w14:textId="77777777" w:rsidR="00E14963" w:rsidRPr="00B65606" w:rsidRDefault="00A0713A" w:rsidP="007F2315">
      <w:pPr>
        <w:widowControl w:val="0"/>
        <w:autoSpaceDE w:val="0"/>
        <w:autoSpaceDN w:val="0"/>
        <w:adjustRightInd w:val="0"/>
        <w:jc w:val="both"/>
        <w:rPr>
          <w:noProof/>
          <w:szCs w:val="24"/>
          <w:lang w:val="en-US"/>
        </w:rPr>
      </w:pPr>
      <w:r>
        <w:rPr>
          <w:lang w:val="en-US"/>
        </w:rPr>
        <w:fldChar w:fldCharType="begin" w:fldLock="1"/>
      </w:r>
      <w:r>
        <w:rPr>
          <w:lang w:val="en-US"/>
        </w:rPr>
        <w:instrText xml:space="preserve">ADDIN Mendeley Bibliography CSL_BIBLIOGRAPHY </w:instrText>
      </w:r>
      <w:r>
        <w:rPr>
          <w:lang w:val="en-US"/>
        </w:rPr>
        <w:fldChar w:fldCharType="separate"/>
      </w:r>
      <w:r w:rsidR="00E14963" w:rsidRPr="00B65606">
        <w:rPr>
          <w:noProof/>
          <w:szCs w:val="24"/>
          <w:lang w:val="en-US"/>
        </w:rPr>
        <w:t>1.</w:t>
      </w:r>
      <w:r w:rsidR="00E14963" w:rsidRPr="00B65606">
        <w:rPr>
          <w:noProof/>
          <w:szCs w:val="24"/>
          <w:lang w:val="en-US"/>
        </w:rPr>
        <w:tab/>
        <w:t>Zolotova M.O., Znoyko S.L., Orlov A. V., Nikitin P.I., Sinolits A. V. Efficient Chlorostannate Modification of Magnetite Nanoparticles for Their Biofunctionalization // Materials (Basel). 2024. Vol. 17, № 2. P. 349.</w:t>
      </w:r>
    </w:p>
    <w:p w14:paraId="32BA1065" w14:textId="77777777" w:rsidR="00E14963" w:rsidRPr="00B65606" w:rsidRDefault="00E14963" w:rsidP="007F2315">
      <w:pPr>
        <w:widowControl w:val="0"/>
        <w:autoSpaceDE w:val="0"/>
        <w:autoSpaceDN w:val="0"/>
        <w:adjustRightInd w:val="0"/>
        <w:jc w:val="both"/>
        <w:rPr>
          <w:noProof/>
          <w:szCs w:val="24"/>
          <w:lang w:val="en-US"/>
        </w:rPr>
      </w:pPr>
      <w:r w:rsidRPr="00B65606">
        <w:rPr>
          <w:noProof/>
          <w:szCs w:val="24"/>
          <w:lang w:val="en-US"/>
        </w:rPr>
        <w:t>2.</w:t>
      </w:r>
      <w:r w:rsidRPr="00B65606">
        <w:rPr>
          <w:noProof/>
          <w:szCs w:val="24"/>
          <w:lang w:val="en-US"/>
        </w:rPr>
        <w:tab/>
        <w:t>Zolotova M.O., Znoyko S.L., Orlov A. V., Nikitin P.I., Sinolits A. V. Synthesis of Carboxylated Magnetite Nanoparticles Covalent Conjugates with Folic Acid Antibody FA-1 for Lateral Flow Immunoassay // The 2nd International Electronic Conference on Chemical Sensors and Analytical Chemistry. Basel Switzerland: MDPI, 2023. P. 66.</w:t>
      </w:r>
    </w:p>
    <w:p w14:paraId="2713BBAC" w14:textId="77777777" w:rsidR="00A0713A" w:rsidRPr="005437A1" w:rsidRDefault="00E14963" w:rsidP="007F2315">
      <w:pPr>
        <w:widowControl w:val="0"/>
        <w:autoSpaceDE w:val="0"/>
        <w:autoSpaceDN w:val="0"/>
        <w:adjustRightInd w:val="0"/>
        <w:jc w:val="both"/>
      </w:pPr>
      <w:r w:rsidRPr="00B65606">
        <w:rPr>
          <w:noProof/>
          <w:szCs w:val="24"/>
          <w:lang w:val="en-US"/>
        </w:rPr>
        <w:t>3.</w:t>
      </w:r>
      <w:r w:rsidRPr="00B65606">
        <w:rPr>
          <w:noProof/>
          <w:szCs w:val="24"/>
          <w:lang w:val="en-US"/>
        </w:rPr>
        <w:tab/>
        <w:t xml:space="preserve">Shipunova V.O., Nikitin M.P., Nikitin P.I., Deyev S.M. MPQ-cytometry: A magnetism-based method for quantification of nanoparticle-cell interactions // Nanoscale. </w:t>
      </w:r>
      <w:r w:rsidRPr="00E14963">
        <w:rPr>
          <w:noProof/>
          <w:szCs w:val="24"/>
        </w:rPr>
        <w:t>Royal Society of Chemistry, 2016. Vol. 8, № 25. P. 12764–12772.</w:t>
      </w:r>
      <w:r w:rsidR="00A0713A">
        <w:rPr>
          <w:lang w:val="en-US"/>
        </w:rPr>
        <w:fldChar w:fldCharType="end"/>
      </w:r>
    </w:p>
    <w:sectPr w:rsidR="00A0713A" w:rsidRPr="005437A1">
      <w:pgSz w:w="11906" w:h="16838"/>
      <w:pgMar w:top="1134" w:right="1361" w:bottom="1134" w:left="1361" w:header="709" w:footer="709" w:gutter="0"/>
      <w:pgNumType w:start="1"/>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1D425" w14:textId="77777777" w:rsidR="00F97ED6" w:rsidRDefault="00F97ED6">
      <w:r>
        <w:separator/>
      </w:r>
    </w:p>
  </w:endnote>
  <w:endnote w:type="continuationSeparator" w:id="0">
    <w:p w14:paraId="40E6710D" w14:textId="77777777" w:rsidR="00F97ED6" w:rsidRDefault="00F9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11A01" w14:textId="77777777" w:rsidR="00F97ED6" w:rsidRDefault="00F97ED6">
      <w:r>
        <w:separator/>
      </w:r>
    </w:p>
  </w:footnote>
  <w:footnote w:type="continuationSeparator" w:id="0">
    <w:p w14:paraId="34A45C8D" w14:textId="77777777" w:rsidR="00F97ED6" w:rsidRDefault="00F97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D1"/>
    <w:rsid w:val="00006239"/>
    <w:rsid w:val="00007165"/>
    <w:rsid w:val="00027439"/>
    <w:rsid w:val="000275FC"/>
    <w:rsid w:val="00027E16"/>
    <w:rsid w:val="00030F59"/>
    <w:rsid w:val="00032D2A"/>
    <w:rsid w:val="000522E7"/>
    <w:rsid w:val="00081AEE"/>
    <w:rsid w:val="00085B59"/>
    <w:rsid w:val="000966EC"/>
    <w:rsid w:val="000A0FD1"/>
    <w:rsid w:val="000E5684"/>
    <w:rsid w:val="000F15F3"/>
    <w:rsid w:val="001069F9"/>
    <w:rsid w:val="00112788"/>
    <w:rsid w:val="00121185"/>
    <w:rsid w:val="001254BE"/>
    <w:rsid w:val="0012643F"/>
    <w:rsid w:val="00141E4B"/>
    <w:rsid w:val="00147056"/>
    <w:rsid w:val="00191F0F"/>
    <w:rsid w:val="001945DA"/>
    <w:rsid w:val="00194D48"/>
    <w:rsid w:val="001A72AC"/>
    <w:rsid w:val="001B2724"/>
    <w:rsid w:val="001D5209"/>
    <w:rsid w:val="001E2A78"/>
    <w:rsid w:val="001F0A65"/>
    <w:rsid w:val="001F78C0"/>
    <w:rsid w:val="00201D27"/>
    <w:rsid w:val="0021097D"/>
    <w:rsid w:val="00226055"/>
    <w:rsid w:val="00232D1F"/>
    <w:rsid w:val="00240944"/>
    <w:rsid w:val="00243488"/>
    <w:rsid w:val="0028070B"/>
    <w:rsid w:val="002848D2"/>
    <w:rsid w:val="002948DC"/>
    <w:rsid w:val="002B066F"/>
    <w:rsid w:val="002B0D49"/>
    <w:rsid w:val="002B59E9"/>
    <w:rsid w:val="002C3839"/>
    <w:rsid w:val="00305AC7"/>
    <w:rsid w:val="00311FF4"/>
    <w:rsid w:val="003147D1"/>
    <w:rsid w:val="00336E49"/>
    <w:rsid w:val="00344514"/>
    <w:rsid w:val="00344813"/>
    <w:rsid w:val="0034681E"/>
    <w:rsid w:val="00354FE6"/>
    <w:rsid w:val="00384B82"/>
    <w:rsid w:val="003859CE"/>
    <w:rsid w:val="003870EE"/>
    <w:rsid w:val="00387FF6"/>
    <w:rsid w:val="003A244A"/>
    <w:rsid w:val="003C08FA"/>
    <w:rsid w:val="003C1976"/>
    <w:rsid w:val="003C4B56"/>
    <w:rsid w:val="003E3934"/>
    <w:rsid w:val="003E3ED2"/>
    <w:rsid w:val="004051ED"/>
    <w:rsid w:val="004066D4"/>
    <w:rsid w:val="0041500E"/>
    <w:rsid w:val="00423DDD"/>
    <w:rsid w:val="00445F5F"/>
    <w:rsid w:val="00476E5D"/>
    <w:rsid w:val="00494319"/>
    <w:rsid w:val="004B1FA7"/>
    <w:rsid w:val="004B590C"/>
    <w:rsid w:val="004B6AD8"/>
    <w:rsid w:val="004C25B9"/>
    <w:rsid w:val="004F0E62"/>
    <w:rsid w:val="004F1BA6"/>
    <w:rsid w:val="00510789"/>
    <w:rsid w:val="00540B6E"/>
    <w:rsid w:val="005437A1"/>
    <w:rsid w:val="005532D7"/>
    <w:rsid w:val="0059245C"/>
    <w:rsid w:val="0059352A"/>
    <w:rsid w:val="005E2399"/>
    <w:rsid w:val="005E3223"/>
    <w:rsid w:val="005F19C2"/>
    <w:rsid w:val="00606DA3"/>
    <w:rsid w:val="00623ED1"/>
    <w:rsid w:val="00627BC3"/>
    <w:rsid w:val="00640378"/>
    <w:rsid w:val="006625F7"/>
    <w:rsid w:val="00671FC1"/>
    <w:rsid w:val="00683E4F"/>
    <w:rsid w:val="006B649F"/>
    <w:rsid w:val="006C233B"/>
    <w:rsid w:val="006C5959"/>
    <w:rsid w:val="006D5730"/>
    <w:rsid w:val="006E40B3"/>
    <w:rsid w:val="006E507A"/>
    <w:rsid w:val="006E628F"/>
    <w:rsid w:val="007079F9"/>
    <w:rsid w:val="0071357E"/>
    <w:rsid w:val="00714367"/>
    <w:rsid w:val="007158D7"/>
    <w:rsid w:val="007203B5"/>
    <w:rsid w:val="00740D1F"/>
    <w:rsid w:val="00741DCE"/>
    <w:rsid w:val="00745134"/>
    <w:rsid w:val="007454CA"/>
    <w:rsid w:val="007B58C2"/>
    <w:rsid w:val="007D2156"/>
    <w:rsid w:val="007F2315"/>
    <w:rsid w:val="008029D3"/>
    <w:rsid w:val="00804C99"/>
    <w:rsid w:val="008118B1"/>
    <w:rsid w:val="00817A74"/>
    <w:rsid w:val="00820C3D"/>
    <w:rsid w:val="00824919"/>
    <w:rsid w:val="00845AC6"/>
    <w:rsid w:val="00875580"/>
    <w:rsid w:val="008766BE"/>
    <w:rsid w:val="008B7DF2"/>
    <w:rsid w:val="008D4722"/>
    <w:rsid w:val="008E1D14"/>
    <w:rsid w:val="008E1D76"/>
    <w:rsid w:val="008F2F8A"/>
    <w:rsid w:val="00903630"/>
    <w:rsid w:val="00933982"/>
    <w:rsid w:val="00943357"/>
    <w:rsid w:val="0095574D"/>
    <w:rsid w:val="00970A6D"/>
    <w:rsid w:val="009D5B8C"/>
    <w:rsid w:val="009E3605"/>
    <w:rsid w:val="009F0930"/>
    <w:rsid w:val="00A0713A"/>
    <w:rsid w:val="00A179CC"/>
    <w:rsid w:val="00A17C73"/>
    <w:rsid w:val="00A35A9B"/>
    <w:rsid w:val="00A40268"/>
    <w:rsid w:val="00A57784"/>
    <w:rsid w:val="00A67499"/>
    <w:rsid w:val="00A702F6"/>
    <w:rsid w:val="00A71A63"/>
    <w:rsid w:val="00A7382F"/>
    <w:rsid w:val="00AA2A99"/>
    <w:rsid w:val="00AA6483"/>
    <w:rsid w:val="00AC5055"/>
    <w:rsid w:val="00AD4AC9"/>
    <w:rsid w:val="00AD4B23"/>
    <w:rsid w:val="00AF3BE7"/>
    <w:rsid w:val="00B1389E"/>
    <w:rsid w:val="00B238C5"/>
    <w:rsid w:val="00B26608"/>
    <w:rsid w:val="00B3151C"/>
    <w:rsid w:val="00B35AEB"/>
    <w:rsid w:val="00B35C72"/>
    <w:rsid w:val="00B50A25"/>
    <w:rsid w:val="00B65606"/>
    <w:rsid w:val="00B67E94"/>
    <w:rsid w:val="00B73CE2"/>
    <w:rsid w:val="00B81ADD"/>
    <w:rsid w:val="00B8603F"/>
    <w:rsid w:val="00BB47D3"/>
    <w:rsid w:val="00BB73BA"/>
    <w:rsid w:val="00BE58E2"/>
    <w:rsid w:val="00BF0808"/>
    <w:rsid w:val="00BF0F7F"/>
    <w:rsid w:val="00C228EC"/>
    <w:rsid w:val="00C27BB9"/>
    <w:rsid w:val="00C31528"/>
    <w:rsid w:val="00C37251"/>
    <w:rsid w:val="00C57809"/>
    <w:rsid w:val="00C90160"/>
    <w:rsid w:val="00C915B3"/>
    <w:rsid w:val="00C9320D"/>
    <w:rsid w:val="00CA32FD"/>
    <w:rsid w:val="00CC3BE1"/>
    <w:rsid w:val="00CC7078"/>
    <w:rsid w:val="00CE3F90"/>
    <w:rsid w:val="00D04511"/>
    <w:rsid w:val="00D130FE"/>
    <w:rsid w:val="00D21F22"/>
    <w:rsid w:val="00D46143"/>
    <w:rsid w:val="00D511DB"/>
    <w:rsid w:val="00D55FD7"/>
    <w:rsid w:val="00D66A15"/>
    <w:rsid w:val="00D67B1F"/>
    <w:rsid w:val="00D9484F"/>
    <w:rsid w:val="00DB3B36"/>
    <w:rsid w:val="00DD269B"/>
    <w:rsid w:val="00DF04EA"/>
    <w:rsid w:val="00E11B3D"/>
    <w:rsid w:val="00E14963"/>
    <w:rsid w:val="00E462B9"/>
    <w:rsid w:val="00E94AC3"/>
    <w:rsid w:val="00ED6286"/>
    <w:rsid w:val="00EE09D8"/>
    <w:rsid w:val="00EE766B"/>
    <w:rsid w:val="00F0198D"/>
    <w:rsid w:val="00F07F4D"/>
    <w:rsid w:val="00F1062B"/>
    <w:rsid w:val="00F2695B"/>
    <w:rsid w:val="00F52EF3"/>
    <w:rsid w:val="00F67CD1"/>
    <w:rsid w:val="00F701E8"/>
    <w:rsid w:val="00F7103F"/>
    <w:rsid w:val="00F7476D"/>
    <w:rsid w:val="00F97ED6"/>
    <w:rsid w:val="00FB2E43"/>
    <w:rsid w:val="00FE5C32"/>
    <w:rsid w:val="00FF1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DB80"/>
  <w15:docId w15:val="{E0EE1554-C0D1-4DCE-B87C-78CBDCE6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keepLines/>
      <w:spacing w:before="480" w:after="120"/>
      <w:outlineLvl w:val="0"/>
    </w:pPr>
    <w:rPr>
      <w:b/>
      <w:sz w:val="48"/>
    </w:rPr>
  </w:style>
  <w:style w:type="paragraph" w:styleId="2">
    <w:name w:val="heading 2"/>
    <w:basedOn w:val="a"/>
    <w:next w:val="a"/>
    <w:link w:val="20"/>
    <w:uiPriority w:val="9"/>
    <w:qFormat/>
    <w:pPr>
      <w:keepNext/>
      <w:keepLines/>
      <w:spacing w:before="360" w:after="80"/>
      <w:outlineLvl w:val="1"/>
    </w:pPr>
    <w:rPr>
      <w:b/>
      <w:sz w:val="36"/>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rPr>
  </w:style>
  <w:style w:type="paragraph" w:styleId="5">
    <w:name w:val="heading 5"/>
    <w:basedOn w:val="a"/>
    <w:next w:val="a"/>
    <w:link w:val="50"/>
    <w:uiPriority w:val="9"/>
    <w:qFormat/>
    <w:pPr>
      <w:keepNext/>
      <w:keepLines/>
      <w:spacing w:before="220" w:after="40"/>
      <w:outlineLvl w:val="4"/>
    </w:pPr>
    <w:rPr>
      <w:b/>
      <w:sz w:val="22"/>
    </w:rPr>
  </w:style>
  <w:style w:type="paragraph" w:styleId="6">
    <w:name w:val="heading 6"/>
    <w:basedOn w:val="a"/>
    <w:next w:val="a"/>
    <w:link w:val="60"/>
    <w:uiPriority w:val="9"/>
    <w:qFormat/>
    <w:pPr>
      <w:keepNext/>
      <w:keepLines/>
      <w:spacing w:before="200" w:after="40"/>
      <w:outlineLvl w:val="5"/>
    </w:pPr>
    <w:rPr>
      <w:b/>
      <w:sz w:val="20"/>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paragraph" w:styleId="a5">
    <w:name w:val="header"/>
    <w:link w:val="a6"/>
    <w:uiPriority w:val="99"/>
    <w:unhideWhenUsed/>
    <w:pPr>
      <w:tabs>
        <w:tab w:val="center" w:pos="7143"/>
        <w:tab w:val="right" w:pos="14287"/>
      </w:tabs>
    </w:pPr>
  </w:style>
  <w:style w:type="character" w:customStyle="1" w:styleId="a6">
    <w:name w:val="Верхний колонтитул Знак"/>
    <w:basedOn w:val="a0"/>
    <w:link w:val="a5"/>
    <w:uiPriority w:val="99"/>
  </w:style>
  <w:style w:type="paragraph" w:styleId="a7">
    <w:name w:val="footer"/>
    <w:link w:val="a8"/>
    <w:uiPriority w:val="99"/>
    <w:unhideWhenUsed/>
    <w:pPr>
      <w:tabs>
        <w:tab w:val="center" w:pos="7143"/>
        <w:tab w:val="right" w:pos="14287"/>
      </w:tabs>
    </w:pPr>
  </w:style>
  <w:style w:type="character" w:customStyle="1" w:styleId="FooterChar">
    <w:name w:val="Footer Char"/>
    <w:basedOn w:val="a0"/>
    <w:uiPriority w:val="99"/>
  </w:style>
  <w:style w:type="paragraph" w:styleId="a9">
    <w:name w:val="caption"/>
    <w:uiPriority w:val="35"/>
    <w:semiHidden/>
    <w:unhideWhenUsed/>
    <w:qFormat/>
    <w:pPr>
      <w:spacing w:line="276" w:lineRule="auto"/>
    </w:pPr>
    <w:rPr>
      <w:b/>
      <w:bCs/>
      <w:color w:val="4F81BD" w:themeColor="accent1"/>
      <w:sz w:val="18"/>
      <w:szCs w:val="18"/>
    </w:rPr>
  </w:style>
  <w:style w:type="character" w:customStyle="1" w:styleId="a8">
    <w:name w:val="Нижний колонтитул Знак"/>
    <w:link w:val="a7"/>
    <w:uiPriority w:val="99"/>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af1">
    <w:name w:val="TOC Heading"/>
    <w:uiPriority w:val="39"/>
    <w:unhideWhenUsed/>
  </w:style>
  <w:style w:type="paragraph" w:styleId="af2">
    <w:name w:val="table of figures"/>
    <w:uiPriority w:val="99"/>
    <w:unhideWhenUsed/>
  </w:style>
  <w:style w:type="character" w:customStyle="1" w:styleId="1">
    <w:name w:val="Обычный1"/>
    <w:rPr>
      <w:rFonts w:ascii="Times New Roman" w:hAnsi="Times New Roman"/>
      <w:sz w:val="24"/>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12">
    <w:name w:val="Основной шрифт абзаца1"/>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basedOn w:val="1"/>
    <w:link w:val="3"/>
    <w:rPr>
      <w:rFonts w:ascii="Times New Roman" w:hAnsi="Times New Roman"/>
      <w:b/>
      <w:sz w:val="28"/>
    </w:rPr>
  </w:style>
  <w:style w:type="paragraph" w:styleId="af3">
    <w:name w:val="No Spacing"/>
    <w:link w:val="af4"/>
    <w:rPr>
      <w:sz w:val="22"/>
    </w:rPr>
  </w:style>
  <w:style w:type="character" w:customStyle="1" w:styleId="af4">
    <w:name w:val="Без интервала Знак"/>
    <w:link w:val="af3"/>
    <w:rPr>
      <w:sz w:val="22"/>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character" w:customStyle="1" w:styleId="50">
    <w:name w:val="Заголовок 5 Знак"/>
    <w:basedOn w:val="1"/>
    <w:link w:val="5"/>
    <w:rPr>
      <w:rFonts w:ascii="Times New Roman" w:hAnsi="Times New Roman"/>
      <w:b/>
      <w:sz w:val="22"/>
    </w:rPr>
  </w:style>
  <w:style w:type="character" w:customStyle="1" w:styleId="11">
    <w:name w:val="Заголовок 1 Знак"/>
    <w:basedOn w:val="1"/>
    <w:link w:val="10"/>
    <w:rPr>
      <w:rFonts w:ascii="Times New Roman" w:hAnsi="Times New Roman"/>
      <w:b/>
      <w:sz w:val="48"/>
    </w:rPr>
  </w:style>
  <w:style w:type="paragraph" w:customStyle="1" w:styleId="13">
    <w:name w:val="Гиперссылка1"/>
    <w:basedOn w:val="12"/>
    <w:link w:val="af5"/>
    <w:rPr>
      <w:color w:val="0000FF" w:themeColor="hyperlink"/>
      <w:u w:val="single"/>
    </w:rPr>
  </w:style>
  <w:style w:type="character" w:styleId="af5">
    <w:name w:val="Hyperlink"/>
    <w:basedOn w:val="a0"/>
    <w:link w:val="13"/>
    <w:rPr>
      <w:color w:val="0000FF" w:themeColor="hyperlink"/>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f6">
    <w:name w:val="List Paragraph"/>
    <w:basedOn w:val="a"/>
    <w:link w:val="af7"/>
    <w:pPr>
      <w:ind w:left="720"/>
      <w:contextualSpacing/>
    </w:pPr>
  </w:style>
  <w:style w:type="character" w:customStyle="1" w:styleId="af7">
    <w:name w:val="Абзац списка Знак"/>
    <w:basedOn w:val="1"/>
    <w:link w:val="af6"/>
    <w:rPr>
      <w:rFonts w:ascii="Times New Roman" w:hAnsi="Times New Roman"/>
      <w:sz w:val="24"/>
    </w:rPr>
  </w:style>
  <w:style w:type="paragraph" w:customStyle="1" w:styleId="16">
    <w:name w:val="Замещающий текст1"/>
    <w:basedOn w:val="12"/>
    <w:link w:val="af8"/>
    <w:rPr>
      <w:color w:val="808080"/>
    </w:rPr>
  </w:style>
  <w:style w:type="character" w:styleId="af8">
    <w:name w:val="Placeholder Text"/>
    <w:basedOn w:val="a0"/>
    <w:link w:val="16"/>
    <w:rPr>
      <w:color w:val="80808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UnresolvedMention">
    <w:name w:val="Unresolved Mention"/>
    <w:basedOn w:val="12"/>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9">
    <w:name w:val="Subtitle"/>
    <w:basedOn w:val="a"/>
    <w:next w:val="a"/>
    <w:link w:val="afa"/>
    <w:uiPriority w:val="11"/>
    <w:qFormat/>
    <w:pPr>
      <w:keepNext/>
      <w:keepLines/>
      <w:spacing w:before="360" w:after="80"/>
    </w:pPr>
    <w:rPr>
      <w:rFonts w:ascii="Georgia" w:hAnsi="Georgia"/>
      <w:i/>
      <w:color w:val="666666"/>
      <w:sz w:val="48"/>
    </w:rPr>
  </w:style>
  <w:style w:type="character" w:customStyle="1" w:styleId="afa">
    <w:name w:val="Подзаголовок Знак"/>
    <w:basedOn w:val="1"/>
    <w:link w:val="af9"/>
    <w:rPr>
      <w:rFonts w:ascii="Georgia" w:hAnsi="Georgia"/>
      <w:i/>
      <w:color w:val="666666"/>
      <w:sz w:val="48"/>
    </w:rPr>
  </w:style>
  <w:style w:type="paragraph" w:styleId="afb">
    <w:name w:val="Title"/>
    <w:basedOn w:val="a"/>
    <w:next w:val="a"/>
    <w:link w:val="afc"/>
    <w:uiPriority w:val="10"/>
    <w:qFormat/>
    <w:pPr>
      <w:keepNext/>
      <w:keepLines/>
      <w:spacing w:before="480" w:after="120"/>
    </w:pPr>
    <w:rPr>
      <w:b/>
      <w:sz w:val="72"/>
    </w:rPr>
  </w:style>
  <w:style w:type="character" w:customStyle="1" w:styleId="afc">
    <w:name w:val="Название Знак"/>
    <w:basedOn w:val="1"/>
    <w:link w:val="afb"/>
    <w:rPr>
      <w:rFonts w:ascii="Times New Roman" w:hAnsi="Times New Roman"/>
      <w:b/>
      <w:sz w:val="72"/>
    </w:rPr>
  </w:style>
  <w:style w:type="character" w:customStyle="1" w:styleId="40">
    <w:name w:val="Заголовок 4 Знак"/>
    <w:basedOn w:val="1"/>
    <w:link w:val="4"/>
    <w:rPr>
      <w:rFonts w:ascii="Times New Roman" w:hAnsi="Times New Roman"/>
      <w:b/>
      <w:sz w:val="24"/>
    </w:rPr>
  </w:style>
  <w:style w:type="character" w:customStyle="1" w:styleId="20">
    <w:name w:val="Заголовок 2 Знак"/>
    <w:basedOn w:val="1"/>
    <w:link w:val="2"/>
    <w:rPr>
      <w:rFonts w:ascii="Times New Roman" w:hAnsi="Times New Roman"/>
      <w:b/>
      <w:sz w:val="36"/>
    </w:rPr>
  </w:style>
  <w:style w:type="character" w:customStyle="1" w:styleId="60">
    <w:name w:val="Заголовок 6 Знак"/>
    <w:basedOn w:val="1"/>
    <w:link w:val="6"/>
    <w:rPr>
      <w:rFonts w:ascii="Times New Roman" w:hAnsi="Times New Roman"/>
      <w:b/>
      <w:sz w:val="20"/>
    </w:rPr>
  </w:style>
  <w:style w:type="table" w:customStyle="1" w:styleId="TableNormal">
    <w:name w:val="Table Normal"/>
    <w:tblPr>
      <w:tblCellMar>
        <w:top w:w="0" w:type="dxa"/>
        <w:left w:w="0" w:type="dxa"/>
        <w:bottom w:w="0" w:type="dxa"/>
        <w:right w:w="0" w:type="dxa"/>
      </w:tblCellMar>
    </w:tblPr>
  </w:style>
  <w:style w:type="character" w:styleId="afd">
    <w:name w:val="annotation reference"/>
    <w:basedOn w:val="a0"/>
    <w:uiPriority w:val="99"/>
    <w:semiHidden/>
    <w:unhideWhenUsed/>
    <w:rsid w:val="00B65606"/>
    <w:rPr>
      <w:sz w:val="16"/>
      <w:szCs w:val="16"/>
    </w:rPr>
  </w:style>
  <w:style w:type="paragraph" w:styleId="afe">
    <w:name w:val="annotation text"/>
    <w:basedOn w:val="a"/>
    <w:link w:val="aff"/>
    <w:uiPriority w:val="99"/>
    <w:semiHidden/>
    <w:unhideWhenUsed/>
    <w:rsid w:val="00B65606"/>
    <w:rPr>
      <w:sz w:val="20"/>
    </w:rPr>
  </w:style>
  <w:style w:type="character" w:customStyle="1" w:styleId="aff">
    <w:name w:val="Текст примечания Знак"/>
    <w:basedOn w:val="a0"/>
    <w:link w:val="afe"/>
    <w:uiPriority w:val="99"/>
    <w:semiHidden/>
    <w:rsid w:val="00B65606"/>
    <w:rPr>
      <w:rFonts w:ascii="Times New Roman" w:hAnsi="Times New Roman"/>
    </w:rPr>
  </w:style>
  <w:style w:type="paragraph" w:styleId="aff0">
    <w:name w:val="annotation subject"/>
    <w:basedOn w:val="afe"/>
    <w:next w:val="afe"/>
    <w:link w:val="aff1"/>
    <w:uiPriority w:val="99"/>
    <w:semiHidden/>
    <w:unhideWhenUsed/>
    <w:rsid w:val="00B65606"/>
    <w:rPr>
      <w:b/>
      <w:bCs/>
    </w:rPr>
  </w:style>
  <w:style w:type="character" w:customStyle="1" w:styleId="aff1">
    <w:name w:val="Тема примечания Знак"/>
    <w:basedOn w:val="aff"/>
    <w:link w:val="aff0"/>
    <w:uiPriority w:val="99"/>
    <w:semiHidden/>
    <w:rsid w:val="00B65606"/>
    <w:rPr>
      <w:rFonts w:ascii="Times New Roman" w:hAnsi="Times New Roman"/>
      <w:b/>
      <w:bCs/>
    </w:rPr>
  </w:style>
  <w:style w:type="paragraph" w:styleId="aff2">
    <w:name w:val="Balloon Text"/>
    <w:basedOn w:val="a"/>
    <w:link w:val="aff3"/>
    <w:uiPriority w:val="99"/>
    <w:semiHidden/>
    <w:unhideWhenUsed/>
    <w:rsid w:val="00B65606"/>
    <w:rPr>
      <w:rFonts w:ascii="Segoe UI" w:hAnsi="Segoe UI" w:cs="Segoe UI"/>
      <w:sz w:val="18"/>
      <w:szCs w:val="18"/>
    </w:rPr>
  </w:style>
  <w:style w:type="character" w:customStyle="1" w:styleId="aff3">
    <w:name w:val="Текст выноски Знак"/>
    <w:basedOn w:val="a0"/>
    <w:link w:val="aff2"/>
    <w:uiPriority w:val="99"/>
    <w:semiHidden/>
    <w:rsid w:val="00B65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olotovamaria33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E0B58-797C-45F9-AA3A-6E392FF0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3</cp:revision>
  <dcterms:created xsi:type="dcterms:W3CDTF">2024-03-17T08:25:00Z</dcterms:created>
  <dcterms:modified xsi:type="dcterms:W3CDTF">2024-03-17T08:29:00Z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http://www.zotero.org/styles/multidisciplinary-digital-publishing-institute</vt:lpwstr>
  </property>
  <property fmtid="{D5CDD505-2E9C-101B-9397-08002B2CF9AE}" pid="15" name="Mendeley Recent Style Name 6_1">
    <vt:lpwstr>Multidisciplinary Digital Publishing Institute</vt:lpwstr>
  </property>
  <property fmtid="{D5CDD505-2E9C-101B-9397-08002B2CF9AE}" pid="16" name="Mendeley Recent Style Id 7_1">
    <vt:lpwstr>http://www.zotero.org/styles/gost-r-7-0-5-2008</vt:lpwstr>
  </property>
  <property fmtid="{D5CDD505-2E9C-101B-9397-08002B2CF9AE}" pid="17" name="Mendeley Recent Style Name 7_1">
    <vt:lpwstr>Russian GOST R 7.0.5-2008 (Russian)</vt:lpwstr>
  </property>
  <property fmtid="{D5CDD505-2E9C-101B-9397-08002B2CF9AE}" pid="18" name="Mendeley Recent Style Id 8_1">
    <vt:lpwstr>http://www.zotero.org/styles/gost-r-7-0-5-2008-numeric</vt:lpwstr>
  </property>
  <property fmtid="{D5CDD505-2E9C-101B-9397-08002B2CF9AE}" pid="19" name="Mendeley Recent Style Name 8_1">
    <vt:lpwstr>Russian GOST R 7.0.5-2008 (numeric)</vt:lpwstr>
  </property>
  <property fmtid="{D5CDD505-2E9C-101B-9397-08002B2CF9AE}" pid="20" name="Mendeley Recent Style Id 9_1">
    <vt:lpwstr>https://csl.mendeley.com/styles/482708971/gost-r-7-0-5-2008-numeric-no-et-al</vt:lpwstr>
  </property>
  <property fmtid="{D5CDD505-2E9C-101B-9397-08002B2CF9AE}" pid="21" name="Mendeley Recent Style Name 9_1">
    <vt:lpwstr>Russian GOST R 7.0.5-2008 (numeric) - Artem Sinolits</vt:lpwstr>
  </property>
  <property fmtid="{D5CDD505-2E9C-101B-9397-08002B2CF9AE}" pid="22" name="Mendeley Document_1">
    <vt:lpwstr>True</vt:lpwstr>
  </property>
  <property fmtid="{D5CDD505-2E9C-101B-9397-08002B2CF9AE}" pid="23" name="Mendeley Unique User Id_1">
    <vt:lpwstr>852dd4a6-291d-3d2e-a981-feef90ec2057</vt:lpwstr>
  </property>
  <property fmtid="{D5CDD505-2E9C-101B-9397-08002B2CF9AE}" pid="24" name="Mendeley Citation Style_1">
    <vt:lpwstr>https://csl.mendeley.com/styles/482708971/gost-r-7-0-5-2008-numeric-no-et-al</vt:lpwstr>
  </property>
</Properties>
</file>