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821D" w14:textId="3E915A58" w:rsidR="003F2F6C" w:rsidRPr="007F075E" w:rsidRDefault="00DA180A" w:rsidP="007F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7F075E">
        <w:rPr>
          <w:b/>
          <w:bCs/>
        </w:rPr>
        <w:t xml:space="preserve">Исследование </w:t>
      </w:r>
      <w:r w:rsidR="007D56D1" w:rsidRPr="007F075E">
        <w:rPr>
          <w:b/>
          <w:bCs/>
        </w:rPr>
        <w:t xml:space="preserve">способов усиления эффективности взаимодействия </w:t>
      </w:r>
      <w:proofErr w:type="spellStart"/>
      <w:r w:rsidR="007D56D1" w:rsidRPr="007F075E">
        <w:rPr>
          <w:b/>
          <w:bCs/>
        </w:rPr>
        <w:t>конъюгатов</w:t>
      </w:r>
      <w:proofErr w:type="spellEnd"/>
      <w:r w:rsidR="007D56D1" w:rsidRPr="007F075E">
        <w:rPr>
          <w:b/>
          <w:bCs/>
        </w:rPr>
        <w:t xml:space="preserve"> наночастиц золота с ДНК-зондами на нитроцеллюлозной мембране в </w:t>
      </w:r>
      <w:r w:rsidR="00DC6A17" w:rsidRPr="007F075E">
        <w:rPr>
          <w:b/>
          <w:bCs/>
        </w:rPr>
        <w:t>проточных тест-системах</w:t>
      </w:r>
      <w:r w:rsidR="007D56D1" w:rsidRPr="007F075E">
        <w:rPr>
          <w:b/>
          <w:bCs/>
        </w:rPr>
        <w:t xml:space="preserve"> на основе нуклеиновых кислот</w:t>
      </w:r>
    </w:p>
    <w:p w14:paraId="58168300" w14:textId="77777777" w:rsidR="003F2F6C" w:rsidRPr="007F075E" w:rsidRDefault="003F2F6C" w:rsidP="007F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vertAlign w:val="superscript"/>
        </w:rPr>
      </w:pPr>
      <w:r w:rsidRPr="007F075E">
        <w:rPr>
          <w:b/>
          <w:i/>
        </w:rPr>
        <w:t>Горбунова Е.А., Епанчинцева А.В.</w:t>
      </w:r>
    </w:p>
    <w:p w14:paraId="72AC897D" w14:textId="5DA4BD24" w:rsidR="003F2F6C" w:rsidRPr="007F075E" w:rsidRDefault="003F2F6C" w:rsidP="007F075E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7F075E">
        <w:rPr>
          <w:i/>
        </w:rPr>
        <w:t xml:space="preserve">Аспирант, </w:t>
      </w:r>
      <w:r w:rsidR="00DA180A" w:rsidRPr="007F075E">
        <w:rPr>
          <w:i/>
        </w:rPr>
        <w:t xml:space="preserve">2 </w:t>
      </w:r>
      <w:r w:rsidRPr="007F075E">
        <w:rPr>
          <w:i/>
        </w:rPr>
        <w:t>год</w:t>
      </w:r>
      <w:r w:rsidR="00DA180A" w:rsidRPr="007F075E">
        <w:rPr>
          <w:i/>
        </w:rPr>
        <w:t>а</w:t>
      </w:r>
      <w:r w:rsidRPr="007F075E">
        <w:rPr>
          <w:i/>
        </w:rPr>
        <w:t xml:space="preserve"> обучения</w:t>
      </w:r>
    </w:p>
    <w:p w14:paraId="60236F3A" w14:textId="77777777" w:rsidR="003F2F6C" w:rsidRPr="007F075E" w:rsidRDefault="003F2F6C" w:rsidP="007F0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u w:val="single"/>
        </w:rPr>
      </w:pPr>
      <w:r w:rsidRPr="007F075E">
        <w:rPr>
          <w:i/>
          <w:shd w:val="clear" w:color="auto" w:fill="FFFFFF"/>
        </w:rPr>
        <w:t>Институт химической биологии и фундаментальной медицины СО РАН</w:t>
      </w:r>
      <w:r w:rsidRPr="007F075E">
        <w:rPr>
          <w:i/>
        </w:rPr>
        <w:t>, Новосибирск Россия</w:t>
      </w:r>
      <w:r w:rsidRPr="007F075E">
        <w:rPr>
          <w:i/>
        </w:rPr>
        <w:br/>
        <w:t xml:space="preserve">E-mail: </w:t>
      </w:r>
      <w:hyperlink r:id="rId6" w:history="1">
        <w:r w:rsidRPr="007F075E">
          <w:rPr>
            <w:i/>
            <w:u w:val="single"/>
            <w:lang w:val="en-US"/>
          </w:rPr>
          <w:t>gorbunova</w:t>
        </w:r>
        <w:r w:rsidRPr="007F075E">
          <w:rPr>
            <w:i/>
            <w:u w:val="single"/>
          </w:rPr>
          <w:t>-</w:t>
        </w:r>
        <w:r w:rsidRPr="007F075E">
          <w:rPr>
            <w:i/>
            <w:u w:val="single"/>
            <w:lang w:val="en-US"/>
          </w:rPr>
          <w:t>ekaterina</w:t>
        </w:r>
        <w:r w:rsidRPr="007F075E">
          <w:rPr>
            <w:i/>
            <w:u w:val="single"/>
          </w:rPr>
          <w:t>@</w:t>
        </w:r>
        <w:r w:rsidRPr="007F075E">
          <w:rPr>
            <w:i/>
            <w:u w:val="single"/>
            <w:lang w:val="en-US"/>
          </w:rPr>
          <w:t>inbox</w:t>
        </w:r>
        <w:r w:rsidRPr="007F075E">
          <w:rPr>
            <w:i/>
            <w:u w:val="single"/>
          </w:rPr>
          <w:t>.</w:t>
        </w:r>
        <w:proofErr w:type="spellStart"/>
        <w:r w:rsidRPr="007F075E">
          <w:rPr>
            <w:i/>
            <w:u w:val="single"/>
            <w:lang w:val="en-US"/>
          </w:rPr>
          <w:t>ru</w:t>
        </w:r>
        <w:proofErr w:type="spellEnd"/>
      </w:hyperlink>
    </w:p>
    <w:p w14:paraId="671C9476" w14:textId="685CB024" w:rsidR="000066CF" w:rsidRPr="007F075E" w:rsidRDefault="000066CF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Style w:val="rynqvb"/>
          <w:shd w:val="clear" w:color="auto" w:fill="F5F5F5"/>
        </w:rPr>
      </w:pPr>
      <w:r w:rsidRPr="007F075E">
        <w:rPr>
          <w:rStyle w:val="rynqvb"/>
          <w:shd w:val="clear" w:color="auto" w:fill="FFFFFF" w:themeFill="background1"/>
        </w:rPr>
        <w:t>В настоящее вре</w:t>
      </w:r>
      <w:r w:rsidR="00CA51C7" w:rsidRPr="007F075E">
        <w:rPr>
          <w:rStyle w:val="rynqvb"/>
          <w:shd w:val="clear" w:color="auto" w:fill="FFFFFF" w:themeFill="background1"/>
        </w:rPr>
        <w:t xml:space="preserve">мя среди </w:t>
      </w:r>
      <w:r w:rsidR="00143765" w:rsidRPr="007F075E">
        <w:rPr>
          <w:rStyle w:val="rynqvb"/>
          <w:shd w:val="clear" w:color="auto" w:fill="FFFFFF" w:themeFill="background1"/>
        </w:rPr>
        <w:t xml:space="preserve">существующего </w:t>
      </w:r>
      <w:r w:rsidR="00CA51C7" w:rsidRPr="007F075E">
        <w:rPr>
          <w:rStyle w:val="rynqvb"/>
          <w:shd w:val="clear" w:color="auto" w:fill="FFFFFF" w:themeFill="background1"/>
        </w:rPr>
        <w:t xml:space="preserve">многообразия </w:t>
      </w:r>
      <w:r w:rsidRPr="007F075E">
        <w:rPr>
          <w:rStyle w:val="rynqvb"/>
          <w:shd w:val="clear" w:color="auto" w:fill="FFFFFF" w:themeFill="background1"/>
        </w:rPr>
        <w:t>диагностических инструментов растет инте</w:t>
      </w:r>
      <w:r w:rsidR="00C12BB9" w:rsidRPr="007F075E">
        <w:rPr>
          <w:rStyle w:val="rynqvb"/>
          <w:shd w:val="clear" w:color="auto" w:fill="FFFFFF" w:themeFill="background1"/>
        </w:rPr>
        <w:t xml:space="preserve">рес к </w:t>
      </w:r>
      <w:r w:rsidR="00DC6A17" w:rsidRPr="007F075E">
        <w:rPr>
          <w:rStyle w:val="rynqvb"/>
          <w:shd w:val="clear" w:color="auto" w:fill="FFFFFF" w:themeFill="background1"/>
        </w:rPr>
        <w:t>проточным экспресс-тестам</w:t>
      </w:r>
      <w:r w:rsidRPr="007F075E">
        <w:rPr>
          <w:rStyle w:val="rynqvb"/>
          <w:shd w:val="clear" w:color="auto" w:fill="FFFFFF" w:themeFill="background1"/>
        </w:rPr>
        <w:t>, поскольку они имеют ряд существенных преимуществ: быст</w:t>
      </w:r>
      <w:r w:rsidR="00CA51C7" w:rsidRPr="007F075E">
        <w:rPr>
          <w:rStyle w:val="rynqvb"/>
          <w:shd w:val="clear" w:color="auto" w:fill="FFFFFF" w:themeFill="background1"/>
        </w:rPr>
        <w:t>рый и удобный</w:t>
      </w:r>
      <w:r w:rsidRPr="007F075E">
        <w:rPr>
          <w:rStyle w:val="rynqvb"/>
          <w:shd w:val="clear" w:color="auto" w:fill="FFFFFF" w:themeFill="background1"/>
        </w:rPr>
        <w:t xml:space="preserve"> формат анализа, низкая стоимость, специфическое распознавание </w:t>
      </w:r>
      <w:r w:rsidR="00CA51C7" w:rsidRPr="007F075E">
        <w:rPr>
          <w:rStyle w:val="rynqvb"/>
          <w:shd w:val="clear" w:color="auto" w:fill="FFFFFF" w:themeFill="background1"/>
        </w:rPr>
        <w:t>различных био</w:t>
      </w:r>
      <w:r w:rsidR="00F15B35" w:rsidRPr="007F075E">
        <w:rPr>
          <w:rStyle w:val="rynqvb"/>
          <w:shd w:val="clear" w:color="auto" w:fill="FFFFFF" w:themeFill="background1"/>
        </w:rPr>
        <w:t>логических мишеней</w:t>
      </w:r>
      <w:r w:rsidR="00CA51C7" w:rsidRPr="007F075E">
        <w:rPr>
          <w:rStyle w:val="rynqvb"/>
          <w:shd w:val="clear" w:color="auto" w:fill="FFFFFF" w:themeFill="background1"/>
        </w:rPr>
        <w:t xml:space="preserve">. </w:t>
      </w:r>
      <w:r w:rsidR="00300024" w:rsidRPr="007F075E">
        <w:rPr>
          <w:rStyle w:val="rynqvb"/>
          <w:shd w:val="clear" w:color="auto" w:fill="FFFFFF" w:themeFill="background1"/>
        </w:rPr>
        <w:t>Т</w:t>
      </w:r>
      <w:r w:rsidR="00F71AD5" w:rsidRPr="007F075E">
        <w:rPr>
          <w:rStyle w:val="rynqvb"/>
          <w:shd w:val="clear" w:color="auto" w:fill="FFFFFF" w:themeFill="background1"/>
        </w:rPr>
        <w:t>акие т</w:t>
      </w:r>
      <w:r w:rsidR="00CA51C7" w:rsidRPr="007F075E">
        <w:rPr>
          <w:rStyle w:val="rynqvb"/>
          <w:shd w:val="clear" w:color="auto" w:fill="FFFFFF" w:themeFill="background1"/>
        </w:rPr>
        <w:t>ест-системы</w:t>
      </w:r>
      <w:r w:rsidR="00C5189D" w:rsidRPr="007F075E">
        <w:rPr>
          <w:rStyle w:val="rynqvb"/>
          <w:shd w:val="clear" w:color="auto" w:fill="FFFFFF" w:themeFill="background1"/>
        </w:rPr>
        <w:t xml:space="preserve">, </w:t>
      </w:r>
      <w:r w:rsidR="00F15B35" w:rsidRPr="007F075E">
        <w:rPr>
          <w:rStyle w:val="rynqvb"/>
          <w:shd w:val="clear" w:color="auto" w:fill="FFFFFF" w:themeFill="background1"/>
        </w:rPr>
        <w:t xml:space="preserve">направленные на </w:t>
      </w:r>
      <w:r w:rsidR="00DC6A17" w:rsidRPr="007F075E">
        <w:rPr>
          <w:rStyle w:val="rynqvb"/>
          <w:shd w:val="clear" w:color="auto" w:fill="FFFFFF" w:themeFill="background1"/>
        </w:rPr>
        <w:t>качественн</w:t>
      </w:r>
      <w:r w:rsidR="00F15B35" w:rsidRPr="007F075E">
        <w:rPr>
          <w:rStyle w:val="rynqvb"/>
          <w:shd w:val="clear" w:color="auto" w:fill="FFFFFF" w:themeFill="background1"/>
        </w:rPr>
        <w:t>ое</w:t>
      </w:r>
      <w:r w:rsidR="00DC6A17" w:rsidRPr="007F075E">
        <w:rPr>
          <w:rStyle w:val="rynqvb"/>
          <w:shd w:val="clear" w:color="auto" w:fill="FFFFFF" w:themeFill="background1"/>
        </w:rPr>
        <w:t xml:space="preserve"> </w:t>
      </w:r>
      <w:r w:rsidR="00F15B35" w:rsidRPr="007F075E">
        <w:rPr>
          <w:rStyle w:val="rynqvb"/>
          <w:shd w:val="clear" w:color="auto" w:fill="FFFFFF" w:themeFill="background1"/>
        </w:rPr>
        <w:t xml:space="preserve">определение целевого </w:t>
      </w:r>
      <w:proofErr w:type="spellStart"/>
      <w:r w:rsidR="00F15B35" w:rsidRPr="007F075E">
        <w:rPr>
          <w:rStyle w:val="rynqvb"/>
          <w:shd w:val="clear" w:color="auto" w:fill="FFFFFF" w:themeFill="background1"/>
        </w:rPr>
        <w:t>биомаркера</w:t>
      </w:r>
      <w:proofErr w:type="spellEnd"/>
      <w:r w:rsidR="00F15B35" w:rsidRPr="007F075E">
        <w:rPr>
          <w:rStyle w:val="rynqvb"/>
          <w:shd w:val="clear" w:color="auto" w:fill="FFFFFF" w:themeFill="background1"/>
        </w:rPr>
        <w:t xml:space="preserve">, могут использоваться </w:t>
      </w:r>
      <w:r w:rsidR="00A539B5" w:rsidRPr="007F075E">
        <w:rPr>
          <w:rStyle w:val="rynqvb"/>
          <w:shd w:val="clear" w:color="auto" w:fill="FFFFFF" w:themeFill="background1"/>
        </w:rPr>
        <w:t>в пунктах</w:t>
      </w:r>
      <w:r w:rsidR="00CA51C7" w:rsidRPr="007F075E">
        <w:rPr>
          <w:rStyle w:val="rynqvb"/>
          <w:shd w:val="clear" w:color="auto" w:fill="FFFFFF" w:themeFill="background1"/>
        </w:rPr>
        <w:t xml:space="preserve"> медицинской пом</w:t>
      </w:r>
      <w:r w:rsidR="00143765" w:rsidRPr="007F075E">
        <w:rPr>
          <w:rStyle w:val="rynqvb"/>
          <w:shd w:val="clear" w:color="auto" w:fill="FFFFFF" w:themeFill="background1"/>
        </w:rPr>
        <w:t>ощи</w:t>
      </w:r>
      <w:r w:rsidR="00CA51C7" w:rsidRPr="007F075E">
        <w:rPr>
          <w:rStyle w:val="rynqvb"/>
          <w:shd w:val="clear" w:color="auto" w:fill="FFFFFF" w:themeFill="background1"/>
        </w:rPr>
        <w:t>, а также в домашних условиях, что</w:t>
      </w:r>
      <w:r w:rsidR="00143765" w:rsidRPr="007F075E">
        <w:rPr>
          <w:rStyle w:val="rynqvb"/>
          <w:shd w:val="clear" w:color="auto" w:fill="FFFFFF" w:themeFill="background1"/>
        </w:rPr>
        <w:t xml:space="preserve"> </w:t>
      </w:r>
      <w:r w:rsidR="00EE46AA" w:rsidRPr="007F075E">
        <w:rPr>
          <w:rStyle w:val="rynqvb"/>
          <w:shd w:val="clear" w:color="auto" w:fill="FFFFFF" w:themeFill="background1"/>
        </w:rPr>
        <w:t>способствует развитию персонализированной медицины.</w:t>
      </w:r>
    </w:p>
    <w:p w14:paraId="0081A4D4" w14:textId="54ABFC8F" w:rsidR="001400A9" w:rsidRPr="007F075E" w:rsidRDefault="00C12BB9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Style w:val="rynqvb"/>
          <w:shd w:val="clear" w:color="auto" w:fill="F5F5F5"/>
        </w:rPr>
      </w:pPr>
      <w:r w:rsidRPr="007F075E">
        <w:rPr>
          <w:rStyle w:val="rynqvb"/>
          <w:shd w:val="clear" w:color="auto" w:fill="FFFFFF" w:themeFill="background1"/>
        </w:rPr>
        <w:t xml:space="preserve">Типичная </w:t>
      </w:r>
      <w:r w:rsidR="005E5D32" w:rsidRPr="007F075E">
        <w:rPr>
          <w:rStyle w:val="rynqvb"/>
          <w:shd w:val="clear" w:color="auto" w:fill="FFFFFF" w:themeFill="background1"/>
        </w:rPr>
        <w:t>тест-</w:t>
      </w:r>
      <w:r w:rsidRPr="007F075E">
        <w:rPr>
          <w:rStyle w:val="rynqvb"/>
          <w:shd w:val="clear" w:color="auto" w:fill="FFFFFF" w:themeFill="background1"/>
        </w:rPr>
        <w:t xml:space="preserve">полоска </w:t>
      </w:r>
      <w:r w:rsidR="00143765" w:rsidRPr="007F075E">
        <w:rPr>
          <w:rStyle w:val="rynqvb"/>
          <w:shd w:val="clear" w:color="auto" w:fill="FFFFFF" w:themeFill="background1"/>
        </w:rPr>
        <w:t xml:space="preserve">состоит из четырех основных частей: </w:t>
      </w:r>
      <w:r w:rsidR="007676FB" w:rsidRPr="007F075E">
        <w:rPr>
          <w:rStyle w:val="rynqvb"/>
          <w:shd w:val="clear" w:color="auto" w:fill="FFFFFF" w:themeFill="background1"/>
        </w:rPr>
        <w:t>подложка</w:t>
      </w:r>
      <w:r w:rsidR="001400A9" w:rsidRPr="007F075E">
        <w:rPr>
          <w:rStyle w:val="rynqvb"/>
          <w:shd w:val="clear" w:color="auto" w:fill="FFFFFF" w:themeFill="background1"/>
        </w:rPr>
        <w:t xml:space="preserve"> </w:t>
      </w:r>
      <w:r w:rsidR="00143765" w:rsidRPr="007F075E">
        <w:rPr>
          <w:rStyle w:val="rynqvb"/>
          <w:shd w:val="clear" w:color="auto" w:fill="FFFFFF" w:themeFill="background1"/>
        </w:rPr>
        <w:t xml:space="preserve">для образца, </w:t>
      </w:r>
      <w:r w:rsidR="007676FB" w:rsidRPr="007F075E">
        <w:rPr>
          <w:rStyle w:val="rynqvb"/>
          <w:shd w:val="clear" w:color="auto" w:fill="FFFFFF" w:themeFill="background1"/>
        </w:rPr>
        <w:t xml:space="preserve">подложка </w:t>
      </w:r>
      <w:r w:rsidR="00143765" w:rsidRPr="007F075E">
        <w:rPr>
          <w:rStyle w:val="rynqvb"/>
          <w:shd w:val="clear" w:color="auto" w:fill="FFFFFF" w:themeFill="background1"/>
        </w:rPr>
        <w:t xml:space="preserve">для </w:t>
      </w:r>
      <w:proofErr w:type="spellStart"/>
      <w:r w:rsidR="00143765" w:rsidRPr="007F075E">
        <w:rPr>
          <w:rStyle w:val="rynqvb"/>
          <w:shd w:val="clear" w:color="auto" w:fill="FFFFFF" w:themeFill="background1"/>
        </w:rPr>
        <w:t>конъюгата</w:t>
      </w:r>
      <w:proofErr w:type="spellEnd"/>
      <w:r w:rsidR="00143765" w:rsidRPr="007F075E">
        <w:rPr>
          <w:rStyle w:val="rynqvb"/>
          <w:shd w:val="clear" w:color="auto" w:fill="FFFFFF" w:themeFill="background1"/>
        </w:rPr>
        <w:t xml:space="preserve">, детектирующая мембрана и адсорбирующая </w:t>
      </w:r>
      <w:r w:rsidR="008B3AD6" w:rsidRPr="007F075E">
        <w:rPr>
          <w:rStyle w:val="rynqvb"/>
          <w:shd w:val="clear" w:color="auto" w:fill="FFFFFF" w:themeFill="background1"/>
        </w:rPr>
        <w:t>подложка</w:t>
      </w:r>
      <w:r w:rsidR="00143765" w:rsidRPr="007F075E">
        <w:rPr>
          <w:rStyle w:val="rynqvb"/>
          <w:shd w:val="clear" w:color="auto" w:fill="FFFFFF" w:themeFill="background1"/>
        </w:rPr>
        <w:t>. Анализ выполняется путем</w:t>
      </w:r>
      <w:r w:rsidR="008B3AD6" w:rsidRPr="007F075E">
        <w:rPr>
          <w:rStyle w:val="rynqvb"/>
          <w:shd w:val="clear" w:color="auto" w:fill="FFFFFF" w:themeFill="background1"/>
        </w:rPr>
        <w:t xml:space="preserve"> нанесения </w:t>
      </w:r>
      <w:r w:rsidR="00143765" w:rsidRPr="007F075E">
        <w:rPr>
          <w:rStyle w:val="rynqvb"/>
          <w:shd w:val="clear" w:color="auto" w:fill="FFFFFF" w:themeFill="background1"/>
        </w:rPr>
        <w:t>образца на тест-полоску</w:t>
      </w:r>
      <w:r w:rsidR="002919B0" w:rsidRPr="007F075E">
        <w:rPr>
          <w:rStyle w:val="rynqvb"/>
          <w:shd w:val="clear" w:color="auto" w:fill="FFFFFF" w:themeFill="background1"/>
        </w:rPr>
        <w:t>,</w:t>
      </w:r>
      <w:r w:rsidR="00143765" w:rsidRPr="007F075E">
        <w:rPr>
          <w:rStyle w:val="rynqvb"/>
          <w:shd w:val="clear" w:color="auto" w:fill="FFFFFF" w:themeFill="background1"/>
        </w:rPr>
        <w:t xml:space="preserve"> </w:t>
      </w:r>
      <w:r w:rsidR="005E5D32" w:rsidRPr="007F075E">
        <w:rPr>
          <w:rStyle w:val="rynqvb"/>
          <w:shd w:val="clear" w:color="auto" w:fill="FFFFFF" w:themeFill="background1"/>
        </w:rPr>
        <w:t>далее образец движет</w:t>
      </w:r>
      <w:r w:rsidR="00F15B35" w:rsidRPr="007F075E">
        <w:rPr>
          <w:rStyle w:val="rynqvb"/>
          <w:shd w:val="clear" w:color="auto" w:fill="FFFFFF" w:themeFill="background1"/>
        </w:rPr>
        <w:t xml:space="preserve">ся под действием </w:t>
      </w:r>
      <w:r w:rsidR="000E52A5" w:rsidRPr="007F075E">
        <w:rPr>
          <w:rStyle w:val="rynqvb"/>
          <w:shd w:val="clear" w:color="auto" w:fill="FFFFFF" w:themeFill="background1"/>
        </w:rPr>
        <w:t xml:space="preserve">капиллярных </w:t>
      </w:r>
      <w:r w:rsidR="00F15B35" w:rsidRPr="007F075E">
        <w:rPr>
          <w:rStyle w:val="rynqvb"/>
          <w:shd w:val="clear" w:color="auto" w:fill="FFFFFF" w:themeFill="background1"/>
        </w:rPr>
        <w:t>сил</w:t>
      </w:r>
      <w:r w:rsidR="005E5D32" w:rsidRPr="007F075E">
        <w:rPr>
          <w:rStyle w:val="rynqvb"/>
          <w:shd w:val="clear" w:color="auto" w:fill="FFFFFF" w:themeFill="background1"/>
        </w:rPr>
        <w:t xml:space="preserve"> через поры мембраны</w:t>
      </w:r>
      <w:r w:rsidR="00A71CDC" w:rsidRPr="007F075E">
        <w:rPr>
          <w:rStyle w:val="rynqvb"/>
          <w:shd w:val="clear" w:color="auto" w:fill="FFFFFF" w:themeFill="background1"/>
        </w:rPr>
        <w:t>,</w:t>
      </w:r>
      <w:r w:rsidR="005E5D32" w:rsidRPr="007F075E">
        <w:rPr>
          <w:rStyle w:val="rynqvb"/>
          <w:shd w:val="clear" w:color="auto" w:fill="FFFFFF" w:themeFill="background1"/>
        </w:rPr>
        <w:t xml:space="preserve"> </w:t>
      </w:r>
      <w:r w:rsidR="00F15B35" w:rsidRPr="007F075E">
        <w:rPr>
          <w:rStyle w:val="rynqvb"/>
          <w:shd w:val="clear" w:color="auto" w:fill="FFFFFF" w:themeFill="background1"/>
        </w:rPr>
        <w:t xml:space="preserve">спустя непродолжительное время (до 1 ч) </w:t>
      </w:r>
      <w:r w:rsidR="00A10887" w:rsidRPr="007F075E">
        <w:rPr>
          <w:rStyle w:val="rynqvb"/>
          <w:shd w:val="clear" w:color="auto" w:fill="FFFFFF" w:themeFill="background1"/>
        </w:rPr>
        <w:t xml:space="preserve">определяется положительный или отрицательный результат теста с соответствующим </w:t>
      </w:r>
      <w:r w:rsidR="00F15B35" w:rsidRPr="007F075E">
        <w:rPr>
          <w:rStyle w:val="rynqvb"/>
          <w:shd w:val="clear" w:color="auto" w:fill="FFFFFF" w:themeFill="background1"/>
        </w:rPr>
        <w:t xml:space="preserve">визуально детектируемым </w:t>
      </w:r>
      <w:r w:rsidR="00A10887" w:rsidRPr="007F075E">
        <w:rPr>
          <w:rStyle w:val="rynqvb"/>
          <w:shd w:val="clear" w:color="auto" w:fill="FFFFFF" w:themeFill="background1"/>
        </w:rPr>
        <w:t xml:space="preserve">проявлением контрольной и тестовой </w:t>
      </w:r>
      <w:r w:rsidR="006A17F8" w:rsidRPr="007F075E">
        <w:rPr>
          <w:rStyle w:val="rynqvb"/>
          <w:shd w:val="clear" w:color="auto" w:fill="FFFFFF" w:themeFill="background1"/>
        </w:rPr>
        <w:t>полос</w:t>
      </w:r>
      <w:r w:rsidR="00A10887" w:rsidRPr="007F075E">
        <w:rPr>
          <w:rStyle w:val="rynqvb"/>
          <w:shd w:val="clear" w:color="auto" w:fill="FFFFFF" w:themeFill="background1"/>
        </w:rPr>
        <w:t>.</w:t>
      </w:r>
      <w:r w:rsidR="004D0A48" w:rsidRPr="007F075E">
        <w:rPr>
          <w:rStyle w:val="rynqvb"/>
          <w:shd w:val="clear" w:color="auto" w:fill="FFFFFF" w:themeFill="background1"/>
        </w:rPr>
        <w:t xml:space="preserve"> </w:t>
      </w:r>
      <w:r w:rsidR="001400A9" w:rsidRPr="007F075E">
        <w:rPr>
          <w:rStyle w:val="rynqvb"/>
          <w:shd w:val="clear" w:color="auto" w:fill="FFFFFF" w:themeFill="background1"/>
        </w:rPr>
        <w:t>Визуализация полос достига</w:t>
      </w:r>
      <w:r w:rsidR="00F15B35" w:rsidRPr="007F075E">
        <w:rPr>
          <w:rStyle w:val="rynqvb"/>
          <w:shd w:val="clear" w:color="auto" w:fill="FFFFFF" w:themeFill="background1"/>
        </w:rPr>
        <w:t>етс</w:t>
      </w:r>
      <w:r w:rsidR="001400A9" w:rsidRPr="007F075E">
        <w:rPr>
          <w:rStyle w:val="rynqvb"/>
          <w:shd w:val="clear" w:color="auto" w:fill="FFFFFF" w:themeFill="background1"/>
        </w:rPr>
        <w:t>я использованием окрашенных реагентов, например, наночастиц золота</w:t>
      </w:r>
      <w:r w:rsidR="00F15B35" w:rsidRPr="007F075E">
        <w:rPr>
          <w:rStyle w:val="rynqvb"/>
          <w:shd w:val="clear" w:color="auto" w:fill="FFFFFF" w:themeFill="background1"/>
        </w:rPr>
        <w:t xml:space="preserve"> (НЧЗ)</w:t>
      </w:r>
      <w:r w:rsidR="001400A9" w:rsidRPr="007F075E">
        <w:rPr>
          <w:rStyle w:val="rynqvb"/>
          <w:shd w:val="clear" w:color="auto" w:fill="FFFFFF" w:themeFill="background1"/>
        </w:rPr>
        <w:t>, известных своими исключительными адсорбционными свойствами</w:t>
      </w:r>
      <w:r w:rsidR="006A17F8" w:rsidRPr="007F075E">
        <w:rPr>
          <w:rStyle w:val="rynqvb"/>
          <w:shd w:val="clear" w:color="auto" w:fill="FFFFFF" w:themeFill="background1"/>
        </w:rPr>
        <w:t xml:space="preserve">, </w:t>
      </w:r>
      <w:r w:rsidR="00115727" w:rsidRPr="007F075E">
        <w:rPr>
          <w:rStyle w:val="rynqvb"/>
          <w:shd w:val="clear" w:color="auto" w:fill="FFFFFF" w:themeFill="background1"/>
        </w:rPr>
        <w:t>химической инертностью</w:t>
      </w:r>
      <w:r w:rsidR="006A17F8" w:rsidRPr="007F075E">
        <w:rPr>
          <w:rStyle w:val="rynqvb"/>
          <w:shd w:val="clear" w:color="auto" w:fill="FFFFFF" w:themeFill="background1"/>
        </w:rPr>
        <w:t xml:space="preserve">, высоким молярным коэффициентом поглощения, </w:t>
      </w:r>
      <w:r w:rsidR="00115727" w:rsidRPr="007F075E">
        <w:rPr>
          <w:rStyle w:val="rynqvb"/>
          <w:shd w:val="clear" w:color="auto" w:fill="FFFFFF" w:themeFill="background1"/>
        </w:rPr>
        <w:t>а также возможностью</w:t>
      </w:r>
      <w:r w:rsidR="006A17F8" w:rsidRPr="007F075E">
        <w:rPr>
          <w:rStyle w:val="rynqvb"/>
          <w:shd w:val="clear" w:color="auto" w:fill="FFFFFF" w:themeFill="background1"/>
        </w:rPr>
        <w:t xml:space="preserve"> модификации их поверхности</w:t>
      </w:r>
      <w:r w:rsidR="00115727" w:rsidRPr="007F075E">
        <w:rPr>
          <w:rStyle w:val="rynqvb"/>
          <w:shd w:val="clear" w:color="auto" w:fill="FFFFFF" w:themeFill="background1"/>
        </w:rPr>
        <w:t xml:space="preserve">, в частности </w:t>
      </w:r>
      <w:proofErr w:type="spellStart"/>
      <w:r w:rsidR="00115727" w:rsidRPr="007F075E">
        <w:rPr>
          <w:rStyle w:val="rynqvb"/>
          <w:shd w:val="clear" w:color="auto" w:fill="FFFFFF" w:themeFill="background1"/>
        </w:rPr>
        <w:t>олигонуклеотидами</w:t>
      </w:r>
      <w:proofErr w:type="spellEnd"/>
      <w:r w:rsidR="006A17F8" w:rsidRPr="007F075E">
        <w:rPr>
          <w:rStyle w:val="rynqvb"/>
          <w:shd w:val="clear" w:color="auto" w:fill="FFFFFF" w:themeFill="background1"/>
        </w:rPr>
        <w:t>.</w:t>
      </w:r>
    </w:p>
    <w:p w14:paraId="0A11A944" w14:textId="0876B8F1" w:rsidR="00A10887" w:rsidRPr="007F075E" w:rsidRDefault="00C80760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7F075E">
        <w:rPr>
          <w:rStyle w:val="rynqvb"/>
          <w:shd w:val="clear" w:color="auto" w:fill="FFFFFF" w:themeFill="background1"/>
        </w:rPr>
        <w:t>Цель данной работы -</w:t>
      </w:r>
      <w:r w:rsidR="00B34D1E" w:rsidRPr="007F075E">
        <w:rPr>
          <w:rStyle w:val="rynqvb"/>
          <w:shd w:val="clear" w:color="auto" w:fill="FFFFFF" w:themeFill="background1"/>
        </w:rPr>
        <w:t xml:space="preserve"> разработка принципиальной схемы функционирования тест-системы на основе </w:t>
      </w:r>
      <w:r w:rsidRPr="007F075E">
        <w:rPr>
          <w:rStyle w:val="rynqvb"/>
          <w:shd w:val="clear" w:color="auto" w:fill="FFFFFF" w:themeFill="background1"/>
        </w:rPr>
        <w:t>НЧЗ</w:t>
      </w:r>
      <w:r w:rsidR="00B34D1E" w:rsidRPr="007F075E">
        <w:rPr>
          <w:rStyle w:val="rynqvb"/>
          <w:shd w:val="clear" w:color="auto" w:fill="FFFFFF" w:themeFill="background1"/>
        </w:rPr>
        <w:t xml:space="preserve"> и </w:t>
      </w:r>
      <w:r w:rsidR="00DC6A17" w:rsidRPr="007F075E">
        <w:rPr>
          <w:rStyle w:val="rynqvb"/>
          <w:shd w:val="clear" w:color="auto" w:fill="FFFFFF" w:themeFill="background1"/>
        </w:rPr>
        <w:t xml:space="preserve">модельных </w:t>
      </w:r>
      <w:r w:rsidR="00B34D1E" w:rsidRPr="007F075E">
        <w:rPr>
          <w:rStyle w:val="rynqvb"/>
          <w:shd w:val="clear" w:color="auto" w:fill="FFFFFF" w:themeFill="background1"/>
        </w:rPr>
        <w:t>ДНК</w:t>
      </w:r>
      <w:r w:rsidR="00DC6A17" w:rsidRPr="007F075E">
        <w:rPr>
          <w:rStyle w:val="rynqvb"/>
          <w:shd w:val="clear" w:color="auto" w:fill="FFFFFF" w:themeFill="background1"/>
        </w:rPr>
        <w:t xml:space="preserve">-мишеней, ассоциированных с лекарственной устойчивостью </w:t>
      </w:r>
      <w:r w:rsidR="00F51B6C" w:rsidRPr="007F075E">
        <w:rPr>
          <w:rStyle w:val="rynqvb"/>
          <w:shd w:val="clear" w:color="auto" w:fill="FFFFFF" w:themeFill="background1"/>
        </w:rPr>
        <w:t xml:space="preserve">микобактерии </w:t>
      </w:r>
      <w:r w:rsidR="00DC6A17" w:rsidRPr="007F075E">
        <w:rPr>
          <w:rStyle w:val="rynqvb"/>
          <w:shd w:val="clear" w:color="auto" w:fill="FFFFFF" w:themeFill="background1"/>
        </w:rPr>
        <w:t>туберкулез</w:t>
      </w:r>
      <w:r w:rsidR="00F51B6C" w:rsidRPr="007F075E">
        <w:rPr>
          <w:rStyle w:val="rynqvb"/>
          <w:shd w:val="clear" w:color="auto" w:fill="FFFFFF" w:themeFill="background1"/>
        </w:rPr>
        <w:t>а</w:t>
      </w:r>
      <w:r w:rsidR="00DC6A17" w:rsidRPr="007F075E">
        <w:rPr>
          <w:rStyle w:val="rynqvb"/>
          <w:shd w:val="clear" w:color="auto" w:fill="FFFFFF" w:themeFill="background1"/>
        </w:rPr>
        <w:t>,</w:t>
      </w:r>
      <w:r w:rsidR="00B34D1E" w:rsidRPr="007F075E">
        <w:rPr>
          <w:rStyle w:val="rynqvb"/>
          <w:shd w:val="clear" w:color="auto" w:fill="FFFFFF" w:themeFill="background1"/>
        </w:rPr>
        <w:t xml:space="preserve"> </w:t>
      </w:r>
      <w:r w:rsidR="00F15B35" w:rsidRPr="007F075E">
        <w:rPr>
          <w:rStyle w:val="rynqvb"/>
          <w:shd w:val="clear" w:color="auto" w:fill="FFFFFF" w:themeFill="background1"/>
        </w:rPr>
        <w:t xml:space="preserve">а также комплементарных им ДНК-зондов </w:t>
      </w:r>
      <w:r w:rsidR="00B34D1E" w:rsidRPr="007F075E">
        <w:rPr>
          <w:rStyle w:val="rynqvb"/>
          <w:shd w:val="clear" w:color="auto" w:fill="FFFFFF" w:themeFill="background1"/>
        </w:rPr>
        <w:t xml:space="preserve">с достоверным визуальным выявлением контрольной и тестовой полос. </w:t>
      </w:r>
      <w:r w:rsidR="00F30411" w:rsidRPr="007F075E">
        <w:rPr>
          <w:rStyle w:val="rynqvb"/>
          <w:shd w:val="clear" w:color="auto" w:fill="FFFFFF" w:themeFill="background1"/>
        </w:rPr>
        <w:t>Б</w:t>
      </w:r>
      <w:r w:rsidRPr="007F075E">
        <w:rPr>
          <w:rStyle w:val="rynqvb"/>
          <w:shd w:val="clear" w:color="auto" w:fill="FFFFFF" w:themeFill="background1"/>
        </w:rPr>
        <w:t>ыли исследованы</w:t>
      </w:r>
      <w:r w:rsidR="00B34D1E" w:rsidRPr="007F075E">
        <w:rPr>
          <w:rStyle w:val="rynqvb"/>
          <w:shd w:val="clear" w:color="auto" w:fill="FFFFFF" w:themeFill="background1"/>
        </w:rPr>
        <w:t xml:space="preserve"> способы повышения специфических и минимизации неспецифических взаимодействий</w:t>
      </w:r>
      <w:r w:rsidRPr="007F075E">
        <w:rPr>
          <w:rStyle w:val="rynqvb"/>
          <w:shd w:val="clear" w:color="auto" w:fill="FFFFFF" w:themeFill="background1"/>
        </w:rPr>
        <w:t xml:space="preserve"> между ДНК-зондом на контрольной линии и комплементарной ДНК и между</w:t>
      </w:r>
      <w:r w:rsidR="00B34D1E" w:rsidRPr="007F075E">
        <w:rPr>
          <w:rStyle w:val="rynqvb"/>
          <w:shd w:val="clear" w:color="auto" w:fill="FFFFFF" w:themeFill="background1"/>
        </w:rPr>
        <w:t xml:space="preserve"> </w:t>
      </w:r>
      <w:proofErr w:type="spellStart"/>
      <w:r w:rsidRPr="007F075E">
        <w:rPr>
          <w:shd w:val="clear" w:color="auto" w:fill="FFFFFF" w:themeFill="background1"/>
        </w:rPr>
        <w:t>конъюгатами</w:t>
      </w:r>
      <w:proofErr w:type="spellEnd"/>
      <w:r w:rsidRPr="007F075E">
        <w:t xml:space="preserve"> НЧЗ-ДНК и поверхностью тест-полоски.</w:t>
      </w:r>
      <w:r w:rsidR="00196E40" w:rsidRPr="007F075E">
        <w:t xml:space="preserve"> На специфичность и чувствительность тест-системы </w:t>
      </w:r>
      <w:r w:rsidR="00115727" w:rsidRPr="007F075E">
        <w:t xml:space="preserve">могут влиять </w:t>
      </w:r>
      <w:r w:rsidR="00196E40" w:rsidRPr="007F075E">
        <w:t>эффек</w:t>
      </w:r>
      <w:r w:rsidR="00F71AD5" w:rsidRPr="007F075E">
        <w:t>тивность иммобилизации ДНК-зондов</w:t>
      </w:r>
      <w:r w:rsidR="00115727" w:rsidRPr="007F075E">
        <w:t>,</w:t>
      </w:r>
      <w:r w:rsidR="00196E40" w:rsidRPr="007F075E">
        <w:t xml:space="preserve"> материалы подложек тест-системы</w:t>
      </w:r>
      <w:r w:rsidR="006A17F8" w:rsidRPr="007F075E">
        <w:t xml:space="preserve"> и состав растворов, </w:t>
      </w:r>
      <w:r w:rsidR="00196E40" w:rsidRPr="007F075E">
        <w:t xml:space="preserve">используемых для </w:t>
      </w:r>
      <w:r w:rsidR="006A17F8" w:rsidRPr="007F075E">
        <w:t xml:space="preserve">их </w:t>
      </w:r>
      <w:r w:rsidR="00196E40" w:rsidRPr="007F075E">
        <w:t>обработки</w:t>
      </w:r>
      <w:r w:rsidR="00115727" w:rsidRPr="007F075E">
        <w:t>,</w:t>
      </w:r>
      <w:r w:rsidR="00196E40" w:rsidRPr="007F075E">
        <w:t xml:space="preserve"> количеств</w:t>
      </w:r>
      <w:r w:rsidR="004D0A48" w:rsidRPr="007F075E">
        <w:t>о</w:t>
      </w:r>
      <w:r w:rsidR="00196E40" w:rsidRPr="007F075E">
        <w:t xml:space="preserve"> </w:t>
      </w:r>
      <w:proofErr w:type="spellStart"/>
      <w:r w:rsidR="00196E40" w:rsidRPr="007F075E">
        <w:t>конъюгатов</w:t>
      </w:r>
      <w:proofErr w:type="spellEnd"/>
      <w:r w:rsidR="00196E40" w:rsidRPr="007F075E">
        <w:t xml:space="preserve"> НЧЗ-ДНК</w:t>
      </w:r>
      <w:r w:rsidR="00115727" w:rsidRPr="007F075E">
        <w:t>,</w:t>
      </w:r>
      <w:r w:rsidR="00196E40" w:rsidRPr="007F075E">
        <w:t xml:space="preserve"> геометрия тест-полоски</w:t>
      </w:r>
      <w:r w:rsidR="00672CB2" w:rsidRPr="007F075E">
        <w:t xml:space="preserve"> и</w:t>
      </w:r>
      <w:r w:rsidR="000E52A5" w:rsidRPr="007F075E">
        <w:t xml:space="preserve"> другие факторы</w:t>
      </w:r>
      <w:r w:rsidR="005E5D32" w:rsidRPr="007F075E">
        <w:t>.</w:t>
      </w:r>
    </w:p>
    <w:p w14:paraId="58C4FADE" w14:textId="43EAC094" w:rsidR="00DE29C3" w:rsidRPr="007F075E" w:rsidRDefault="000E52A5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7F075E">
        <w:t>В данной работе</w:t>
      </w:r>
      <w:r w:rsidR="00196E40" w:rsidRPr="007F075E">
        <w:t xml:space="preserve"> было показано, что с увеличением соотношения </w:t>
      </w:r>
      <w:proofErr w:type="spellStart"/>
      <w:r w:rsidR="00196E40" w:rsidRPr="007F075E">
        <w:t>стрептавидина</w:t>
      </w:r>
      <w:proofErr w:type="spellEnd"/>
      <w:r w:rsidR="00196E40" w:rsidRPr="007F075E">
        <w:t xml:space="preserve"> к </w:t>
      </w:r>
      <w:proofErr w:type="spellStart"/>
      <w:r w:rsidR="00196E40" w:rsidRPr="007F075E">
        <w:t>биотинилированн</w:t>
      </w:r>
      <w:r w:rsidR="00352DB1" w:rsidRPr="007F075E">
        <w:t>ому</w:t>
      </w:r>
      <w:proofErr w:type="spellEnd"/>
      <w:r w:rsidR="00352DB1" w:rsidRPr="007F075E">
        <w:t xml:space="preserve"> ДНК-зонду увеличивается </w:t>
      </w:r>
      <w:r w:rsidR="00196E40" w:rsidRPr="007F075E">
        <w:t>эффективность иммобилизаци</w:t>
      </w:r>
      <w:r w:rsidR="00352DB1" w:rsidRPr="007F075E">
        <w:t>и ДНК-зонда на нитроцеллюлозной мембране</w:t>
      </w:r>
      <w:r w:rsidR="00115727" w:rsidRPr="007F075E">
        <w:t xml:space="preserve"> (НЦМ)</w:t>
      </w:r>
      <w:r w:rsidR="00352DB1" w:rsidRPr="007F075E">
        <w:t xml:space="preserve">, причем в отсутствие </w:t>
      </w:r>
      <w:proofErr w:type="spellStart"/>
      <w:r w:rsidR="00352DB1" w:rsidRPr="007F075E">
        <w:t>стрептавидина</w:t>
      </w:r>
      <w:proofErr w:type="spellEnd"/>
      <w:r w:rsidR="00352DB1" w:rsidRPr="007F075E">
        <w:t xml:space="preserve"> иммобилизация неэффективна. Однако </w:t>
      </w:r>
      <w:proofErr w:type="spellStart"/>
      <w:r w:rsidR="00352DB1" w:rsidRPr="007F075E">
        <w:t>олигонуклеотиды</w:t>
      </w:r>
      <w:proofErr w:type="spellEnd"/>
      <w:r w:rsidR="00352DB1" w:rsidRPr="007F075E">
        <w:t xml:space="preserve">, содержащие </w:t>
      </w:r>
      <w:proofErr w:type="spellStart"/>
      <w:r w:rsidR="00352DB1" w:rsidRPr="007F075E">
        <w:t>флуоресцеин</w:t>
      </w:r>
      <w:proofErr w:type="spellEnd"/>
      <w:r w:rsidR="0086534C" w:rsidRPr="007F075E">
        <w:t>,</w:t>
      </w:r>
      <w:r w:rsidR="00352DB1" w:rsidRPr="007F075E">
        <w:t xml:space="preserve"> </w:t>
      </w:r>
      <w:proofErr w:type="spellStart"/>
      <w:r w:rsidR="00352DB1" w:rsidRPr="007F075E">
        <w:t>неспецифически</w:t>
      </w:r>
      <w:proofErr w:type="spellEnd"/>
      <w:r w:rsidR="00352DB1" w:rsidRPr="007F075E">
        <w:t xml:space="preserve"> взаимодействуют с мембра</w:t>
      </w:r>
      <w:r w:rsidR="001400A9" w:rsidRPr="007F075E">
        <w:t>ной с эффективностью около 15%.</w:t>
      </w:r>
      <w:r w:rsidRPr="007F075E">
        <w:t xml:space="preserve"> </w:t>
      </w:r>
      <w:r w:rsidR="0086534C" w:rsidRPr="007F075E">
        <w:t>В ходе и</w:t>
      </w:r>
      <w:r w:rsidR="00352DB1" w:rsidRPr="007F075E">
        <w:t>сследован</w:t>
      </w:r>
      <w:r w:rsidR="0086534C" w:rsidRPr="007F075E">
        <w:t>ия</w:t>
      </w:r>
      <w:r w:rsidR="00352DB1" w:rsidRPr="007F075E">
        <w:t xml:space="preserve"> взаимодействи</w:t>
      </w:r>
      <w:r w:rsidR="0086534C" w:rsidRPr="007F075E">
        <w:t>я</w:t>
      </w:r>
      <w:r w:rsidR="00352DB1" w:rsidRPr="007F075E">
        <w:t xml:space="preserve"> </w:t>
      </w:r>
      <w:r w:rsidR="00447BDC" w:rsidRPr="007F075E">
        <w:t>ДНК-зонда с комплементарными</w:t>
      </w:r>
      <w:r w:rsidR="00352DB1" w:rsidRPr="007F075E">
        <w:t xml:space="preserve"> </w:t>
      </w:r>
      <w:r w:rsidR="00447BDC" w:rsidRPr="007F075E">
        <w:t xml:space="preserve">и </w:t>
      </w:r>
      <w:proofErr w:type="spellStart"/>
      <w:r w:rsidR="00447BDC" w:rsidRPr="007F075E">
        <w:t>некомплементарными</w:t>
      </w:r>
      <w:proofErr w:type="spellEnd"/>
      <w:r w:rsidR="00D873F9" w:rsidRPr="007F075E">
        <w:t xml:space="preserve"> </w:t>
      </w:r>
      <w:proofErr w:type="spellStart"/>
      <w:r w:rsidR="00447BDC" w:rsidRPr="007F075E">
        <w:t>олигонуклеотидами</w:t>
      </w:r>
      <w:proofErr w:type="spellEnd"/>
      <w:r w:rsidR="0086534C" w:rsidRPr="007F075E">
        <w:t xml:space="preserve"> б</w:t>
      </w:r>
      <w:r w:rsidR="00D873F9" w:rsidRPr="007F075E">
        <w:t>ыло зафиксировано разное распределение флуорес</w:t>
      </w:r>
      <w:r w:rsidR="001400A9" w:rsidRPr="007F075E">
        <w:t>ц</w:t>
      </w:r>
      <w:r w:rsidR="00D873F9" w:rsidRPr="007F075E">
        <w:t xml:space="preserve">енции на </w:t>
      </w:r>
      <w:r w:rsidR="00115727" w:rsidRPr="007F075E">
        <w:t>НЦМ</w:t>
      </w:r>
      <w:r w:rsidR="00D873F9" w:rsidRPr="007F075E">
        <w:t>, что го</w:t>
      </w:r>
      <w:r w:rsidR="00447BDC" w:rsidRPr="007F075E">
        <w:t>ворит о эффективном</w:t>
      </w:r>
      <w:r w:rsidR="0057142C" w:rsidRPr="007F075E">
        <w:t xml:space="preserve"> взаимодей</w:t>
      </w:r>
      <w:r w:rsidR="00D873F9" w:rsidRPr="007F075E">
        <w:t>с</w:t>
      </w:r>
      <w:r w:rsidR="0057142C" w:rsidRPr="007F075E">
        <w:t>т</w:t>
      </w:r>
      <w:r w:rsidR="00447BDC" w:rsidRPr="007F075E">
        <w:t>вии</w:t>
      </w:r>
      <w:r w:rsidR="00D873F9" w:rsidRPr="007F075E">
        <w:t xml:space="preserve"> комплементарных </w:t>
      </w:r>
      <w:r w:rsidRPr="007F075E">
        <w:t xml:space="preserve">ДНК </w:t>
      </w:r>
      <w:r w:rsidR="00D873F9" w:rsidRPr="007F075E">
        <w:t>на</w:t>
      </w:r>
      <w:r w:rsidR="00115727" w:rsidRPr="007F075E">
        <w:t xml:space="preserve"> НЦМ</w:t>
      </w:r>
      <w:r w:rsidR="00D873F9" w:rsidRPr="007F075E">
        <w:t>.</w:t>
      </w:r>
      <w:r w:rsidR="00DE29C3" w:rsidRPr="007F075E">
        <w:t xml:space="preserve"> </w:t>
      </w:r>
    </w:p>
    <w:p w14:paraId="00276C3D" w14:textId="77777777" w:rsidR="00672CB2" w:rsidRPr="007F075E" w:rsidRDefault="0086534C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7F075E">
        <w:t>При анализе р</w:t>
      </w:r>
      <w:r w:rsidR="0057142C" w:rsidRPr="007F075E">
        <w:t>аз</w:t>
      </w:r>
      <w:r w:rsidRPr="007F075E">
        <w:t>личных</w:t>
      </w:r>
      <w:r w:rsidR="0057142C" w:rsidRPr="007F075E">
        <w:t xml:space="preserve"> </w:t>
      </w:r>
      <w:r w:rsidR="00115727" w:rsidRPr="007F075E">
        <w:t>составов</w:t>
      </w:r>
      <w:r w:rsidR="0057142C" w:rsidRPr="007F075E">
        <w:t xml:space="preserve"> блокирующих растворов</w:t>
      </w:r>
      <w:r w:rsidR="000E52A5" w:rsidRPr="007F075E">
        <w:t xml:space="preserve">, а также НЦМ с разным размером пор, </w:t>
      </w:r>
      <w:r w:rsidRPr="007F075E">
        <w:t>было п</w:t>
      </w:r>
      <w:r w:rsidR="0057142C" w:rsidRPr="007F075E">
        <w:t>оказано</w:t>
      </w:r>
      <w:r w:rsidR="000E52A5" w:rsidRPr="007F075E">
        <w:t xml:space="preserve">, </w:t>
      </w:r>
      <w:r w:rsidR="0057142C" w:rsidRPr="007F075E">
        <w:t>что</w:t>
      </w:r>
      <w:r w:rsidR="00115727" w:rsidRPr="007F075E">
        <w:t xml:space="preserve"> обработка </w:t>
      </w:r>
      <w:r w:rsidR="000E52A5" w:rsidRPr="007F075E">
        <w:t xml:space="preserve">НЦМ </w:t>
      </w:r>
      <w:r w:rsidR="00115727" w:rsidRPr="007F075E">
        <w:rPr>
          <w:lang w:val="en-US"/>
        </w:rPr>
        <w:t>Tween</w:t>
      </w:r>
      <w:r w:rsidR="00DE4A93" w:rsidRPr="007F075E">
        <w:t xml:space="preserve"> </w:t>
      </w:r>
      <w:r w:rsidR="00115727" w:rsidRPr="007F075E">
        <w:t xml:space="preserve">20 </w:t>
      </w:r>
      <w:r w:rsidR="00DE4A93" w:rsidRPr="007F075E">
        <w:t>создает бол</w:t>
      </w:r>
      <w:r w:rsidR="00412418" w:rsidRPr="007F075E">
        <w:t>ее равно</w:t>
      </w:r>
      <w:r w:rsidR="00DE4A93" w:rsidRPr="007F075E">
        <w:t>мерн</w:t>
      </w:r>
      <w:r w:rsidRPr="007F075E">
        <w:t>ое распределение</w:t>
      </w:r>
      <w:r w:rsidR="00DE4A93" w:rsidRPr="007F075E">
        <w:t xml:space="preserve"> анализируемого раствора </w:t>
      </w:r>
      <w:r w:rsidR="00A2174A" w:rsidRPr="007F075E">
        <w:t>на</w:t>
      </w:r>
      <w:r w:rsidR="00DE4A93" w:rsidRPr="007F075E">
        <w:t xml:space="preserve"> НЦМ</w:t>
      </w:r>
      <w:r w:rsidR="00E57367" w:rsidRPr="007F075E">
        <w:t>, а характеристики НЦМ являются ключевым фактором, влияющим на эффективность тестирования</w:t>
      </w:r>
      <w:r w:rsidR="00DE4A93" w:rsidRPr="007F075E">
        <w:t>.</w:t>
      </w:r>
      <w:r w:rsidR="00115727" w:rsidRPr="007F075E">
        <w:t xml:space="preserve"> </w:t>
      </w:r>
    </w:p>
    <w:p w14:paraId="5CD09BA0" w14:textId="4EC718BD" w:rsidR="000E52A5" w:rsidRPr="007F075E" w:rsidRDefault="00A2174A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7F075E">
        <w:t xml:space="preserve">Было </w:t>
      </w:r>
      <w:r w:rsidR="00412418" w:rsidRPr="007F075E">
        <w:t>изучено</w:t>
      </w:r>
      <w:r w:rsidR="0057142C" w:rsidRPr="007F075E">
        <w:t xml:space="preserve"> влияние солевого </w:t>
      </w:r>
      <w:r w:rsidR="003A11C6" w:rsidRPr="007F075E">
        <w:t>барьера</w:t>
      </w:r>
      <w:r w:rsidR="00EB769A" w:rsidRPr="007F075E">
        <w:t xml:space="preserve"> на </w:t>
      </w:r>
      <w:r w:rsidR="003A11C6" w:rsidRPr="007F075E">
        <w:t>чувствительность</w:t>
      </w:r>
      <w:r w:rsidR="00EB769A" w:rsidRPr="007F075E">
        <w:t xml:space="preserve"> детекции. </w:t>
      </w:r>
      <w:r w:rsidR="00672CB2" w:rsidRPr="007F075E">
        <w:t>П</w:t>
      </w:r>
      <w:r w:rsidR="00EB769A" w:rsidRPr="007F075E">
        <w:t xml:space="preserve">оказано, что </w:t>
      </w:r>
      <w:proofErr w:type="spellStart"/>
      <w:r w:rsidR="00416675" w:rsidRPr="007F075E">
        <w:t>конъюгаты</w:t>
      </w:r>
      <w:proofErr w:type="spellEnd"/>
      <w:r w:rsidR="00416675" w:rsidRPr="007F075E">
        <w:t xml:space="preserve"> НЧЗ с ДНК, комплементарной </w:t>
      </w:r>
      <w:r w:rsidR="0057142C" w:rsidRPr="007F075E">
        <w:t>ДНК-зонду</w:t>
      </w:r>
      <w:r w:rsidR="00416675" w:rsidRPr="007F075E">
        <w:t>,</w:t>
      </w:r>
      <w:r w:rsidR="0057142C" w:rsidRPr="007F075E">
        <w:t xml:space="preserve"> </w:t>
      </w:r>
      <w:r w:rsidR="00416675" w:rsidRPr="007F075E">
        <w:t>связываются в контрольной зоне с проявлением красного пятна</w:t>
      </w:r>
      <w:r w:rsidR="00F30411" w:rsidRPr="007F075E">
        <w:t xml:space="preserve"> в </w:t>
      </w:r>
      <w:r w:rsidR="0086534C" w:rsidRPr="007F075E">
        <w:t xml:space="preserve">отличие от </w:t>
      </w:r>
      <w:proofErr w:type="spellStart"/>
      <w:r w:rsidR="00F30411" w:rsidRPr="007F075E">
        <w:t>конъюгат</w:t>
      </w:r>
      <w:r w:rsidR="0086534C" w:rsidRPr="007F075E">
        <w:t>ов</w:t>
      </w:r>
      <w:proofErr w:type="spellEnd"/>
      <w:r w:rsidR="00F30411" w:rsidRPr="007F075E">
        <w:t xml:space="preserve"> НЧЗ</w:t>
      </w:r>
      <w:r w:rsidR="00416675" w:rsidRPr="007F075E">
        <w:t xml:space="preserve"> с </w:t>
      </w:r>
      <w:r w:rsidR="00F30411" w:rsidRPr="007F075E">
        <w:t xml:space="preserve">ДНК, </w:t>
      </w:r>
      <w:proofErr w:type="spellStart"/>
      <w:r w:rsidR="00F30411" w:rsidRPr="007F075E">
        <w:t>некомплементарной</w:t>
      </w:r>
      <w:proofErr w:type="spellEnd"/>
      <w:r w:rsidR="00F30411" w:rsidRPr="007F075E">
        <w:t xml:space="preserve"> ДНК-зонду.</w:t>
      </w:r>
    </w:p>
    <w:p w14:paraId="00E4BA72" w14:textId="585EFDA5" w:rsidR="00CC1210" w:rsidRPr="007F075E" w:rsidRDefault="00A2174A" w:rsidP="007F075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i/>
        </w:rPr>
      </w:pPr>
      <w:r w:rsidRPr="007F075E">
        <w:rPr>
          <w:i/>
        </w:rPr>
        <w:t>Исследование выполнено за счет гранта Российского научного фонда №</w:t>
      </w:r>
      <w:r w:rsidR="00300024" w:rsidRPr="007F075E">
        <w:rPr>
          <w:i/>
        </w:rPr>
        <w:t xml:space="preserve"> 23-24-00505</w:t>
      </w:r>
      <w:r w:rsidR="003F2F6C" w:rsidRPr="007F075E">
        <w:rPr>
          <w:i/>
        </w:rPr>
        <w:t>.</w:t>
      </w:r>
    </w:p>
    <w:sectPr w:rsidR="00CC1210" w:rsidRPr="007F07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F4E"/>
    <w:multiLevelType w:val="hybridMultilevel"/>
    <w:tmpl w:val="A5A64822"/>
    <w:lvl w:ilvl="0" w:tplc="CCB26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F16E9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6E85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9E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4AAC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7AAA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0CBF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8FA91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8867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95CBB"/>
    <w:multiLevelType w:val="hybridMultilevel"/>
    <w:tmpl w:val="8A16DCD0"/>
    <w:lvl w:ilvl="0" w:tplc="A9F4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C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44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22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0E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8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0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8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1136">
    <w:abstractNumId w:val="2"/>
  </w:num>
  <w:num w:numId="2" w16cid:durableId="645822855">
    <w:abstractNumId w:val="3"/>
  </w:num>
  <w:num w:numId="3" w16cid:durableId="2040815544">
    <w:abstractNumId w:val="1"/>
  </w:num>
  <w:num w:numId="4" w16cid:durableId="11828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6CF"/>
    <w:rsid w:val="00063966"/>
    <w:rsid w:val="00086081"/>
    <w:rsid w:val="000E52A5"/>
    <w:rsid w:val="00101A1C"/>
    <w:rsid w:val="00103657"/>
    <w:rsid w:val="00106375"/>
    <w:rsid w:val="00115727"/>
    <w:rsid w:val="00116478"/>
    <w:rsid w:val="00130241"/>
    <w:rsid w:val="001400A9"/>
    <w:rsid w:val="00143765"/>
    <w:rsid w:val="00144C42"/>
    <w:rsid w:val="00196E40"/>
    <w:rsid w:val="001E61C2"/>
    <w:rsid w:val="001F0493"/>
    <w:rsid w:val="002264EE"/>
    <w:rsid w:val="0023307C"/>
    <w:rsid w:val="002628F7"/>
    <w:rsid w:val="002919B0"/>
    <w:rsid w:val="00300024"/>
    <w:rsid w:val="0031361E"/>
    <w:rsid w:val="00352DB1"/>
    <w:rsid w:val="00391C38"/>
    <w:rsid w:val="003A11C6"/>
    <w:rsid w:val="003B76D6"/>
    <w:rsid w:val="003F2F6C"/>
    <w:rsid w:val="00412418"/>
    <w:rsid w:val="00416675"/>
    <w:rsid w:val="00444198"/>
    <w:rsid w:val="00447BDC"/>
    <w:rsid w:val="004A26A3"/>
    <w:rsid w:val="004D0A48"/>
    <w:rsid w:val="004F0EDF"/>
    <w:rsid w:val="00522BF1"/>
    <w:rsid w:val="0057142C"/>
    <w:rsid w:val="00590166"/>
    <w:rsid w:val="005D022B"/>
    <w:rsid w:val="005E5BE9"/>
    <w:rsid w:val="005E5D32"/>
    <w:rsid w:val="00672CB2"/>
    <w:rsid w:val="0069427D"/>
    <w:rsid w:val="006A17F8"/>
    <w:rsid w:val="006F73A2"/>
    <w:rsid w:val="006F7A19"/>
    <w:rsid w:val="007213E1"/>
    <w:rsid w:val="007602BA"/>
    <w:rsid w:val="007676FB"/>
    <w:rsid w:val="00775389"/>
    <w:rsid w:val="00797838"/>
    <w:rsid w:val="007C36D8"/>
    <w:rsid w:val="007D56D1"/>
    <w:rsid w:val="007F075E"/>
    <w:rsid w:val="007F2744"/>
    <w:rsid w:val="0086534C"/>
    <w:rsid w:val="008931BE"/>
    <w:rsid w:val="008B3AD6"/>
    <w:rsid w:val="008C67E3"/>
    <w:rsid w:val="00917219"/>
    <w:rsid w:val="00921D45"/>
    <w:rsid w:val="0094374D"/>
    <w:rsid w:val="009664EF"/>
    <w:rsid w:val="009A66DB"/>
    <w:rsid w:val="009B2F80"/>
    <w:rsid w:val="009B3300"/>
    <w:rsid w:val="009F3380"/>
    <w:rsid w:val="00A02163"/>
    <w:rsid w:val="00A05462"/>
    <w:rsid w:val="00A10887"/>
    <w:rsid w:val="00A2174A"/>
    <w:rsid w:val="00A314FE"/>
    <w:rsid w:val="00A539B5"/>
    <w:rsid w:val="00A53A35"/>
    <w:rsid w:val="00A71CDC"/>
    <w:rsid w:val="00B34D1E"/>
    <w:rsid w:val="00BD4331"/>
    <w:rsid w:val="00BF36F8"/>
    <w:rsid w:val="00BF4622"/>
    <w:rsid w:val="00C12BB9"/>
    <w:rsid w:val="00C43A4B"/>
    <w:rsid w:val="00C5189D"/>
    <w:rsid w:val="00C80760"/>
    <w:rsid w:val="00CA51C7"/>
    <w:rsid w:val="00CC1210"/>
    <w:rsid w:val="00CD00B1"/>
    <w:rsid w:val="00D04FFE"/>
    <w:rsid w:val="00D22306"/>
    <w:rsid w:val="00D42542"/>
    <w:rsid w:val="00D8121C"/>
    <w:rsid w:val="00D873F9"/>
    <w:rsid w:val="00DA180A"/>
    <w:rsid w:val="00DC6A17"/>
    <w:rsid w:val="00DE29C3"/>
    <w:rsid w:val="00DE4A93"/>
    <w:rsid w:val="00E22189"/>
    <w:rsid w:val="00E57367"/>
    <w:rsid w:val="00E74069"/>
    <w:rsid w:val="00EB1F49"/>
    <w:rsid w:val="00EB769A"/>
    <w:rsid w:val="00EE46AA"/>
    <w:rsid w:val="00F15B35"/>
    <w:rsid w:val="00F30411"/>
    <w:rsid w:val="00F51B6C"/>
    <w:rsid w:val="00F71AD5"/>
    <w:rsid w:val="00F865B3"/>
    <w:rsid w:val="00FB1509"/>
    <w:rsid w:val="00FE71B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602B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02B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7602BA"/>
    <w:rPr>
      <w:rFonts w:asciiTheme="minorHAnsi" w:eastAsiaTheme="minorHAnsi" w:hAnsiTheme="minorHAnsi" w:cstheme="minorBidi"/>
      <w:lang w:eastAsia="en-US"/>
    </w:rPr>
  </w:style>
  <w:style w:type="character" w:customStyle="1" w:styleId="rynqvb">
    <w:name w:val="rynqvb"/>
    <w:basedOn w:val="a0"/>
    <w:rsid w:val="006F73A2"/>
  </w:style>
  <w:style w:type="paragraph" w:styleId="ad">
    <w:name w:val="Balloon Text"/>
    <w:basedOn w:val="a"/>
    <w:link w:val="ae"/>
    <w:uiPriority w:val="99"/>
    <w:semiHidden/>
    <w:unhideWhenUsed/>
    <w:rsid w:val="000066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066CF"/>
    <w:rPr>
      <w:rFonts w:ascii="Segoe UI" w:eastAsia="Times New Roman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F71AD5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F71AD5"/>
    <w:rPr>
      <w:rFonts w:ascii="Times New Roman" w:eastAsia="Times New Roman" w:hAnsi="Times New Roman" w:cs="Times New Roman"/>
      <w:b/>
      <w:bCs/>
      <w:lang w:eastAsia="en-US"/>
    </w:rPr>
  </w:style>
  <w:style w:type="paragraph" w:styleId="af1">
    <w:name w:val="Revision"/>
    <w:hidden/>
    <w:uiPriority w:val="99"/>
    <w:semiHidden/>
    <w:rsid w:val="00FE71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bunova-ekaterin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910E5E-559E-4AAA-AB67-C7A6023B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</dc:creator>
  <cp:lastModifiedBy>Екатерина Горбунова</cp:lastModifiedBy>
  <cp:revision>6</cp:revision>
  <dcterms:created xsi:type="dcterms:W3CDTF">2024-03-16T09:09:00Z</dcterms:created>
  <dcterms:modified xsi:type="dcterms:W3CDTF">2024-03-16T09:11:00Z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