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C475A" w14:textId="29807BE2" w:rsidR="00A53B98" w:rsidRPr="00A53B98" w:rsidRDefault="00540496" w:rsidP="00A53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  <w:r>
        <w:rPr>
          <w:b/>
        </w:rPr>
        <w:t>Ионные интермедиаты</w:t>
      </w:r>
      <w:r w:rsidR="00486B94">
        <w:rPr>
          <w:b/>
        </w:rPr>
        <w:t xml:space="preserve"> р</w:t>
      </w:r>
      <w:r w:rsidR="00A53B98" w:rsidRPr="00A316C6">
        <w:rPr>
          <w:b/>
        </w:rPr>
        <w:t>адиационно-индуцированны</w:t>
      </w:r>
      <w:r w:rsidR="00A53B98">
        <w:rPr>
          <w:b/>
        </w:rPr>
        <w:t>х</w:t>
      </w:r>
      <w:r w:rsidR="00A53B98" w:rsidRPr="00A316C6">
        <w:rPr>
          <w:b/>
        </w:rPr>
        <w:t xml:space="preserve"> превращени</w:t>
      </w:r>
      <w:r w:rsidR="008C110A">
        <w:rPr>
          <w:b/>
        </w:rPr>
        <w:t>й</w:t>
      </w:r>
      <w:r w:rsidR="00A53B98" w:rsidRPr="00A316C6">
        <w:rPr>
          <w:b/>
        </w:rPr>
        <w:t xml:space="preserve"> изолированных молекул фосфина в низкотемпературных криогенных матрицах</w:t>
      </w:r>
    </w:p>
    <w:p w14:paraId="6BFA073B" w14:textId="1E50B46F" w:rsidR="00A53B98" w:rsidRDefault="00A53B98" w:rsidP="00A53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D23E77">
        <w:rPr>
          <w:b/>
          <w:i/>
          <w:color w:val="000000"/>
          <w:u w:val="single"/>
        </w:rPr>
        <w:t>Панфутов</w:t>
      </w:r>
      <w:proofErr w:type="spellEnd"/>
      <w:r w:rsidRPr="00D23E77">
        <w:rPr>
          <w:b/>
          <w:i/>
          <w:color w:val="000000"/>
          <w:u w:val="single"/>
        </w:rPr>
        <w:t xml:space="preserve"> О.Д.,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Ширяева Е.С.</w:t>
      </w:r>
      <w:r w:rsidRPr="00BF4622">
        <w:rPr>
          <w:b/>
          <w:color w:val="000000"/>
        </w:rPr>
        <w:t xml:space="preserve"> </w:t>
      </w:r>
    </w:p>
    <w:p w14:paraId="71F463D5" w14:textId="53264FFB" w:rsidR="00A53B98" w:rsidRDefault="00A53B98" w:rsidP="00A53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специалитета </w:t>
      </w:r>
    </w:p>
    <w:p w14:paraId="47A6D6E4" w14:textId="391B1DDD" w:rsidR="00A53B98" w:rsidRPr="005621E8" w:rsidRDefault="00A53B98" w:rsidP="00A53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668ED40C" w14:textId="60E748A9" w:rsidR="00A53B98" w:rsidRDefault="00A53B98" w:rsidP="00A53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химический факультет, </w:t>
      </w:r>
      <w:r w:rsidR="00D23E77">
        <w:rPr>
          <w:i/>
          <w:color w:val="000000"/>
        </w:rPr>
        <w:t xml:space="preserve">119991, </w:t>
      </w:r>
      <w:r>
        <w:rPr>
          <w:i/>
          <w:color w:val="000000"/>
        </w:rPr>
        <w:t>Москва, Россия</w:t>
      </w:r>
    </w:p>
    <w:p w14:paraId="440891C5" w14:textId="4FB074C6" w:rsidR="00A53B98" w:rsidRPr="00391C38" w:rsidRDefault="00A53B98" w:rsidP="00A53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1069CDCB" w14:textId="77777777" w:rsidR="00A53B98" w:rsidRPr="00C96859" w:rsidRDefault="00A53B98" w:rsidP="00A53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74644">
        <w:rPr>
          <w:i/>
          <w:color w:val="000000"/>
          <w:lang w:val="en-US"/>
        </w:rPr>
        <w:t>E</w:t>
      </w:r>
      <w:r w:rsidRPr="00C96859">
        <w:rPr>
          <w:i/>
          <w:color w:val="000000"/>
        </w:rPr>
        <w:t>-</w:t>
      </w:r>
      <w:r w:rsidRPr="00D74644">
        <w:rPr>
          <w:i/>
          <w:color w:val="000000"/>
          <w:lang w:val="en-US"/>
        </w:rPr>
        <w:t>mail</w:t>
      </w:r>
      <w:r w:rsidRPr="00C96859">
        <w:rPr>
          <w:i/>
          <w:color w:val="000000"/>
        </w:rPr>
        <w:t xml:space="preserve">: </w:t>
      </w:r>
      <w:hyperlink r:id="rId7" w:history="1">
        <w:r w:rsidRPr="001443C5">
          <w:rPr>
            <w:rStyle w:val="a9"/>
            <w:i/>
            <w:lang w:val="en-US"/>
          </w:rPr>
          <w:t>oleg</w:t>
        </w:r>
        <w:r w:rsidRPr="00C96859">
          <w:rPr>
            <w:rStyle w:val="a9"/>
            <w:i/>
          </w:rPr>
          <w:t>.</w:t>
        </w:r>
        <w:r w:rsidRPr="001443C5">
          <w:rPr>
            <w:rStyle w:val="a9"/>
            <w:i/>
            <w:lang w:val="en-US"/>
          </w:rPr>
          <w:t>panfutov</w:t>
        </w:r>
        <w:r w:rsidRPr="00C96859">
          <w:rPr>
            <w:rStyle w:val="a9"/>
            <w:i/>
          </w:rPr>
          <w:t>@</w:t>
        </w:r>
        <w:r w:rsidRPr="001443C5">
          <w:rPr>
            <w:rStyle w:val="a9"/>
            <w:i/>
            <w:lang w:val="en-US"/>
          </w:rPr>
          <w:t>gmail</w:t>
        </w:r>
        <w:r w:rsidRPr="00C96859">
          <w:rPr>
            <w:rStyle w:val="a9"/>
            <w:i/>
          </w:rPr>
          <w:t>.</w:t>
        </w:r>
        <w:r w:rsidRPr="001443C5">
          <w:rPr>
            <w:rStyle w:val="a9"/>
            <w:i/>
            <w:lang w:val="en-US"/>
          </w:rPr>
          <w:t>com</w:t>
        </w:r>
      </w:hyperlink>
      <w:r w:rsidRPr="00C96859">
        <w:rPr>
          <w:i/>
          <w:color w:val="000000"/>
          <w:u w:val="single"/>
        </w:rPr>
        <w:t xml:space="preserve"> </w:t>
      </w:r>
    </w:p>
    <w:p w14:paraId="00000008" w14:textId="405B2376" w:rsidR="00130241" w:rsidRPr="00C96859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158C19A5" w14:textId="719D94B5" w:rsidR="001D4744" w:rsidRPr="00C96859" w:rsidRDefault="008C110A" w:rsidP="008C11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>
        <w:rPr>
          <w:color w:val="000000"/>
        </w:rPr>
        <w:t>Фосфорсодержащие молекулы, в частности, ф</w:t>
      </w:r>
      <w:bookmarkStart w:id="0" w:name="_GoBack"/>
      <w:bookmarkEnd w:id="0"/>
      <w:r>
        <w:rPr>
          <w:color w:val="000000"/>
        </w:rPr>
        <w:t xml:space="preserve">осфин, были идентифицированы в </w:t>
      </w:r>
      <w:r w:rsidRPr="00C96859">
        <w:rPr>
          <w:color w:val="000000" w:themeColor="text1"/>
        </w:rPr>
        <w:t xml:space="preserve">межзвездном пространстве. Восстановленные формы фосфора, ввиду их неустойчивости к окислению, редко встречаются на Земле, однако за её пределами ситуация меняется. </w:t>
      </w:r>
      <w:r w:rsidR="00093ED7" w:rsidRPr="00C96859">
        <w:rPr>
          <w:color w:val="000000" w:themeColor="text1"/>
        </w:rPr>
        <w:t>Обнаружение</w:t>
      </w:r>
      <w:r w:rsidRPr="00C96859">
        <w:rPr>
          <w:color w:val="000000" w:themeColor="text1"/>
        </w:rPr>
        <w:t xml:space="preserve"> простых фосфорсодержащих молекул в межзвездном пространстве </w:t>
      </w:r>
      <w:r w:rsidR="00093ED7" w:rsidRPr="00C96859">
        <w:rPr>
          <w:color w:val="000000" w:themeColor="text1"/>
        </w:rPr>
        <w:t xml:space="preserve">делает актуальным </w:t>
      </w:r>
      <w:r w:rsidRPr="00C96859">
        <w:rPr>
          <w:color w:val="000000" w:themeColor="text1"/>
        </w:rPr>
        <w:t>изучени</w:t>
      </w:r>
      <w:r w:rsidR="00093ED7" w:rsidRPr="00C96859">
        <w:rPr>
          <w:color w:val="000000" w:themeColor="text1"/>
        </w:rPr>
        <w:t>е</w:t>
      </w:r>
      <w:r w:rsidRPr="00C96859">
        <w:rPr>
          <w:color w:val="000000" w:themeColor="text1"/>
        </w:rPr>
        <w:t xml:space="preserve"> путей их реакций с другими распространёнными веществами</w:t>
      </w:r>
      <w:r w:rsidR="00093ED7" w:rsidRPr="00C96859">
        <w:rPr>
          <w:color w:val="000000" w:themeColor="text1"/>
        </w:rPr>
        <w:t>, протекающих при действии высокоэнергетических излучений</w:t>
      </w:r>
      <w:r w:rsidRPr="00C96859">
        <w:rPr>
          <w:color w:val="000000" w:themeColor="text1"/>
        </w:rPr>
        <w:t xml:space="preserve">. </w:t>
      </w:r>
      <w:r w:rsidRPr="00C96859">
        <w:rPr>
          <w:rStyle w:val="jlqj4b"/>
          <w:color w:val="000000" w:themeColor="text1"/>
        </w:rPr>
        <w:t>Между тем, механизм ради</w:t>
      </w:r>
      <w:r w:rsidR="00093ED7" w:rsidRPr="00C96859">
        <w:rPr>
          <w:rStyle w:val="jlqj4b"/>
          <w:color w:val="000000" w:themeColor="text1"/>
        </w:rPr>
        <w:t xml:space="preserve">ационно-химических превращений </w:t>
      </w:r>
      <w:proofErr w:type="spellStart"/>
      <w:r w:rsidRPr="00C96859">
        <w:rPr>
          <w:rStyle w:val="jlqj4b"/>
          <w:color w:val="000000" w:themeColor="text1"/>
        </w:rPr>
        <w:t>фосфина</w:t>
      </w:r>
      <w:proofErr w:type="spellEnd"/>
      <w:r w:rsidRPr="00C96859">
        <w:rPr>
          <w:rStyle w:val="jlqj4b"/>
          <w:color w:val="000000" w:themeColor="text1"/>
        </w:rPr>
        <w:t xml:space="preserve"> </w:t>
      </w:r>
      <w:r w:rsidR="00093ED7" w:rsidRPr="00C96859">
        <w:rPr>
          <w:rStyle w:val="jlqj4b"/>
          <w:color w:val="000000" w:themeColor="text1"/>
        </w:rPr>
        <w:t>изучен мало, а спектроскопическ</w:t>
      </w:r>
      <w:r w:rsidR="001D4744" w:rsidRPr="00C96859">
        <w:rPr>
          <w:rStyle w:val="jlqj4b"/>
          <w:color w:val="000000" w:themeColor="text1"/>
        </w:rPr>
        <w:t>ая</w:t>
      </w:r>
      <w:r w:rsidR="00093ED7" w:rsidRPr="00C96859">
        <w:rPr>
          <w:rStyle w:val="jlqj4b"/>
          <w:color w:val="000000" w:themeColor="text1"/>
        </w:rPr>
        <w:t xml:space="preserve"> </w:t>
      </w:r>
      <w:r w:rsidR="001D4744" w:rsidRPr="00C96859">
        <w:rPr>
          <w:rStyle w:val="jlqj4b"/>
          <w:color w:val="000000" w:themeColor="text1"/>
        </w:rPr>
        <w:t>информация о</w:t>
      </w:r>
      <w:r w:rsidR="00093ED7" w:rsidRPr="00C96859">
        <w:rPr>
          <w:rStyle w:val="jlqj4b"/>
          <w:color w:val="000000" w:themeColor="text1"/>
        </w:rPr>
        <w:t xml:space="preserve"> нейтральных и ионных интермедиатов </w:t>
      </w:r>
      <w:r w:rsidR="001D4744" w:rsidRPr="00C96859">
        <w:rPr>
          <w:rStyle w:val="jlqj4b"/>
          <w:color w:val="000000" w:themeColor="text1"/>
        </w:rPr>
        <w:t>носит фрагментарный характер. Использование м</w:t>
      </w:r>
      <w:r w:rsidRPr="00C96859">
        <w:rPr>
          <w:color w:val="000000" w:themeColor="text1"/>
        </w:rPr>
        <w:t>етод</w:t>
      </w:r>
      <w:r w:rsidR="001D4744" w:rsidRPr="00C96859">
        <w:rPr>
          <w:color w:val="000000" w:themeColor="text1"/>
        </w:rPr>
        <w:t>а</w:t>
      </w:r>
      <w:r w:rsidRPr="00C96859">
        <w:rPr>
          <w:color w:val="000000" w:themeColor="text1"/>
        </w:rPr>
        <w:t xml:space="preserve"> матричной изоляции позволяет </w:t>
      </w:r>
      <w:r w:rsidR="001D4744" w:rsidRPr="00C96859">
        <w:rPr>
          <w:color w:val="000000" w:themeColor="text1"/>
        </w:rPr>
        <w:t>в значительной мере восполнить этот пробел, при этом особенно эффективно применение комбинации различных спектроскопических методов (в частности, колебательной спектроскопии и ЭПР).</w:t>
      </w:r>
    </w:p>
    <w:p w14:paraId="14EC0F41" w14:textId="6B24EE2C" w:rsidR="008C110A" w:rsidRPr="00C96859" w:rsidRDefault="008C110A" w:rsidP="008C11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C96859">
        <w:rPr>
          <w:color w:val="000000" w:themeColor="text1"/>
        </w:rPr>
        <w:t>В</w:t>
      </w:r>
      <w:r w:rsidR="001D4744" w:rsidRPr="00C96859">
        <w:rPr>
          <w:color w:val="000000" w:themeColor="text1"/>
        </w:rPr>
        <w:t xml:space="preserve"> данной работе основное внимание уделяется идентификации ионных интермедиатов (как парамагнитных, так и диамагнитных). В</w:t>
      </w:r>
      <w:r w:rsidRPr="00C96859">
        <w:rPr>
          <w:color w:val="000000" w:themeColor="text1"/>
        </w:rPr>
        <w:t xml:space="preserve"> качестве метод</w:t>
      </w:r>
      <w:r w:rsidR="00435C40" w:rsidRPr="00C96859">
        <w:rPr>
          <w:color w:val="000000" w:themeColor="text1"/>
        </w:rPr>
        <w:t>ов</w:t>
      </w:r>
      <w:r w:rsidRPr="00C96859">
        <w:rPr>
          <w:color w:val="000000" w:themeColor="text1"/>
        </w:rPr>
        <w:t xml:space="preserve"> исследования радиолиза фосфина в матрицах твердых благородных газов использовалась ИК-спектроскопия с Фурье преобразованием</w:t>
      </w:r>
      <w:r w:rsidR="00435C40" w:rsidRPr="00C96859">
        <w:rPr>
          <w:color w:val="000000" w:themeColor="text1"/>
        </w:rPr>
        <w:t xml:space="preserve"> и ЭПР-спектроскопия</w:t>
      </w:r>
      <w:r w:rsidRPr="00C96859">
        <w:rPr>
          <w:color w:val="000000" w:themeColor="text1"/>
        </w:rPr>
        <w:t xml:space="preserve">. В работе использовались смеси </w:t>
      </w:r>
      <w:proofErr w:type="spellStart"/>
      <w:r w:rsidRPr="00C96859">
        <w:rPr>
          <w:color w:val="000000" w:themeColor="text1"/>
        </w:rPr>
        <w:t>фосфина</w:t>
      </w:r>
      <w:proofErr w:type="spellEnd"/>
      <w:r w:rsidRPr="00C96859">
        <w:rPr>
          <w:color w:val="000000" w:themeColor="text1"/>
        </w:rPr>
        <w:t xml:space="preserve"> </w:t>
      </w:r>
      <w:r w:rsidRPr="00C96859">
        <w:rPr>
          <w:color w:val="000000" w:themeColor="text1"/>
          <w:lang w:val="en-US"/>
        </w:rPr>
        <w:t>PH</w:t>
      </w:r>
      <w:r w:rsidRPr="00C96859">
        <w:rPr>
          <w:color w:val="000000" w:themeColor="text1"/>
          <w:vertAlign w:val="subscript"/>
        </w:rPr>
        <w:t>3</w:t>
      </w:r>
      <w:r w:rsidRPr="00C96859">
        <w:rPr>
          <w:color w:val="000000" w:themeColor="text1"/>
        </w:rPr>
        <w:t xml:space="preserve"> с инертными газами (</w:t>
      </w:r>
      <w:r w:rsidRPr="00C96859">
        <w:rPr>
          <w:color w:val="000000" w:themeColor="text1"/>
          <w:lang w:val="en-US"/>
        </w:rPr>
        <w:t>Ng</w:t>
      </w:r>
      <w:r w:rsidRPr="00C96859">
        <w:rPr>
          <w:color w:val="000000" w:themeColor="text1"/>
        </w:rPr>
        <w:t xml:space="preserve"> = </w:t>
      </w:r>
      <w:r w:rsidR="00435C40" w:rsidRPr="00C96859">
        <w:rPr>
          <w:color w:val="000000" w:themeColor="text1"/>
          <w:lang w:val="en-US"/>
        </w:rPr>
        <w:t>Ne</w:t>
      </w:r>
      <w:r w:rsidR="00435C40" w:rsidRPr="00C96859">
        <w:rPr>
          <w:color w:val="000000" w:themeColor="text1"/>
        </w:rPr>
        <w:t xml:space="preserve">, </w:t>
      </w:r>
      <w:proofErr w:type="spellStart"/>
      <w:r w:rsidRPr="00C96859">
        <w:rPr>
          <w:color w:val="000000" w:themeColor="text1"/>
          <w:lang w:val="en-US"/>
        </w:rPr>
        <w:t>Ar</w:t>
      </w:r>
      <w:proofErr w:type="spellEnd"/>
      <w:r w:rsidRPr="00C96859">
        <w:rPr>
          <w:color w:val="000000" w:themeColor="text1"/>
        </w:rPr>
        <w:t xml:space="preserve">, </w:t>
      </w:r>
      <w:r w:rsidRPr="00C96859">
        <w:rPr>
          <w:color w:val="000000" w:themeColor="text1"/>
          <w:lang w:val="en-US"/>
        </w:rPr>
        <w:t>Kr</w:t>
      </w:r>
      <w:r w:rsidRPr="00C96859">
        <w:rPr>
          <w:color w:val="000000" w:themeColor="text1"/>
        </w:rPr>
        <w:t xml:space="preserve">) </w:t>
      </w:r>
      <w:r w:rsidR="001D4744" w:rsidRPr="00C96859">
        <w:rPr>
          <w:color w:val="000000" w:themeColor="text1"/>
        </w:rPr>
        <w:t>в соотношении</w:t>
      </w:r>
      <w:r w:rsidRPr="00C96859">
        <w:rPr>
          <w:color w:val="000000" w:themeColor="text1"/>
        </w:rPr>
        <w:t xml:space="preserve"> </w:t>
      </w:r>
      <w:r w:rsidR="00D23E77" w:rsidRPr="00C96859">
        <w:rPr>
          <w:color w:val="000000" w:themeColor="text1"/>
          <w:lang w:val="en-US"/>
        </w:rPr>
        <w:t>PH</w:t>
      </w:r>
      <w:r w:rsidR="00D23E77" w:rsidRPr="00C96859">
        <w:rPr>
          <w:color w:val="000000" w:themeColor="text1"/>
          <w:vertAlign w:val="subscript"/>
        </w:rPr>
        <w:t>3</w:t>
      </w:r>
      <w:r w:rsidR="00D23E77" w:rsidRPr="00C96859">
        <w:rPr>
          <w:color w:val="000000" w:themeColor="text1"/>
        </w:rPr>
        <w:t>/</w:t>
      </w:r>
      <w:r w:rsidR="00D23E77" w:rsidRPr="00C96859">
        <w:rPr>
          <w:color w:val="000000" w:themeColor="text1"/>
          <w:lang w:val="en-US"/>
        </w:rPr>
        <w:t>Ng</w:t>
      </w:r>
      <w:r w:rsidR="00D23E77" w:rsidRPr="00C96859">
        <w:rPr>
          <w:color w:val="000000" w:themeColor="text1"/>
        </w:rPr>
        <w:t xml:space="preserve"> = 1/1000 и 1/300, а также </w:t>
      </w:r>
      <w:r w:rsidR="00D23E77" w:rsidRPr="00C96859">
        <w:rPr>
          <w:color w:val="000000" w:themeColor="text1"/>
          <w:lang w:val="en-US"/>
        </w:rPr>
        <w:t>PH</w:t>
      </w:r>
      <w:r w:rsidR="00D23E77" w:rsidRPr="00C96859">
        <w:rPr>
          <w:color w:val="000000" w:themeColor="text1"/>
          <w:vertAlign w:val="subscript"/>
        </w:rPr>
        <w:t>3</w:t>
      </w:r>
      <w:r w:rsidR="00D23E77" w:rsidRPr="00C96859">
        <w:rPr>
          <w:color w:val="000000" w:themeColor="text1"/>
        </w:rPr>
        <w:t>/</w:t>
      </w:r>
      <w:r w:rsidR="00D23E77" w:rsidRPr="00C96859">
        <w:rPr>
          <w:color w:val="000000" w:themeColor="text1"/>
          <w:lang w:val="en-US"/>
        </w:rPr>
        <w:t>SF</w:t>
      </w:r>
      <w:r w:rsidR="00D23E77" w:rsidRPr="00C96859">
        <w:rPr>
          <w:color w:val="000000" w:themeColor="text1"/>
          <w:vertAlign w:val="subscript"/>
        </w:rPr>
        <w:t>6</w:t>
      </w:r>
      <w:r w:rsidR="00D23E77" w:rsidRPr="00C96859">
        <w:rPr>
          <w:color w:val="000000" w:themeColor="text1"/>
        </w:rPr>
        <w:t>/</w:t>
      </w:r>
      <w:r w:rsidR="00D23E77" w:rsidRPr="00C96859">
        <w:rPr>
          <w:color w:val="000000" w:themeColor="text1"/>
          <w:lang w:val="en-US"/>
        </w:rPr>
        <w:t>Ng</w:t>
      </w:r>
      <w:r w:rsidR="00D23E77" w:rsidRPr="00C96859">
        <w:rPr>
          <w:color w:val="000000" w:themeColor="text1"/>
        </w:rPr>
        <w:t xml:space="preserve"> = 1/1/1000 и 1/1/300 </w:t>
      </w:r>
      <w:r w:rsidR="001D4744" w:rsidRPr="00C96859">
        <w:rPr>
          <w:color w:val="000000" w:themeColor="text1"/>
        </w:rPr>
        <w:t>(</w:t>
      </w:r>
      <w:r w:rsidR="00D23E77" w:rsidRPr="00C96859">
        <w:rPr>
          <w:color w:val="000000" w:themeColor="text1"/>
          <w:lang w:val="en-US"/>
        </w:rPr>
        <w:t>SF</w:t>
      </w:r>
      <w:r w:rsidR="00D23E77" w:rsidRPr="00C96859">
        <w:rPr>
          <w:color w:val="000000" w:themeColor="text1"/>
          <w:vertAlign w:val="subscript"/>
        </w:rPr>
        <w:t>6</w:t>
      </w:r>
      <w:r w:rsidR="001D4744" w:rsidRPr="00C96859">
        <w:rPr>
          <w:color w:val="000000" w:themeColor="text1"/>
        </w:rPr>
        <w:t xml:space="preserve"> применялся в качестве акцептора электронов)</w:t>
      </w:r>
      <w:r w:rsidRPr="00C96859">
        <w:rPr>
          <w:color w:val="000000" w:themeColor="text1"/>
        </w:rPr>
        <w:t>. Осажденные образцы облучали рентгеновским излучением при 4,</w:t>
      </w:r>
      <w:r w:rsidR="00435C40" w:rsidRPr="00C96859">
        <w:rPr>
          <w:color w:val="000000" w:themeColor="text1"/>
        </w:rPr>
        <w:t>5</w:t>
      </w:r>
      <w:r w:rsidRPr="00C96859">
        <w:rPr>
          <w:color w:val="000000" w:themeColor="text1"/>
        </w:rPr>
        <w:t xml:space="preserve"> К. </w:t>
      </w:r>
      <w:r w:rsidR="001D4744" w:rsidRPr="00C96859">
        <w:rPr>
          <w:color w:val="000000" w:themeColor="text1"/>
        </w:rPr>
        <w:t xml:space="preserve">Для селективного фотолиза продуктов радиолиза использовались узкополосные </w:t>
      </w:r>
      <w:r w:rsidR="009F27B5" w:rsidRPr="00C96859">
        <w:rPr>
          <w:color w:val="000000" w:themeColor="text1"/>
        </w:rPr>
        <w:t>источник</w:t>
      </w:r>
      <w:r w:rsidR="001D4744" w:rsidRPr="00C96859">
        <w:rPr>
          <w:color w:val="000000" w:themeColor="text1"/>
        </w:rPr>
        <w:t>и видимого света</w:t>
      </w:r>
      <w:r w:rsidR="00540496" w:rsidRPr="00C96859">
        <w:rPr>
          <w:color w:val="000000" w:themeColor="text1"/>
        </w:rPr>
        <w:t xml:space="preserve">. </w:t>
      </w:r>
      <w:r w:rsidRPr="00C96859">
        <w:rPr>
          <w:color w:val="000000" w:themeColor="text1"/>
        </w:rPr>
        <w:t>Для уточнения идентификации</w:t>
      </w:r>
      <w:r w:rsidR="005F1E00" w:rsidRPr="00C96859">
        <w:rPr>
          <w:color w:val="000000" w:themeColor="text1"/>
        </w:rPr>
        <w:t xml:space="preserve"> и определения структуры ионных</w:t>
      </w:r>
      <w:r w:rsidRPr="00C96859">
        <w:rPr>
          <w:color w:val="000000" w:themeColor="text1"/>
        </w:rPr>
        <w:t xml:space="preserve"> продуктов радиолиза </w:t>
      </w:r>
      <w:proofErr w:type="spellStart"/>
      <w:r w:rsidRPr="00C96859">
        <w:rPr>
          <w:color w:val="000000" w:themeColor="text1"/>
        </w:rPr>
        <w:t>фосфина</w:t>
      </w:r>
      <w:proofErr w:type="spellEnd"/>
      <w:r w:rsidRPr="00C96859">
        <w:rPr>
          <w:color w:val="000000" w:themeColor="text1"/>
        </w:rPr>
        <w:t xml:space="preserve"> использовались данные квантово-химических расчетов методом связанных кластеров </w:t>
      </w:r>
      <w:r w:rsidR="00093ED7" w:rsidRPr="00C96859">
        <w:rPr>
          <w:color w:val="000000" w:themeColor="text1"/>
        </w:rPr>
        <w:t xml:space="preserve">на уровне </w:t>
      </w:r>
      <w:r w:rsidR="00435C40" w:rsidRPr="00C96859">
        <w:rPr>
          <w:color w:val="000000" w:themeColor="text1"/>
          <w:lang w:val="en-US"/>
        </w:rPr>
        <w:t>U</w:t>
      </w:r>
      <w:r w:rsidRPr="00C96859">
        <w:rPr>
          <w:color w:val="000000" w:themeColor="text1"/>
          <w:lang w:val="en-US"/>
        </w:rPr>
        <w:t>CCSD</w:t>
      </w:r>
      <w:r w:rsidRPr="00C96859">
        <w:rPr>
          <w:color w:val="000000" w:themeColor="text1"/>
        </w:rPr>
        <w:t>4</w:t>
      </w:r>
      <w:r w:rsidRPr="00C96859">
        <w:rPr>
          <w:color w:val="000000" w:themeColor="text1"/>
          <w:lang w:val="en-US"/>
        </w:rPr>
        <w:t>T</w:t>
      </w:r>
      <w:r w:rsidRPr="00C96859">
        <w:rPr>
          <w:color w:val="000000" w:themeColor="text1"/>
        </w:rPr>
        <w:t xml:space="preserve"> с базисом </w:t>
      </w:r>
      <w:r w:rsidRPr="00C96859">
        <w:rPr>
          <w:color w:val="000000" w:themeColor="text1"/>
          <w:lang w:val="en-US"/>
        </w:rPr>
        <w:t>L</w:t>
      </w:r>
      <w:r w:rsidRPr="00C96859">
        <w:rPr>
          <w:color w:val="000000" w:themeColor="text1"/>
        </w:rPr>
        <w:t>2</w:t>
      </w:r>
      <w:r w:rsidRPr="00C96859">
        <w:rPr>
          <w:color w:val="000000" w:themeColor="text1"/>
          <w:lang w:val="en-US"/>
        </w:rPr>
        <w:t>a</w:t>
      </w:r>
      <w:r w:rsidRPr="00C96859">
        <w:rPr>
          <w:color w:val="000000" w:themeColor="text1"/>
        </w:rPr>
        <w:t>_3.</w:t>
      </w:r>
    </w:p>
    <w:p w14:paraId="0F5F002A" w14:textId="5AC346BA" w:rsidR="00E77395" w:rsidRPr="00C96859" w:rsidRDefault="00025CD0" w:rsidP="00E773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C96859">
        <w:rPr>
          <w:color w:val="000000" w:themeColor="text1"/>
        </w:rPr>
        <w:t xml:space="preserve">Эксперименты были проведены в широком диапазоне поглощенных доз рентгеновского излучения, отвечающих степеням конверсии исходных молекул фосфина от 2 до 60-80%. </w:t>
      </w:r>
      <w:r w:rsidR="00E77395" w:rsidRPr="00C96859">
        <w:rPr>
          <w:color w:val="000000" w:themeColor="text1"/>
        </w:rPr>
        <w:t>Наряду с идентифицированными нами ранее нейтральными интермедиатами (</w:t>
      </w:r>
      <w:r w:rsidRPr="00C96859">
        <w:rPr>
          <w:color w:val="000000" w:themeColor="text1"/>
          <w:lang w:val="en-US"/>
        </w:rPr>
        <w:t>PH</w:t>
      </w:r>
      <w:r w:rsidRPr="00C96859">
        <w:rPr>
          <w:color w:val="000000" w:themeColor="text1"/>
        </w:rPr>
        <w:t xml:space="preserve"> и </w:t>
      </w:r>
      <w:r w:rsidRPr="00C96859">
        <w:rPr>
          <w:color w:val="000000" w:themeColor="text1"/>
          <w:lang w:val="en-US"/>
        </w:rPr>
        <w:t>PH</w:t>
      </w:r>
      <w:r w:rsidRPr="00C96859">
        <w:rPr>
          <w:color w:val="000000" w:themeColor="text1"/>
          <w:vertAlign w:val="subscript"/>
        </w:rPr>
        <w:t>2</w:t>
      </w:r>
      <w:r w:rsidRPr="00C96859">
        <w:rPr>
          <w:color w:val="000000" w:themeColor="text1"/>
          <w:vertAlign w:val="superscript"/>
        </w:rPr>
        <w:t>•</w:t>
      </w:r>
      <w:r w:rsidR="00E77395" w:rsidRPr="00C96859">
        <w:rPr>
          <w:color w:val="000000" w:themeColor="text1"/>
        </w:rPr>
        <w:t xml:space="preserve">), в ИК-спектрах облученных образцов были обнаружены </w:t>
      </w:r>
      <w:r w:rsidRPr="00C96859">
        <w:rPr>
          <w:color w:val="000000" w:themeColor="text1"/>
        </w:rPr>
        <w:t>полосы поглощения</w:t>
      </w:r>
      <w:r w:rsidR="00B22D56" w:rsidRPr="00C96859">
        <w:rPr>
          <w:color w:val="000000" w:themeColor="text1"/>
        </w:rPr>
        <w:t xml:space="preserve">, </w:t>
      </w:r>
      <w:r w:rsidR="00E77395" w:rsidRPr="00C96859">
        <w:rPr>
          <w:color w:val="000000" w:themeColor="text1"/>
        </w:rPr>
        <w:t xml:space="preserve">отнесённые к ионным </w:t>
      </w:r>
      <w:r w:rsidR="00B22D56" w:rsidRPr="00C96859">
        <w:rPr>
          <w:color w:val="000000" w:themeColor="text1"/>
        </w:rPr>
        <w:t>частицам</w:t>
      </w:r>
      <w:r w:rsidR="00E77395" w:rsidRPr="00C96859">
        <w:rPr>
          <w:color w:val="000000" w:themeColor="text1"/>
        </w:rPr>
        <w:t xml:space="preserve"> (катион</w:t>
      </w:r>
      <w:r w:rsidR="005F1E00" w:rsidRPr="00C96859">
        <w:rPr>
          <w:color w:val="000000" w:themeColor="text1"/>
        </w:rPr>
        <w:t>-радикал</w:t>
      </w:r>
      <w:r w:rsidR="00E77395" w:rsidRPr="00C96859">
        <w:rPr>
          <w:color w:val="000000" w:themeColor="text1"/>
        </w:rPr>
        <w:t>у</w:t>
      </w:r>
      <w:r w:rsidR="005F1E00" w:rsidRPr="00C96859">
        <w:rPr>
          <w:color w:val="000000" w:themeColor="text1"/>
        </w:rPr>
        <w:t xml:space="preserve"> </w:t>
      </w:r>
      <w:proofErr w:type="spellStart"/>
      <w:r w:rsidR="005F1E00" w:rsidRPr="00C96859">
        <w:rPr>
          <w:color w:val="000000" w:themeColor="text1"/>
        </w:rPr>
        <w:t>фосфин</w:t>
      </w:r>
      <w:r w:rsidR="00B22D56" w:rsidRPr="00C96859">
        <w:rPr>
          <w:color w:val="000000" w:themeColor="text1"/>
        </w:rPr>
        <w:t>а</w:t>
      </w:r>
      <w:proofErr w:type="spellEnd"/>
      <w:r w:rsidR="005F1E00" w:rsidRPr="00C96859">
        <w:rPr>
          <w:color w:val="000000" w:themeColor="text1"/>
        </w:rPr>
        <w:t xml:space="preserve"> </w:t>
      </w:r>
      <w:r w:rsidR="005F1E00" w:rsidRPr="00C96859">
        <w:rPr>
          <w:color w:val="000000" w:themeColor="text1"/>
          <w:lang w:val="en-US"/>
        </w:rPr>
        <w:t>PH</w:t>
      </w:r>
      <w:r w:rsidR="005F1E00" w:rsidRPr="00C96859">
        <w:rPr>
          <w:color w:val="000000" w:themeColor="text1"/>
          <w:vertAlign w:val="subscript"/>
        </w:rPr>
        <w:t>3</w:t>
      </w:r>
      <w:r w:rsidR="005F1E00" w:rsidRPr="00C96859">
        <w:rPr>
          <w:color w:val="000000" w:themeColor="text1"/>
          <w:vertAlign w:val="superscript"/>
        </w:rPr>
        <w:t>+•</w:t>
      </w:r>
      <w:r w:rsidRPr="00C96859">
        <w:rPr>
          <w:color w:val="000000" w:themeColor="text1"/>
        </w:rPr>
        <w:t xml:space="preserve">, </w:t>
      </w:r>
      <w:r w:rsidR="00B22D56" w:rsidRPr="00C96859">
        <w:rPr>
          <w:color w:val="000000" w:themeColor="text1"/>
        </w:rPr>
        <w:t>а также анион</w:t>
      </w:r>
      <w:r w:rsidR="00E77395" w:rsidRPr="00C96859">
        <w:rPr>
          <w:color w:val="000000" w:themeColor="text1"/>
        </w:rPr>
        <w:t>ам</w:t>
      </w:r>
      <w:r w:rsidRPr="00C96859">
        <w:rPr>
          <w:color w:val="000000" w:themeColor="text1"/>
        </w:rPr>
        <w:t xml:space="preserve"> </w:t>
      </w:r>
      <w:r w:rsidRPr="00C96859">
        <w:rPr>
          <w:color w:val="000000" w:themeColor="text1"/>
          <w:lang w:val="en-US"/>
        </w:rPr>
        <w:t>PH</w:t>
      </w:r>
      <w:r w:rsidRPr="00C96859">
        <w:rPr>
          <w:color w:val="000000" w:themeColor="text1"/>
          <w:vertAlign w:val="subscript"/>
        </w:rPr>
        <w:t>2</w:t>
      </w:r>
      <w:r w:rsidRPr="00C96859">
        <w:rPr>
          <w:color w:val="000000" w:themeColor="text1"/>
          <w:vertAlign w:val="superscript"/>
        </w:rPr>
        <w:t>-</w:t>
      </w:r>
      <w:r w:rsidRPr="00C96859">
        <w:rPr>
          <w:color w:val="000000" w:themeColor="text1"/>
        </w:rPr>
        <w:t xml:space="preserve"> и </w:t>
      </w:r>
      <w:r w:rsidRPr="00C96859">
        <w:rPr>
          <w:color w:val="000000" w:themeColor="text1"/>
          <w:lang w:val="en-US"/>
        </w:rPr>
        <w:t>PH</w:t>
      </w:r>
      <w:r w:rsidRPr="00C96859">
        <w:rPr>
          <w:color w:val="000000" w:themeColor="text1"/>
          <w:vertAlign w:val="superscript"/>
        </w:rPr>
        <w:t>-•</w:t>
      </w:r>
      <w:r w:rsidR="00E77395" w:rsidRPr="00C96859">
        <w:rPr>
          <w:color w:val="000000" w:themeColor="text1"/>
        </w:rPr>
        <w:t>).</w:t>
      </w:r>
      <w:r w:rsidR="005F1E00" w:rsidRPr="00C96859">
        <w:rPr>
          <w:color w:val="000000" w:themeColor="text1"/>
        </w:rPr>
        <w:t xml:space="preserve"> </w:t>
      </w:r>
      <w:r w:rsidR="00B22D56" w:rsidRPr="00C96859">
        <w:rPr>
          <w:color w:val="000000" w:themeColor="text1"/>
        </w:rPr>
        <w:t xml:space="preserve">В случае </w:t>
      </w:r>
      <w:r w:rsidR="00E77395" w:rsidRPr="00C96859">
        <w:rPr>
          <w:color w:val="000000" w:themeColor="text1"/>
        </w:rPr>
        <w:t>о</w:t>
      </w:r>
      <w:r w:rsidR="00B22D56" w:rsidRPr="00C96859">
        <w:rPr>
          <w:color w:val="000000" w:themeColor="text1"/>
        </w:rPr>
        <w:t>бразцов</w:t>
      </w:r>
      <w:r w:rsidR="00E77395" w:rsidRPr="00C96859">
        <w:rPr>
          <w:color w:val="000000" w:themeColor="text1"/>
        </w:rPr>
        <w:t xml:space="preserve"> с большей концентрацией </w:t>
      </w:r>
      <w:proofErr w:type="spellStart"/>
      <w:r w:rsidR="00E77395" w:rsidRPr="00C96859">
        <w:rPr>
          <w:color w:val="000000" w:themeColor="text1"/>
        </w:rPr>
        <w:t>фосфина</w:t>
      </w:r>
      <w:proofErr w:type="spellEnd"/>
      <w:r w:rsidR="00B22D56" w:rsidRPr="00C96859">
        <w:rPr>
          <w:color w:val="000000" w:themeColor="text1"/>
        </w:rPr>
        <w:t xml:space="preserve"> дополнительно наблюдались полосы поглощения, при</w:t>
      </w:r>
      <w:r w:rsidR="00E77395" w:rsidRPr="00C96859">
        <w:rPr>
          <w:color w:val="000000" w:themeColor="text1"/>
        </w:rPr>
        <w:t xml:space="preserve">писанные </w:t>
      </w:r>
      <w:proofErr w:type="spellStart"/>
      <w:r w:rsidR="00E77395" w:rsidRPr="00C96859">
        <w:rPr>
          <w:color w:val="000000" w:themeColor="text1"/>
        </w:rPr>
        <w:t>димерному</w:t>
      </w:r>
      <w:proofErr w:type="spellEnd"/>
      <w:r w:rsidR="00E77395" w:rsidRPr="00C96859">
        <w:rPr>
          <w:color w:val="000000" w:themeColor="text1"/>
        </w:rPr>
        <w:t xml:space="preserve"> катион-радикалу </w:t>
      </w:r>
      <w:r w:rsidR="00B22D56" w:rsidRPr="00C96859">
        <w:rPr>
          <w:color w:val="000000" w:themeColor="text1"/>
          <w:lang w:val="en-US"/>
        </w:rPr>
        <w:t>P</w:t>
      </w:r>
      <w:r w:rsidR="00B22D56" w:rsidRPr="00C96859">
        <w:rPr>
          <w:color w:val="000000" w:themeColor="text1"/>
          <w:vertAlign w:val="subscript"/>
        </w:rPr>
        <w:t>2</w:t>
      </w:r>
      <w:r w:rsidR="00B22D56" w:rsidRPr="00C96859">
        <w:rPr>
          <w:color w:val="000000" w:themeColor="text1"/>
          <w:lang w:val="en-US"/>
        </w:rPr>
        <w:t>H</w:t>
      </w:r>
      <w:r w:rsidR="00B22D56" w:rsidRPr="00C96859">
        <w:rPr>
          <w:color w:val="000000" w:themeColor="text1"/>
          <w:vertAlign w:val="subscript"/>
        </w:rPr>
        <w:t>6</w:t>
      </w:r>
      <w:r w:rsidR="00B22D56" w:rsidRPr="00C96859">
        <w:rPr>
          <w:color w:val="000000" w:themeColor="text1"/>
          <w:vertAlign w:val="superscript"/>
        </w:rPr>
        <w:t>+•</w:t>
      </w:r>
      <w:r w:rsidR="00B22D56" w:rsidRPr="00C96859">
        <w:rPr>
          <w:color w:val="000000" w:themeColor="text1"/>
        </w:rPr>
        <w:t xml:space="preserve">. </w:t>
      </w:r>
      <w:r w:rsidR="00E77395" w:rsidRPr="00C96859">
        <w:rPr>
          <w:color w:val="000000" w:themeColor="text1"/>
        </w:rPr>
        <w:t xml:space="preserve">В спектрах ЭПР были идентифицированы сигналы катион-радикалов </w:t>
      </w:r>
      <w:r w:rsidR="00E77395" w:rsidRPr="00C96859">
        <w:rPr>
          <w:color w:val="000000" w:themeColor="text1"/>
          <w:lang w:val="en-US"/>
        </w:rPr>
        <w:t>PH</w:t>
      </w:r>
      <w:r w:rsidR="00E77395" w:rsidRPr="00C96859">
        <w:rPr>
          <w:color w:val="000000" w:themeColor="text1"/>
          <w:vertAlign w:val="subscript"/>
        </w:rPr>
        <w:t>3</w:t>
      </w:r>
      <w:r w:rsidR="00E77395" w:rsidRPr="00C96859">
        <w:rPr>
          <w:color w:val="000000" w:themeColor="text1"/>
          <w:vertAlign w:val="superscript"/>
        </w:rPr>
        <w:t>+•</w:t>
      </w:r>
      <w:r w:rsidR="00E77395" w:rsidRPr="00C96859">
        <w:rPr>
          <w:color w:val="000000" w:themeColor="text1"/>
        </w:rPr>
        <w:t xml:space="preserve"> и </w:t>
      </w:r>
      <w:r w:rsidR="00E77395" w:rsidRPr="00C96859">
        <w:rPr>
          <w:color w:val="000000" w:themeColor="text1"/>
          <w:lang w:val="en-US"/>
        </w:rPr>
        <w:t>P</w:t>
      </w:r>
      <w:r w:rsidR="00E77395" w:rsidRPr="00C96859">
        <w:rPr>
          <w:color w:val="000000" w:themeColor="text1"/>
          <w:vertAlign w:val="subscript"/>
        </w:rPr>
        <w:t>2</w:t>
      </w:r>
      <w:r w:rsidR="00E77395" w:rsidRPr="00C96859">
        <w:rPr>
          <w:color w:val="000000" w:themeColor="text1"/>
          <w:lang w:val="en-US"/>
        </w:rPr>
        <w:t>H</w:t>
      </w:r>
      <w:r w:rsidR="00E77395" w:rsidRPr="00C96859">
        <w:rPr>
          <w:color w:val="000000" w:themeColor="text1"/>
          <w:vertAlign w:val="subscript"/>
        </w:rPr>
        <w:t>6</w:t>
      </w:r>
      <w:r w:rsidR="00E77395" w:rsidRPr="00C96859">
        <w:rPr>
          <w:color w:val="000000" w:themeColor="text1"/>
          <w:vertAlign w:val="superscript"/>
        </w:rPr>
        <w:t>+•</w:t>
      </w:r>
      <w:r w:rsidR="00E77395" w:rsidRPr="00C96859">
        <w:rPr>
          <w:color w:val="000000" w:themeColor="text1"/>
        </w:rPr>
        <w:t xml:space="preserve">, а также изолированных атомов фосфора. </w:t>
      </w:r>
    </w:p>
    <w:p w14:paraId="3F11FC84" w14:textId="2C8E58F9" w:rsidR="008C110A" w:rsidRPr="00C96859" w:rsidRDefault="00B22D56" w:rsidP="008C11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C96859">
        <w:rPr>
          <w:color w:val="000000" w:themeColor="text1"/>
        </w:rPr>
        <w:t>Отнесение полос поглощения</w:t>
      </w:r>
      <w:r w:rsidR="009F27B5" w:rsidRPr="00C96859">
        <w:rPr>
          <w:color w:val="000000" w:themeColor="text1"/>
        </w:rPr>
        <w:t xml:space="preserve"> в ИК-спектрах</w:t>
      </w:r>
      <w:r w:rsidRPr="00C96859">
        <w:rPr>
          <w:color w:val="000000" w:themeColor="text1"/>
        </w:rPr>
        <w:t xml:space="preserve"> было произведено на основании анализа кривых накопления, фотолитического поведения полос поглощения, влияния акцептора электронов</w:t>
      </w:r>
      <w:r w:rsidR="00E77395" w:rsidRPr="00C96859">
        <w:rPr>
          <w:color w:val="000000" w:themeColor="text1"/>
        </w:rPr>
        <w:t xml:space="preserve">, а также сравнения с данными ЭПР спектроскопии </w:t>
      </w:r>
      <w:r w:rsidRPr="00C96859">
        <w:rPr>
          <w:color w:val="000000" w:themeColor="text1"/>
        </w:rPr>
        <w:t xml:space="preserve">и </w:t>
      </w:r>
      <w:r w:rsidR="009F27B5" w:rsidRPr="00C96859">
        <w:rPr>
          <w:color w:val="000000" w:themeColor="text1"/>
        </w:rPr>
        <w:t xml:space="preserve">квантово-химических расчётов. </w:t>
      </w:r>
      <w:r w:rsidR="00E77395" w:rsidRPr="00C96859">
        <w:rPr>
          <w:color w:val="000000" w:themeColor="text1"/>
        </w:rPr>
        <w:t xml:space="preserve">Колебательные спектры изолированных ионных интермедиатов охарактеризованы впервые. </w:t>
      </w:r>
      <w:r w:rsidR="00D23E77" w:rsidRPr="00C96859">
        <w:rPr>
          <w:color w:val="000000" w:themeColor="text1"/>
        </w:rPr>
        <w:t xml:space="preserve">Экспериментальные и расчётные данные для </w:t>
      </w:r>
      <w:r w:rsidR="00D23E77" w:rsidRPr="00C96859">
        <w:rPr>
          <w:color w:val="000000" w:themeColor="text1"/>
          <w:lang w:val="en-US"/>
        </w:rPr>
        <w:t>P</w:t>
      </w:r>
      <w:r w:rsidR="00D23E77" w:rsidRPr="00C96859">
        <w:rPr>
          <w:color w:val="000000" w:themeColor="text1"/>
          <w:vertAlign w:val="subscript"/>
        </w:rPr>
        <w:t>2</w:t>
      </w:r>
      <w:r w:rsidR="00D23E77" w:rsidRPr="00C96859">
        <w:rPr>
          <w:color w:val="000000" w:themeColor="text1"/>
          <w:lang w:val="en-US"/>
        </w:rPr>
        <w:t>H</w:t>
      </w:r>
      <w:r w:rsidR="00D23E77" w:rsidRPr="00C96859">
        <w:rPr>
          <w:color w:val="000000" w:themeColor="text1"/>
          <w:vertAlign w:val="subscript"/>
        </w:rPr>
        <w:t>6</w:t>
      </w:r>
      <w:r w:rsidR="00D23E77" w:rsidRPr="00C96859">
        <w:rPr>
          <w:color w:val="000000" w:themeColor="text1"/>
          <w:vertAlign w:val="superscript"/>
        </w:rPr>
        <w:t>+•</w:t>
      </w:r>
      <w:r w:rsidR="00D23E77" w:rsidRPr="00C96859">
        <w:rPr>
          <w:color w:val="000000" w:themeColor="text1"/>
        </w:rPr>
        <w:t xml:space="preserve"> согласуются со структурой со связью </w:t>
      </w:r>
      <w:r w:rsidR="00D23E77" w:rsidRPr="00C96859">
        <w:rPr>
          <w:color w:val="000000" w:themeColor="text1"/>
          <w:lang w:val="en-US"/>
        </w:rPr>
        <w:t>P</w:t>
      </w:r>
      <w:r w:rsidR="00D23E77" w:rsidRPr="00C96859">
        <w:rPr>
          <w:color w:val="000000" w:themeColor="text1"/>
        </w:rPr>
        <w:t>-</w:t>
      </w:r>
      <w:r w:rsidR="00D23E77" w:rsidRPr="00C96859">
        <w:rPr>
          <w:color w:val="000000" w:themeColor="text1"/>
          <w:lang w:val="en-US"/>
        </w:rPr>
        <w:t>P</w:t>
      </w:r>
      <w:r w:rsidR="00D23E77" w:rsidRPr="00C96859">
        <w:rPr>
          <w:color w:val="000000" w:themeColor="text1"/>
        </w:rPr>
        <w:t xml:space="preserve">. Полученные данные позволяют предположить, что ионные интермедиаты могут играть значительную роль в радиационно-индуцированной эволюции </w:t>
      </w:r>
      <w:proofErr w:type="spellStart"/>
      <w:r w:rsidR="00D23E77" w:rsidRPr="00C96859">
        <w:rPr>
          <w:color w:val="000000" w:themeColor="text1"/>
        </w:rPr>
        <w:t>фосфина</w:t>
      </w:r>
      <w:proofErr w:type="spellEnd"/>
      <w:r w:rsidR="00D23E77" w:rsidRPr="00C96859">
        <w:rPr>
          <w:color w:val="000000" w:themeColor="text1"/>
        </w:rPr>
        <w:t xml:space="preserve"> в астрохимических условиях.</w:t>
      </w:r>
    </w:p>
    <w:p w14:paraId="51DBCA27" w14:textId="77777777" w:rsidR="008C110A" w:rsidRPr="00DD2BC9" w:rsidRDefault="008C110A" w:rsidP="008C11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</w:rPr>
      </w:pPr>
      <w:r w:rsidRPr="00DD2BC9">
        <w:rPr>
          <w:i/>
          <w:iCs/>
          <w:color w:val="000000" w:themeColor="text1"/>
        </w:rPr>
        <w:t xml:space="preserve">Авторы выражают благодарность В.И. Фельдману за обсуждение результатов, Д.А. Тюрину и И.В. Тюльпиной за проведение </w:t>
      </w:r>
      <w:proofErr w:type="gramStart"/>
      <w:r w:rsidRPr="00DD2BC9">
        <w:rPr>
          <w:i/>
          <w:iCs/>
          <w:color w:val="000000" w:themeColor="text1"/>
        </w:rPr>
        <w:t>квантово-химических</w:t>
      </w:r>
      <w:proofErr w:type="gramEnd"/>
      <w:r w:rsidRPr="00DD2BC9">
        <w:rPr>
          <w:i/>
          <w:iCs/>
          <w:color w:val="000000" w:themeColor="text1"/>
        </w:rPr>
        <w:t xml:space="preserve"> расчетов и вклад в методику эксперимента. Работа выполнена при поддержке гранта РНФ 21-13-00195.</w:t>
      </w:r>
    </w:p>
    <w:sectPr w:rsidR="008C110A" w:rsidRPr="00DD2BC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25CD0"/>
    <w:rsid w:val="00063966"/>
    <w:rsid w:val="00086081"/>
    <w:rsid w:val="00093ED7"/>
    <w:rsid w:val="00101A1C"/>
    <w:rsid w:val="00103657"/>
    <w:rsid w:val="00106375"/>
    <w:rsid w:val="00116478"/>
    <w:rsid w:val="00130241"/>
    <w:rsid w:val="001D4744"/>
    <w:rsid w:val="001E61C2"/>
    <w:rsid w:val="001F0493"/>
    <w:rsid w:val="002264EE"/>
    <w:rsid w:val="0023307C"/>
    <w:rsid w:val="0031361E"/>
    <w:rsid w:val="00391C38"/>
    <w:rsid w:val="003B76D6"/>
    <w:rsid w:val="00435C40"/>
    <w:rsid w:val="00486B94"/>
    <w:rsid w:val="004A26A3"/>
    <w:rsid w:val="004F0EDF"/>
    <w:rsid w:val="00522BF1"/>
    <w:rsid w:val="00540496"/>
    <w:rsid w:val="00590166"/>
    <w:rsid w:val="005D022B"/>
    <w:rsid w:val="005E5BE9"/>
    <w:rsid w:val="005F1E00"/>
    <w:rsid w:val="0069427D"/>
    <w:rsid w:val="006F7A19"/>
    <w:rsid w:val="007213E1"/>
    <w:rsid w:val="00775389"/>
    <w:rsid w:val="00797838"/>
    <w:rsid w:val="007C36D8"/>
    <w:rsid w:val="007F2744"/>
    <w:rsid w:val="008931BE"/>
    <w:rsid w:val="008C110A"/>
    <w:rsid w:val="008C67E3"/>
    <w:rsid w:val="00921D45"/>
    <w:rsid w:val="009A66DB"/>
    <w:rsid w:val="009B2F80"/>
    <w:rsid w:val="009B3300"/>
    <w:rsid w:val="009F27B5"/>
    <w:rsid w:val="009F3380"/>
    <w:rsid w:val="009F5D54"/>
    <w:rsid w:val="00A02163"/>
    <w:rsid w:val="00A314FE"/>
    <w:rsid w:val="00A53B98"/>
    <w:rsid w:val="00AB4938"/>
    <w:rsid w:val="00B22D56"/>
    <w:rsid w:val="00BF36F8"/>
    <w:rsid w:val="00BF4622"/>
    <w:rsid w:val="00C96859"/>
    <w:rsid w:val="00CD00B1"/>
    <w:rsid w:val="00CE127E"/>
    <w:rsid w:val="00D22306"/>
    <w:rsid w:val="00D23E77"/>
    <w:rsid w:val="00D42542"/>
    <w:rsid w:val="00D8121C"/>
    <w:rsid w:val="00DD2BC9"/>
    <w:rsid w:val="00E12BB3"/>
    <w:rsid w:val="00E22189"/>
    <w:rsid w:val="00E74069"/>
    <w:rsid w:val="00E7739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53B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B98"/>
    <w:rPr>
      <w:rFonts w:ascii="Tahoma" w:eastAsia="Times New Roman" w:hAnsi="Tahoma" w:cs="Tahoma"/>
      <w:sz w:val="16"/>
      <w:szCs w:val="16"/>
    </w:rPr>
  </w:style>
  <w:style w:type="character" w:customStyle="1" w:styleId="jlqj4b">
    <w:name w:val="jlqj4b"/>
    <w:basedOn w:val="a0"/>
    <w:rsid w:val="008C1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53B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B98"/>
    <w:rPr>
      <w:rFonts w:ascii="Tahoma" w:eastAsia="Times New Roman" w:hAnsi="Tahoma" w:cs="Tahoma"/>
      <w:sz w:val="16"/>
      <w:szCs w:val="16"/>
    </w:rPr>
  </w:style>
  <w:style w:type="character" w:customStyle="1" w:styleId="jlqj4b">
    <w:name w:val="jlqj4b"/>
    <w:basedOn w:val="a0"/>
    <w:rsid w:val="008C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eg.panfuto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EA706D-5CF4-4A2B-A31D-C207AC48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 Windows</cp:lastModifiedBy>
  <cp:revision>2</cp:revision>
  <dcterms:created xsi:type="dcterms:W3CDTF">2024-02-16T19:15:00Z</dcterms:created>
  <dcterms:modified xsi:type="dcterms:W3CDTF">2024-02-16T19:15:00Z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