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8DF1" w14:textId="77777777" w:rsidR="00FE3F67" w:rsidRDefault="00FE3F67" w:rsidP="00FE3F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FE3F67">
        <w:rPr>
          <w:b/>
          <w:color w:val="000000"/>
        </w:rPr>
        <w:t>Исследование кинетического режима переноса электрона на графеновых электродах</w:t>
      </w:r>
    </w:p>
    <w:p w14:paraId="00000002" w14:textId="66B14DC5" w:rsidR="00130241" w:rsidRDefault="00FE3F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Савин В.С.</w:t>
      </w:r>
      <w:r>
        <w:rPr>
          <w:b/>
          <w:color w:val="000000"/>
          <w:vertAlign w:val="superscript"/>
        </w:rPr>
        <w:t>1,2</w:t>
      </w:r>
      <w:r>
        <w:rPr>
          <w:b/>
          <w:color w:val="000000"/>
        </w:rPr>
        <w:t>, Иноземцева А.И.</w:t>
      </w:r>
      <w:r>
        <w:rPr>
          <w:b/>
          <w:color w:val="000000"/>
          <w:vertAlign w:val="superscript"/>
        </w:rPr>
        <w:t>2</w:t>
      </w:r>
      <w:r w:rsidR="00921D45">
        <w:rPr>
          <w:b/>
          <w:color w:val="000000"/>
        </w:rPr>
        <w:t xml:space="preserve"> </w:t>
      </w:r>
    </w:p>
    <w:p w14:paraId="00000003" w14:textId="62A72E3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E3F67" w:rsidRPr="00FE3F67">
        <w:rPr>
          <w:iCs/>
          <w:color w:val="000000"/>
        </w:rPr>
        <w:t>3</w:t>
      </w:r>
      <w:r w:rsidRPr="00FE3F67">
        <w:rPr>
          <w:iCs/>
          <w:color w:val="000000"/>
        </w:rPr>
        <w:t xml:space="preserve"> курс</w:t>
      </w:r>
      <w:r>
        <w:rPr>
          <w:i/>
          <w:color w:val="000000"/>
        </w:rPr>
        <w:t xml:space="preserve"> </w:t>
      </w:r>
      <w:r w:rsidRPr="00FE3F67">
        <w:rPr>
          <w:iCs/>
          <w:color w:val="000000"/>
        </w:rPr>
        <w:t>специалитета</w:t>
      </w:r>
      <w:r>
        <w:rPr>
          <w:i/>
          <w:color w:val="000000"/>
        </w:rPr>
        <w:t xml:space="preserve">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22413837" w14:textId="77777777" w:rsidR="00FE3F67" w:rsidRDefault="00FE3F67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>
        <w:rPr>
          <w:i/>
          <w:color w:val="000000"/>
        </w:rPr>
        <w:t xml:space="preserve"> фундаментальной физико-химической инженерии</w:t>
      </w:r>
      <w:r w:rsidR="00EB1F49">
        <w:rPr>
          <w:i/>
          <w:color w:val="000000"/>
        </w:rPr>
        <w:t>, Москва, Россия</w:t>
      </w:r>
    </w:p>
    <w:p w14:paraId="00000007" w14:textId="6F3EF710" w:rsidR="00130241" w:rsidRPr="00FE3F67" w:rsidRDefault="00FE3F67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Cs/>
          <w:color w:val="000000"/>
        </w:rPr>
      </w:pPr>
      <w:r>
        <w:rPr>
          <w:i/>
          <w:iCs/>
          <w:color w:val="000000"/>
          <w:vertAlign w:val="superscript"/>
        </w:rPr>
        <w:t>2</w:t>
      </w:r>
      <w:r w:rsidRPr="00FE3F67">
        <w:rPr>
          <w:i/>
          <w:iCs/>
          <w:color w:val="000000"/>
        </w:rPr>
        <w:t>Федеральный исследовательский центр химической физики им. Н.Н. Семенова Российской академии наук</w:t>
      </w:r>
      <w:r>
        <w:rPr>
          <w:i/>
          <w:iCs/>
          <w:color w:val="000000"/>
        </w:rPr>
        <w:t xml:space="preserve">, </w:t>
      </w:r>
      <w:r w:rsidRPr="00FE3F67">
        <w:rPr>
          <w:i/>
          <w:iCs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0E5C82EC" w14:textId="0F712657" w:rsidR="00FE3F67" w:rsidRPr="00FE3F67" w:rsidRDefault="00EB1F49" w:rsidP="00FE3F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r w:rsidR="00FE3F67">
        <w:rPr>
          <w:i/>
          <w:color w:val="000000"/>
          <w:u w:val="single"/>
          <w:lang w:val="en-US"/>
        </w:rPr>
        <w:t>s</w:t>
      </w:r>
      <w:r w:rsidR="00FE3F67" w:rsidRPr="00FE3F67">
        <w:rPr>
          <w:i/>
          <w:color w:val="000000"/>
          <w:u w:val="single"/>
        </w:rPr>
        <w:t>.</w:t>
      </w:r>
      <w:r w:rsidR="00FE3F67">
        <w:rPr>
          <w:i/>
          <w:color w:val="000000"/>
          <w:u w:val="single"/>
          <w:lang w:val="en-US"/>
        </w:rPr>
        <w:t>v</w:t>
      </w:r>
      <w:r w:rsidR="00FE3F67" w:rsidRPr="00FE3F67">
        <w:rPr>
          <w:i/>
          <w:color w:val="000000"/>
          <w:u w:val="single"/>
        </w:rPr>
        <w:t>.</w:t>
      </w:r>
      <w:r w:rsidR="00FE3F67">
        <w:rPr>
          <w:i/>
          <w:color w:val="000000"/>
          <w:u w:val="single"/>
          <w:lang w:val="en-US"/>
        </w:rPr>
        <w:t>s</w:t>
      </w:r>
      <w:r w:rsidR="00FE3F67" w:rsidRPr="00FE3F67">
        <w:rPr>
          <w:i/>
          <w:color w:val="000000"/>
          <w:u w:val="single"/>
        </w:rPr>
        <w:t>.</w:t>
      </w:r>
      <w:proofErr w:type="spellStart"/>
      <w:r w:rsidR="00FE3F67">
        <w:rPr>
          <w:i/>
          <w:color w:val="000000"/>
          <w:u w:val="single"/>
          <w:lang w:val="en-US"/>
        </w:rPr>
        <w:t>alch</w:t>
      </w:r>
      <w:proofErr w:type="spellEnd"/>
      <w:r w:rsidR="00FE3F67" w:rsidRPr="00FE3F67">
        <w:rPr>
          <w:i/>
          <w:color w:val="000000"/>
          <w:u w:val="single"/>
        </w:rPr>
        <w:t>@</w:t>
      </w:r>
      <w:proofErr w:type="spellStart"/>
      <w:r w:rsidR="00FE3F67">
        <w:rPr>
          <w:i/>
          <w:color w:val="000000"/>
          <w:u w:val="single"/>
          <w:lang w:val="en-US"/>
        </w:rPr>
        <w:t>gmail</w:t>
      </w:r>
      <w:proofErr w:type="spellEnd"/>
      <w:r w:rsidR="00FE3F67" w:rsidRPr="00FE3F67">
        <w:rPr>
          <w:i/>
          <w:color w:val="000000"/>
          <w:u w:val="single"/>
        </w:rPr>
        <w:t>.</w:t>
      </w:r>
      <w:r w:rsidR="00FE3F67">
        <w:rPr>
          <w:i/>
          <w:color w:val="000000"/>
          <w:u w:val="single"/>
          <w:lang w:val="en-US"/>
        </w:rPr>
        <w:t>com</w:t>
      </w:r>
      <w:r>
        <w:rPr>
          <w:i/>
          <w:color w:val="000000"/>
        </w:rPr>
        <w:t xml:space="preserve"> </w:t>
      </w:r>
    </w:p>
    <w:p w14:paraId="4D99ADE2" w14:textId="5A3566AF" w:rsidR="00FA7795" w:rsidRDefault="00FE3F67" w:rsidP="00FE3F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E3F67">
        <w:rPr>
          <w:color w:val="000000"/>
        </w:rPr>
        <w:t>Графен</w:t>
      </w:r>
      <w:r w:rsidR="002E455B" w:rsidRPr="004E2250">
        <w:rPr>
          <w:color w:val="000000"/>
        </w:rPr>
        <w:t xml:space="preserve"> –</w:t>
      </w:r>
      <w:r w:rsidRPr="00FE3F67">
        <w:rPr>
          <w:color w:val="000000"/>
        </w:rPr>
        <w:t xml:space="preserve"> двумерный кристалл из sp</w:t>
      </w:r>
      <w:r w:rsidRPr="00FE3F67">
        <w:rPr>
          <w:color w:val="000000"/>
          <w:vertAlign w:val="superscript"/>
        </w:rPr>
        <w:t>2</w:t>
      </w:r>
      <w:r w:rsidRPr="00FE3F67">
        <w:rPr>
          <w:color w:val="000000"/>
        </w:rPr>
        <w:t>-гибридизованных атомов углерода</w:t>
      </w:r>
      <w:r w:rsidR="002E455B" w:rsidRPr="004E2250">
        <w:rPr>
          <w:color w:val="000000"/>
        </w:rPr>
        <w:t xml:space="preserve"> –</w:t>
      </w:r>
      <w:r w:rsidRPr="00FE3F67">
        <w:rPr>
          <w:color w:val="000000"/>
        </w:rPr>
        <w:t xml:space="preserve"> представляет большой интерес для различных электрохимических приложений</w:t>
      </w:r>
      <w:r w:rsidR="002E455B" w:rsidRPr="004E2250">
        <w:rPr>
          <w:color w:val="000000"/>
        </w:rPr>
        <w:t xml:space="preserve"> (</w:t>
      </w:r>
      <w:r w:rsidRPr="00FE3F67">
        <w:rPr>
          <w:color w:val="000000"/>
        </w:rPr>
        <w:t>устройств накопления и преобразования энергии, датчиков и различных электрических наноустройств</w:t>
      </w:r>
      <w:r w:rsidR="002E455B" w:rsidRPr="004E2250">
        <w:rPr>
          <w:color w:val="000000"/>
        </w:rPr>
        <w:t>)</w:t>
      </w:r>
      <w:r w:rsidR="002E455B">
        <w:rPr>
          <w:color w:val="000000"/>
        </w:rPr>
        <w:t xml:space="preserve">, благодаря </w:t>
      </w:r>
      <w:r w:rsidRPr="00FE3F67">
        <w:rPr>
          <w:color w:val="000000"/>
        </w:rPr>
        <w:t>широк</w:t>
      </w:r>
      <w:r w:rsidR="002E455B">
        <w:rPr>
          <w:color w:val="000000"/>
        </w:rPr>
        <w:t>ому</w:t>
      </w:r>
      <w:r w:rsidRPr="00FE3F67">
        <w:rPr>
          <w:color w:val="000000"/>
        </w:rPr>
        <w:t xml:space="preserve"> окн</w:t>
      </w:r>
      <w:r w:rsidR="002E455B">
        <w:rPr>
          <w:color w:val="000000"/>
        </w:rPr>
        <w:t>у</w:t>
      </w:r>
      <w:r w:rsidRPr="00FE3F67">
        <w:rPr>
          <w:color w:val="000000"/>
        </w:rPr>
        <w:t xml:space="preserve"> электрохимической стабильности и </w:t>
      </w:r>
      <w:r w:rsidR="002E455B">
        <w:rPr>
          <w:color w:val="000000"/>
        </w:rPr>
        <w:t>рекордно малой толщине</w:t>
      </w:r>
      <w:r w:rsidRPr="00FE3F67">
        <w:rPr>
          <w:color w:val="000000"/>
        </w:rPr>
        <w:t xml:space="preserve">. Одним из важнейших электрохимических свойств </w:t>
      </w:r>
      <w:r w:rsidR="002E455B" w:rsidRPr="00FE3F67">
        <w:rPr>
          <w:color w:val="000000"/>
        </w:rPr>
        <w:t>графен</w:t>
      </w:r>
      <w:r w:rsidR="002E455B">
        <w:rPr>
          <w:color w:val="000000"/>
        </w:rPr>
        <w:t>а</w:t>
      </w:r>
      <w:r w:rsidR="002E455B" w:rsidRPr="00FE3F67">
        <w:rPr>
          <w:color w:val="000000"/>
        </w:rPr>
        <w:t xml:space="preserve"> </w:t>
      </w:r>
      <w:r w:rsidRPr="00FE3F67">
        <w:rPr>
          <w:color w:val="000000"/>
        </w:rPr>
        <w:t>является скорость переноса электрона на электроактивный реагент</w:t>
      </w:r>
      <w:r w:rsidR="002E455B">
        <w:rPr>
          <w:color w:val="000000"/>
        </w:rPr>
        <w:t xml:space="preserve">. В зависимости от кинетического режима, она может зависеть как от природы реагента, так и от </w:t>
      </w:r>
      <w:r w:rsidR="00D72D7F">
        <w:rPr>
          <w:color w:val="000000"/>
        </w:rPr>
        <w:t xml:space="preserve">электронной </w:t>
      </w:r>
      <w:r w:rsidR="002E455B">
        <w:rPr>
          <w:color w:val="000000"/>
        </w:rPr>
        <w:t>структуры самого графена и его подложки.</w:t>
      </w:r>
      <w:r w:rsidRPr="00FE3F67">
        <w:rPr>
          <w:color w:val="000000"/>
        </w:rPr>
        <w:t xml:space="preserve"> </w:t>
      </w:r>
      <w:r w:rsidR="00D72D7F" w:rsidRPr="00FE3F67">
        <w:rPr>
          <w:color w:val="000000"/>
        </w:rPr>
        <w:t>Однако, вопрос о кинетическом режиме переноса электро</w:t>
      </w:r>
      <w:r w:rsidR="00D72D7F">
        <w:rPr>
          <w:color w:val="000000"/>
        </w:rPr>
        <w:t>н</w:t>
      </w:r>
      <w:r w:rsidR="00D72D7F" w:rsidRPr="00FE3F67">
        <w:rPr>
          <w:color w:val="000000"/>
        </w:rPr>
        <w:t xml:space="preserve">а на графене </w:t>
      </w:r>
      <w:r w:rsidR="00D72D7F">
        <w:rPr>
          <w:color w:val="000000"/>
        </w:rPr>
        <w:t xml:space="preserve">и графите </w:t>
      </w:r>
      <w:r w:rsidR="00D72D7F" w:rsidRPr="00FE3F67">
        <w:rPr>
          <w:color w:val="000000"/>
        </w:rPr>
        <w:t>и влияни</w:t>
      </w:r>
      <w:r w:rsidR="00D72D7F">
        <w:rPr>
          <w:color w:val="000000"/>
        </w:rPr>
        <w:t>и</w:t>
      </w:r>
      <w:r w:rsidR="00D72D7F" w:rsidRPr="00FE3F67">
        <w:rPr>
          <w:color w:val="000000"/>
        </w:rPr>
        <w:t xml:space="preserve"> на него </w:t>
      </w:r>
      <w:r w:rsidR="00D72D7F">
        <w:rPr>
          <w:color w:val="000000"/>
        </w:rPr>
        <w:t xml:space="preserve">различных условий на данный момент остается спорным. Так, две группы ученых приводят противоположные точки зрения на кинетику электрохимического восстановления хинонов на графите </w:t>
      </w:r>
      <w:r w:rsidR="00D72D7F" w:rsidRPr="00314064">
        <w:rPr>
          <w:color w:val="000000"/>
        </w:rPr>
        <w:t>[</w:t>
      </w:r>
      <w:r w:rsidR="005A25F3" w:rsidRPr="004E2250">
        <w:rPr>
          <w:color w:val="000000"/>
        </w:rPr>
        <w:t>1</w:t>
      </w:r>
      <w:r w:rsidR="00D72D7F">
        <w:rPr>
          <w:color w:val="000000"/>
        </w:rPr>
        <w:t>,</w:t>
      </w:r>
      <w:r w:rsidR="005A25F3" w:rsidRPr="004E2250">
        <w:rPr>
          <w:color w:val="000000"/>
        </w:rPr>
        <w:t>2</w:t>
      </w:r>
      <w:r w:rsidR="00D72D7F" w:rsidRPr="00314064">
        <w:rPr>
          <w:color w:val="000000"/>
        </w:rPr>
        <w:t>]</w:t>
      </w:r>
      <w:r w:rsidR="00D72D7F" w:rsidRPr="00FE3F67">
        <w:rPr>
          <w:color w:val="000000"/>
        </w:rPr>
        <w:t>.</w:t>
      </w:r>
      <w:r w:rsidR="00D72D7F">
        <w:rPr>
          <w:color w:val="000000"/>
        </w:rPr>
        <w:t xml:space="preserve"> Кроме того, не</w:t>
      </w:r>
      <w:r w:rsidRPr="00FE3F67">
        <w:rPr>
          <w:color w:val="000000"/>
        </w:rPr>
        <w:t>давно было показано, что на графеновых электродах</w:t>
      </w:r>
      <w:r w:rsidR="00D72D7F">
        <w:rPr>
          <w:color w:val="000000"/>
        </w:rPr>
        <w:t>, в зависимости от природы реагента,</w:t>
      </w:r>
      <w:r w:rsidRPr="00FE3F67">
        <w:rPr>
          <w:color w:val="000000"/>
        </w:rPr>
        <w:t xml:space="preserve"> электрохимические реакции могут протекать в различных кинетических режимах</w:t>
      </w:r>
      <w:r w:rsidR="00D72D7F" w:rsidRPr="00FE3F67" w:rsidDel="00D72D7F">
        <w:rPr>
          <w:color w:val="000000"/>
        </w:rPr>
        <w:t xml:space="preserve"> </w:t>
      </w:r>
      <w:r w:rsidR="00A00180" w:rsidRPr="00A00180">
        <w:rPr>
          <w:color w:val="000000"/>
        </w:rPr>
        <w:t>[</w:t>
      </w:r>
      <w:r w:rsidR="005A25F3" w:rsidRPr="004E2250">
        <w:rPr>
          <w:color w:val="000000"/>
        </w:rPr>
        <w:t>3</w:t>
      </w:r>
      <w:r w:rsidR="00A00180" w:rsidRPr="00A00180">
        <w:rPr>
          <w:color w:val="000000"/>
        </w:rPr>
        <w:t>]</w:t>
      </w:r>
      <w:r w:rsidRPr="00FE3F67">
        <w:rPr>
          <w:color w:val="000000"/>
        </w:rPr>
        <w:t xml:space="preserve">. </w:t>
      </w:r>
    </w:p>
    <w:p w14:paraId="0E174E49" w14:textId="0F919095" w:rsidR="00FE3F67" w:rsidRPr="00FE3F67" w:rsidRDefault="008C22F1" w:rsidP="00FE3F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 мы планировали установить, какой кинетический режим переноса электрона</w:t>
      </w:r>
      <w:r w:rsidR="00FA7795">
        <w:rPr>
          <w:color w:val="000000"/>
        </w:rPr>
        <w:t xml:space="preserve"> реализуется на графене для некоторых внешнесферных электрохимических систем.</w:t>
      </w:r>
      <w:r>
        <w:rPr>
          <w:color w:val="000000"/>
        </w:rPr>
        <w:t xml:space="preserve"> </w:t>
      </w:r>
      <w:r w:rsidR="00153EE1">
        <w:rPr>
          <w:color w:val="000000"/>
        </w:rPr>
        <w:t>Для этого были</w:t>
      </w:r>
      <w:r w:rsidR="00BB7A75">
        <w:rPr>
          <w:color w:val="000000"/>
        </w:rPr>
        <w:t xml:space="preserve"> определ</w:t>
      </w:r>
      <w:r w:rsidR="00153EE1">
        <w:rPr>
          <w:color w:val="000000"/>
        </w:rPr>
        <w:t>ены стандартные</w:t>
      </w:r>
      <w:r w:rsidR="00BB7A75">
        <w:rPr>
          <w:color w:val="000000"/>
        </w:rPr>
        <w:t xml:space="preserve"> гетерогенные константы скорости переноса электрона на образцах графена, </w:t>
      </w:r>
      <w:r w:rsidR="00153EE1">
        <w:rPr>
          <w:color w:val="000000"/>
        </w:rPr>
        <w:t xml:space="preserve">стеклоуглерода и </w:t>
      </w:r>
      <w:r w:rsidR="00153EE1" w:rsidRPr="00B701E4">
        <w:rPr>
          <w:color w:val="000000"/>
        </w:rPr>
        <w:t>высокоориентированн</w:t>
      </w:r>
      <w:r w:rsidR="00153EE1">
        <w:rPr>
          <w:color w:val="000000"/>
        </w:rPr>
        <w:t>ого</w:t>
      </w:r>
      <w:r w:rsidR="00153EE1" w:rsidRPr="00B701E4">
        <w:rPr>
          <w:color w:val="000000"/>
        </w:rPr>
        <w:t xml:space="preserve"> пиролитическ</w:t>
      </w:r>
      <w:r w:rsidR="00153EE1">
        <w:rPr>
          <w:color w:val="000000"/>
        </w:rPr>
        <w:t xml:space="preserve">ого </w:t>
      </w:r>
      <w:r w:rsidR="00153EE1" w:rsidRPr="00B701E4">
        <w:rPr>
          <w:color w:val="000000"/>
        </w:rPr>
        <w:t>графит</w:t>
      </w:r>
      <w:r w:rsidR="00153EE1">
        <w:rPr>
          <w:color w:val="000000"/>
        </w:rPr>
        <w:t>а (</w:t>
      </w:r>
      <w:r w:rsidR="00153EE1" w:rsidRPr="00432479">
        <w:rPr>
          <w:color w:val="000000"/>
        </w:rPr>
        <w:t>ВОПГ</w:t>
      </w:r>
      <w:r w:rsidR="00153EE1">
        <w:rPr>
          <w:color w:val="000000"/>
        </w:rPr>
        <w:t xml:space="preserve">), и их </w:t>
      </w:r>
      <w:r w:rsidR="00BB7A75">
        <w:rPr>
          <w:color w:val="000000"/>
        </w:rPr>
        <w:t>сравн</w:t>
      </w:r>
      <w:r w:rsidR="00153EE1">
        <w:rPr>
          <w:color w:val="000000"/>
        </w:rPr>
        <w:t>ение между собой позволило</w:t>
      </w:r>
      <w:r w:rsidR="00BB7A75">
        <w:rPr>
          <w:color w:val="000000"/>
        </w:rPr>
        <w:t xml:space="preserve"> сделать вывод о</w:t>
      </w:r>
      <w:r w:rsidR="00153EE1">
        <w:rPr>
          <w:color w:val="000000"/>
        </w:rPr>
        <w:t xml:space="preserve"> кинетическом режиме</w:t>
      </w:r>
      <w:r w:rsidR="00BB7A75">
        <w:rPr>
          <w:color w:val="000000"/>
        </w:rPr>
        <w:t>.</w:t>
      </w:r>
      <w:r w:rsidR="00153EE1">
        <w:rPr>
          <w:color w:val="000000"/>
        </w:rPr>
        <w:t xml:space="preserve"> </w:t>
      </w:r>
    </w:p>
    <w:p w14:paraId="210AECA4" w14:textId="2393A590" w:rsidR="00F665B2" w:rsidRDefault="006858C8" w:rsidP="004E2250">
      <w:pPr>
        <w:jc w:val="both"/>
        <w:rPr>
          <w:b/>
          <w:color w:val="000000"/>
        </w:rPr>
      </w:pPr>
      <w:r>
        <w:rPr>
          <w:color w:val="000000"/>
        </w:rPr>
        <w:tab/>
      </w:r>
      <w:r w:rsidR="00153EE1">
        <w:rPr>
          <w:color w:val="000000"/>
        </w:rPr>
        <w:t xml:space="preserve">В данной работе были исследованы такие внешнесферные электрохимические системы, как ферроцен, декаметилферроцен </w:t>
      </w:r>
      <w:r w:rsidR="00FE3DBA">
        <w:rPr>
          <w:color w:val="000000"/>
        </w:rPr>
        <w:t xml:space="preserve">(в электролите на основе ацетонитрила и ДМСО) </w:t>
      </w:r>
      <w:r w:rsidR="00153EE1">
        <w:rPr>
          <w:color w:val="000000"/>
        </w:rPr>
        <w:t xml:space="preserve">и </w:t>
      </w:r>
      <w:r w:rsidR="00153EE1">
        <w:rPr>
          <w:color w:val="000000"/>
          <w:lang w:val="en-US"/>
        </w:rPr>
        <w:t>TEMPOL</w:t>
      </w:r>
      <w:r w:rsidR="00FE3DBA">
        <w:rPr>
          <w:color w:val="000000"/>
        </w:rPr>
        <w:t xml:space="preserve"> (в водном электролите)</w:t>
      </w:r>
      <w:r w:rsidR="00153EE1" w:rsidRPr="004E2250">
        <w:rPr>
          <w:color w:val="000000"/>
        </w:rPr>
        <w:t>.</w:t>
      </w:r>
      <w:r w:rsidR="00153EE1">
        <w:rPr>
          <w:color w:val="000000"/>
        </w:rPr>
        <w:t xml:space="preserve"> К</w:t>
      </w:r>
      <w:r w:rsidR="00FE3F67" w:rsidRPr="00FE3F67">
        <w:rPr>
          <w:color w:val="000000"/>
        </w:rPr>
        <w:t>онстант</w:t>
      </w:r>
      <w:r w:rsidR="00153EE1">
        <w:rPr>
          <w:color w:val="000000"/>
        </w:rPr>
        <w:t>ы</w:t>
      </w:r>
      <w:r w:rsidR="00FE3F67" w:rsidRPr="00FE3F67">
        <w:rPr>
          <w:color w:val="000000"/>
        </w:rPr>
        <w:t xml:space="preserve"> скорости переноса электрона </w:t>
      </w:r>
      <w:r w:rsidR="00153EE1">
        <w:rPr>
          <w:color w:val="000000"/>
        </w:rPr>
        <w:t>в этих системах б</w:t>
      </w:r>
      <w:r w:rsidR="00ED5299">
        <w:rPr>
          <w:color w:val="000000"/>
        </w:rPr>
        <w:t>ыли</w:t>
      </w:r>
      <w:r w:rsidR="00FE3F67" w:rsidRPr="00FE3F67">
        <w:rPr>
          <w:color w:val="000000"/>
        </w:rPr>
        <w:t xml:space="preserve"> определены</w:t>
      </w:r>
      <w:r w:rsidR="00ED5299">
        <w:rPr>
          <w:color w:val="000000"/>
        </w:rPr>
        <w:t xml:space="preserve"> </w:t>
      </w:r>
      <w:r w:rsidR="00153EE1">
        <w:rPr>
          <w:color w:val="000000"/>
        </w:rPr>
        <w:t>методом</w:t>
      </w:r>
      <w:r w:rsidR="00FE3F67" w:rsidRPr="00FE3F67">
        <w:rPr>
          <w:color w:val="000000"/>
        </w:rPr>
        <w:t xml:space="preserve"> циклической вольтамперометрии при различных скоростях развертки потенциала (1</w:t>
      </w:r>
      <w:r w:rsidR="000E1655">
        <w:rPr>
          <w:color w:val="000000"/>
        </w:rPr>
        <w:t>–</w:t>
      </w:r>
      <w:r w:rsidR="00FE3F67" w:rsidRPr="00FE3F67">
        <w:rPr>
          <w:color w:val="000000"/>
        </w:rPr>
        <w:t>1000 мВ/с)</w:t>
      </w:r>
      <w:r w:rsidR="00ED5299">
        <w:rPr>
          <w:color w:val="000000"/>
        </w:rPr>
        <w:t xml:space="preserve"> </w:t>
      </w:r>
      <w:r w:rsidR="00153EE1">
        <w:rPr>
          <w:color w:val="000000"/>
        </w:rPr>
        <w:t>в трехэлектродных ячейках.</w:t>
      </w:r>
      <w:r w:rsidR="00153EE1" w:rsidRPr="00FE3F67">
        <w:rPr>
          <w:color w:val="000000"/>
        </w:rPr>
        <w:t xml:space="preserve"> </w:t>
      </w:r>
      <w:r w:rsidR="00153EE1">
        <w:rPr>
          <w:color w:val="000000"/>
        </w:rPr>
        <w:t xml:space="preserve">Для расчета констант был использован </w:t>
      </w:r>
      <w:r w:rsidR="00FE3F67" w:rsidRPr="00FE3F67">
        <w:rPr>
          <w:color w:val="000000"/>
        </w:rPr>
        <w:t>метод Николсона</w:t>
      </w:r>
      <w:r w:rsidR="00153EE1">
        <w:rPr>
          <w:color w:val="000000"/>
        </w:rPr>
        <w:t xml:space="preserve"> </w:t>
      </w:r>
      <w:r w:rsidR="00153EE1" w:rsidRPr="004E2250">
        <w:rPr>
          <w:color w:val="000000"/>
        </w:rPr>
        <w:t>[</w:t>
      </w:r>
      <w:r w:rsidR="00131499">
        <w:rPr>
          <w:color w:val="000000"/>
        </w:rPr>
        <w:t>4</w:t>
      </w:r>
      <w:r w:rsidR="00153EE1" w:rsidRPr="004E2250">
        <w:rPr>
          <w:color w:val="000000"/>
        </w:rPr>
        <w:t>]</w:t>
      </w:r>
      <w:r>
        <w:rPr>
          <w:color w:val="000000"/>
        </w:rPr>
        <w:t>.</w:t>
      </w:r>
      <w:r w:rsidR="00FE3DBA">
        <w:rPr>
          <w:color w:val="000000"/>
        </w:rPr>
        <w:t xml:space="preserve"> Анализ полученных</w:t>
      </w:r>
      <w:r w:rsidR="00C91783">
        <w:rPr>
          <w:color w:val="000000"/>
        </w:rPr>
        <w:t xml:space="preserve"> </w:t>
      </w:r>
      <w:r w:rsidR="00FE3DBA">
        <w:rPr>
          <w:color w:val="000000"/>
        </w:rPr>
        <w:t xml:space="preserve">данных </w:t>
      </w:r>
      <w:r w:rsidR="000973CC">
        <w:rPr>
          <w:color w:val="000000"/>
        </w:rPr>
        <w:t xml:space="preserve"> </w:t>
      </w:r>
      <w:r w:rsidR="00FE3DBA">
        <w:rPr>
          <w:color w:val="000000"/>
        </w:rPr>
        <w:t>показал,</w:t>
      </w:r>
      <w:r w:rsidR="000973CC">
        <w:rPr>
          <w:color w:val="000000"/>
        </w:rPr>
        <w:t xml:space="preserve"> что </w:t>
      </w:r>
      <w:r w:rsidR="00FE3DBA">
        <w:rPr>
          <w:color w:val="000000"/>
        </w:rPr>
        <w:t xml:space="preserve">для ферроцена и </w:t>
      </w:r>
      <w:r w:rsidR="00FE3DBA">
        <w:rPr>
          <w:color w:val="000000"/>
          <w:lang w:val="en-US"/>
        </w:rPr>
        <w:t>TEMPOL</w:t>
      </w:r>
      <w:r w:rsidR="00FE3DBA">
        <w:rPr>
          <w:color w:val="000000"/>
        </w:rPr>
        <w:t xml:space="preserve"> константа скорости переноса электрона на графене на порядок ниже, чем на стеклоуглероде и </w:t>
      </w:r>
      <w:r w:rsidR="00FE3DBA" w:rsidRPr="000973CC">
        <w:rPr>
          <w:color w:val="000000"/>
        </w:rPr>
        <w:t>ВОПГ</w:t>
      </w:r>
      <w:r w:rsidR="00FE3DBA">
        <w:rPr>
          <w:color w:val="000000"/>
        </w:rPr>
        <w:t>, т.е. реализуется</w:t>
      </w:r>
      <w:r w:rsidR="00903A9C">
        <w:rPr>
          <w:color w:val="000000"/>
        </w:rPr>
        <w:t xml:space="preserve"> </w:t>
      </w:r>
      <w:r w:rsidR="00FE3DBA" w:rsidRPr="00903A9C">
        <w:rPr>
          <w:color w:val="000000"/>
        </w:rPr>
        <w:t>неадиабатический</w:t>
      </w:r>
      <w:r w:rsidR="00FE3DBA">
        <w:rPr>
          <w:color w:val="000000"/>
        </w:rPr>
        <w:t xml:space="preserve"> режим переноса электрона.</w:t>
      </w:r>
      <w:r w:rsidR="00FE3DBA" w:rsidDel="00FE3DBA">
        <w:rPr>
          <w:color w:val="000000"/>
        </w:rPr>
        <w:t xml:space="preserve"> </w:t>
      </w:r>
      <w:r w:rsidR="00FE3DBA">
        <w:rPr>
          <w:color w:val="000000"/>
        </w:rPr>
        <w:t>Д</w:t>
      </w:r>
      <w:r w:rsidR="00807280">
        <w:rPr>
          <w:color w:val="000000"/>
        </w:rPr>
        <w:t xml:space="preserve">ля </w:t>
      </w:r>
      <w:r w:rsidR="00FE3DBA">
        <w:rPr>
          <w:color w:val="000000"/>
        </w:rPr>
        <w:t>декаметилферроцена, напротив, константа скорости практически не зависит от материала электрода, что свидетельствует об</w:t>
      </w:r>
      <w:r w:rsidR="00807280">
        <w:rPr>
          <w:color w:val="000000"/>
        </w:rPr>
        <w:t xml:space="preserve"> </w:t>
      </w:r>
      <w:r w:rsidR="00F665B2">
        <w:rPr>
          <w:color w:val="000000"/>
        </w:rPr>
        <w:t>адиабатическ</w:t>
      </w:r>
      <w:r w:rsidR="00FE3DBA">
        <w:rPr>
          <w:color w:val="000000"/>
        </w:rPr>
        <w:t>ом режиме</w:t>
      </w:r>
      <w:r w:rsidR="00F665B2">
        <w:rPr>
          <w:color w:val="000000"/>
        </w:rPr>
        <w:t>.</w:t>
      </w:r>
    </w:p>
    <w:p w14:paraId="0F113179" w14:textId="3819628C" w:rsidR="00A00180" w:rsidRPr="004E2250" w:rsidRDefault="00EB1F49" w:rsidP="00A001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50B4C2AE" w14:textId="2F8A8619" w:rsidR="00314064" w:rsidRPr="00314064" w:rsidRDefault="00314064" w:rsidP="0031406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  <w:color w:val="000000"/>
          <w:lang w:val="en-US"/>
        </w:rPr>
      </w:pPr>
      <w:r w:rsidRPr="005A3163">
        <w:rPr>
          <w:lang w:val="en-US"/>
        </w:rPr>
        <w:t xml:space="preserve">R. Nissim, C. Batchelor-McAuley, M.C. Henstridge, R.G. Compton, Electrode kinetics at carbon electrodes and the density of electronic states, Chem </w:t>
      </w:r>
      <w:proofErr w:type="spellStart"/>
      <w:r w:rsidRPr="005A3163">
        <w:rPr>
          <w:lang w:val="en-US"/>
        </w:rPr>
        <w:t>Commun</w:t>
      </w:r>
      <w:proofErr w:type="spellEnd"/>
      <w:r w:rsidRPr="005A3163">
        <w:rPr>
          <w:lang w:val="en-US"/>
        </w:rPr>
        <w:t>. 48 (2012) 3294–3296.</w:t>
      </w:r>
    </w:p>
    <w:p w14:paraId="094F8808" w14:textId="399153A6" w:rsidR="00314064" w:rsidRPr="004E2250" w:rsidRDefault="00314064" w:rsidP="0031406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  <w:color w:val="000000"/>
          <w:lang w:val="en-US"/>
        </w:rPr>
      </w:pPr>
      <w:r w:rsidRPr="005A3163">
        <w:rPr>
          <w:lang w:val="en-US"/>
        </w:rPr>
        <w:t xml:space="preserve">N.B. </w:t>
      </w:r>
      <w:proofErr w:type="spellStart"/>
      <w:r w:rsidRPr="005A3163">
        <w:rPr>
          <w:lang w:val="en-US"/>
        </w:rPr>
        <w:t>Luque</w:t>
      </w:r>
      <w:proofErr w:type="spellEnd"/>
      <w:r w:rsidRPr="005A3163">
        <w:rPr>
          <w:lang w:val="en-US"/>
        </w:rPr>
        <w:t xml:space="preserve">, W. </w:t>
      </w:r>
      <w:proofErr w:type="spellStart"/>
      <w:r w:rsidRPr="005A3163">
        <w:rPr>
          <w:lang w:val="en-US"/>
        </w:rPr>
        <w:t>Schmickler</w:t>
      </w:r>
      <w:proofErr w:type="spellEnd"/>
      <w:r w:rsidRPr="005A3163">
        <w:rPr>
          <w:lang w:val="en-US"/>
        </w:rPr>
        <w:t xml:space="preserve">, Are the reactions of quinones on graphite </w:t>
      </w:r>
      <w:proofErr w:type="gramStart"/>
      <w:r w:rsidRPr="005A3163">
        <w:rPr>
          <w:lang w:val="en-US"/>
        </w:rPr>
        <w:t>adiabatic?,</w:t>
      </w:r>
      <w:proofErr w:type="gramEnd"/>
      <w:r w:rsidRPr="005A3163">
        <w:rPr>
          <w:lang w:val="en-US"/>
        </w:rPr>
        <w:t xml:space="preserve"> </w:t>
      </w:r>
      <w:proofErr w:type="spellStart"/>
      <w:r w:rsidRPr="005A3163">
        <w:rPr>
          <w:lang w:val="en-US"/>
        </w:rPr>
        <w:t>Electrochim</w:t>
      </w:r>
      <w:proofErr w:type="spellEnd"/>
      <w:r w:rsidRPr="005A3163">
        <w:rPr>
          <w:lang w:val="en-US"/>
        </w:rPr>
        <w:t xml:space="preserve"> Acta. 88 (2013) 892–894.</w:t>
      </w:r>
    </w:p>
    <w:p w14:paraId="7C02B26F" w14:textId="2D1BCA14" w:rsidR="00131499" w:rsidRDefault="005A25F3" w:rsidP="005A25F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  <w:color w:val="000000"/>
          <w:lang w:val="en-US"/>
        </w:rPr>
      </w:pPr>
      <w:r w:rsidRPr="00314064">
        <w:rPr>
          <w:bCs/>
          <w:color w:val="000000"/>
          <w:lang w:val="en-US"/>
        </w:rPr>
        <w:t xml:space="preserve">Alina I. </w:t>
      </w:r>
      <w:proofErr w:type="spellStart"/>
      <w:r w:rsidRPr="00314064">
        <w:rPr>
          <w:bCs/>
          <w:color w:val="000000"/>
          <w:lang w:val="en-US"/>
        </w:rPr>
        <w:t>Inozemtseva</w:t>
      </w:r>
      <w:proofErr w:type="spellEnd"/>
      <w:r w:rsidRPr="00314064">
        <w:rPr>
          <w:bCs/>
          <w:color w:val="000000"/>
          <w:lang w:val="en-US"/>
        </w:rPr>
        <w:t xml:space="preserve">, Artem V. </w:t>
      </w:r>
      <w:proofErr w:type="spellStart"/>
      <w:r w:rsidRPr="00314064">
        <w:rPr>
          <w:bCs/>
          <w:color w:val="000000"/>
          <w:lang w:val="en-US"/>
        </w:rPr>
        <w:t>Sergeev</w:t>
      </w:r>
      <w:proofErr w:type="spellEnd"/>
      <w:r w:rsidRPr="00314064">
        <w:rPr>
          <w:bCs/>
          <w:color w:val="000000"/>
          <w:lang w:val="en-US"/>
        </w:rPr>
        <w:t xml:space="preserve">, Kirill S. </w:t>
      </w:r>
      <w:proofErr w:type="spellStart"/>
      <w:r w:rsidRPr="00314064">
        <w:rPr>
          <w:bCs/>
          <w:color w:val="000000"/>
          <w:lang w:val="en-US"/>
        </w:rPr>
        <w:t>Napolskii</w:t>
      </w:r>
      <w:proofErr w:type="spellEnd"/>
      <w:r w:rsidRPr="00314064">
        <w:rPr>
          <w:bCs/>
          <w:color w:val="000000"/>
          <w:lang w:val="en-US"/>
        </w:rPr>
        <w:t xml:space="preserve"> Graphene electrochemistry: ‘Adiabaticity’ of electron</w:t>
      </w:r>
      <w:r w:rsidR="004C123A" w:rsidRPr="004E2250">
        <w:rPr>
          <w:bCs/>
          <w:color w:val="000000"/>
          <w:lang w:val="en-US"/>
        </w:rPr>
        <w:t>,</w:t>
      </w:r>
      <w:r w:rsidRPr="00314064">
        <w:rPr>
          <w:bCs/>
          <w:color w:val="000000"/>
          <w:lang w:val="en-US"/>
        </w:rPr>
        <w:t xml:space="preserve"> </w:t>
      </w:r>
      <w:proofErr w:type="spellStart"/>
      <w:r w:rsidRPr="00314064">
        <w:rPr>
          <w:bCs/>
          <w:color w:val="000000"/>
          <w:lang w:val="en-US"/>
        </w:rPr>
        <w:t>Electrochimica</w:t>
      </w:r>
      <w:proofErr w:type="spellEnd"/>
      <w:r w:rsidRPr="00314064">
        <w:rPr>
          <w:bCs/>
          <w:color w:val="000000"/>
          <w:lang w:val="en-US"/>
        </w:rPr>
        <w:t xml:space="preserve"> Acta</w:t>
      </w:r>
      <w:r w:rsidR="004C123A" w:rsidRPr="004E2250">
        <w:rPr>
          <w:bCs/>
          <w:color w:val="000000"/>
          <w:lang w:val="en-US"/>
        </w:rPr>
        <w:t xml:space="preserve">. </w:t>
      </w:r>
      <w:r w:rsidR="004C123A">
        <w:rPr>
          <w:bCs/>
          <w:color w:val="000000"/>
        </w:rPr>
        <w:t>(</w:t>
      </w:r>
      <w:r w:rsidRPr="00314064">
        <w:rPr>
          <w:bCs/>
          <w:color w:val="000000"/>
          <w:lang w:val="en-US"/>
        </w:rPr>
        <w:t>2022</w:t>
      </w:r>
      <w:r w:rsidR="004C123A">
        <w:rPr>
          <w:bCs/>
          <w:color w:val="000000"/>
        </w:rPr>
        <w:t xml:space="preserve">) </w:t>
      </w:r>
      <w:r w:rsidR="004C123A" w:rsidRPr="00314064">
        <w:rPr>
          <w:bCs/>
          <w:color w:val="000000"/>
          <w:lang w:val="en-US"/>
        </w:rPr>
        <w:t>Volume 427</w:t>
      </w:r>
      <w:r w:rsidRPr="00314064">
        <w:rPr>
          <w:bCs/>
          <w:color w:val="000000"/>
          <w:lang w:val="en-US"/>
        </w:rPr>
        <w:t>.</w:t>
      </w:r>
    </w:p>
    <w:p w14:paraId="30278FED" w14:textId="5DF109AA" w:rsidR="00F665B2" w:rsidRPr="00131499" w:rsidRDefault="00131499" w:rsidP="004E2250">
      <w:pPr>
        <w:pStyle w:val="ListParagraph"/>
        <w:numPr>
          <w:ilvl w:val="0"/>
          <w:numId w:val="7"/>
        </w:numPr>
        <w:rPr>
          <w:lang w:val="en-US"/>
        </w:rPr>
      </w:pPr>
      <w:r w:rsidRPr="004E2250">
        <w:rPr>
          <w:rStyle w:val="csl-right-inline"/>
          <w:lang w:val="en-US"/>
        </w:rPr>
        <w:t>R.S. Nicholson, Theory and Application of Cyclic Voltammetry for Measurement of Electrode Reaction Kinetics., Anal. Chem. 37 (1965) 1351–1355.</w:t>
      </w:r>
    </w:p>
    <w:sectPr w:rsidR="00F665B2" w:rsidRPr="0013149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1D3D"/>
    <w:multiLevelType w:val="hybridMultilevel"/>
    <w:tmpl w:val="92A2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76124"/>
    <w:multiLevelType w:val="hybridMultilevel"/>
    <w:tmpl w:val="B178D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B0798"/>
    <w:multiLevelType w:val="hybridMultilevel"/>
    <w:tmpl w:val="68FA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32A6BFE"/>
    <w:multiLevelType w:val="hybridMultilevel"/>
    <w:tmpl w:val="9FA6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E5139"/>
    <w:multiLevelType w:val="hybridMultilevel"/>
    <w:tmpl w:val="AD64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1E52"/>
    <w:rsid w:val="00063966"/>
    <w:rsid w:val="00081FB8"/>
    <w:rsid w:val="00086081"/>
    <w:rsid w:val="000973CC"/>
    <w:rsid w:val="000E1262"/>
    <w:rsid w:val="000E1655"/>
    <w:rsid w:val="00101A1C"/>
    <w:rsid w:val="00103657"/>
    <w:rsid w:val="00106375"/>
    <w:rsid w:val="00116478"/>
    <w:rsid w:val="00130241"/>
    <w:rsid w:val="00131499"/>
    <w:rsid w:val="00153EE1"/>
    <w:rsid w:val="00161228"/>
    <w:rsid w:val="00186918"/>
    <w:rsid w:val="00195AF9"/>
    <w:rsid w:val="001D0030"/>
    <w:rsid w:val="001D7444"/>
    <w:rsid w:val="001E61C2"/>
    <w:rsid w:val="001F0493"/>
    <w:rsid w:val="002264EE"/>
    <w:rsid w:val="0023307C"/>
    <w:rsid w:val="002747E7"/>
    <w:rsid w:val="002E455B"/>
    <w:rsid w:val="002F23C8"/>
    <w:rsid w:val="003032F4"/>
    <w:rsid w:val="0031361E"/>
    <w:rsid w:val="00314064"/>
    <w:rsid w:val="00351F0C"/>
    <w:rsid w:val="003606B3"/>
    <w:rsid w:val="00391C38"/>
    <w:rsid w:val="003B76D6"/>
    <w:rsid w:val="003D6CDA"/>
    <w:rsid w:val="003E7F63"/>
    <w:rsid w:val="00432479"/>
    <w:rsid w:val="00444563"/>
    <w:rsid w:val="004661D8"/>
    <w:rsid w:val="004A26A3"/>
    <w:rsid w:val="004C123A"/>
    <w:rsid w:val="004E2250"/>
    <w:rsid w:val="004F0EDF"/>
    <w:rsid w:val="004F114D"/>
    <w:rsid w:val="00522BF1"/>
    <w:rsid w:val="00590166"/>
    <w:rsid w:val="00597C9A"/>
    <w:rsid w:val="005A25F3"/>
    <w:rsid w:val="005B1EAE"/>
    <w:rsid w:val="005D022B"/>
    <w:rsid w:val="005E5BE9"/>
    <w:rsid w:val="006858C8"/>
    <w:rsid w:val="0069427D"/>
    <w:rsid w:val="006B0BE7"/>
    <w:rsid w:val="006C6EC8"/>
    <w:rsid w:val="006F7A19"/>
    <w:rsid w:val="007213E1"/>
    <w:rsid w:val="00736460"/>
    <w:rsid w:val="00736D32"/>
    <w:rsid w:val="00775389"/>
    <w:rsid w:val="00797838"/>
    <w:rsid w:val="007C2BF1"/>
    <w:rsid w:val="007C36D8"/>
    <w:rsid w:val="007F2744"/>
    <w:rsid w:val="00807280"/>
    <w:rsid w:val="008161B1"/>
    <w:rsid w:val="008405A6"/>
    <w:rsid w:val="008931BE"/>
    <w:rsid w:val="008A3121"/>
    <w:rsid w:val="008A7562"/>
    <w:rsid w:val="008B747F"/>
    <w:rsid w:val="008C22F1"/>
    <w:rsid w:val="008C67E3"/>
    <w:rsid w:val="00903A9C"/>
    <w:rsid w:val="00921D45"/>
    <w:rsid w:val="009A66DB"/>
    <w:rsid w:val="009B2F80"/>
    <w:rsid w:val="009B3300"/>
    <w:rsid w:val="009F3380"/>
    <w:rsid w:val="00A00180"/>
    <w:rsid w:val="00A02163"/>
    <w:rsid w:val="00A314FE"/>
    <w:rsid w:val="00A6004A"/>
    <w:rsid w:val="00A60F1C"/>
    <w:rsid w:val="00A94587"/>
    <w:rsid w:val="00AF1B6E"/>
    <w:rsid w:val="00AF1C4A"/>
    <w:rsid w:val="00B54D42"/>
    <w:rsid w:val="00B701E4"/>
    <w:rsid w:val="00B90297"/>
    <w:rsid w:val="00BB7A75"/>
    <w:rsid w:val="00BF181B"/>
    <w:rsid w:val="00BF36F8"/>
    <w:rsid w:val="00BF4622"/>
    <w:rsid w:val="00BF6A83"/>
    <w:rsid w:val="00C048DE"/>
    <w:rsid w:val="00C0728D"/>
    <w:rsid w:val="00C07EC8"/>
    <w:rsid w:val="00C70D5A"/>
    <w:rsid w:val="00C91783"/>
    <w:rsid w:val="00CB5D37"/>
    <w:rsid w:val="00CD00B1"/>
    <w:rsid w:val="00D22306"/>
    <w:rsid w:val="00D42542"/>
    <w:rsid w:val="00D72D7F"/>
    <w:rsid w:val="00D8121C"/>
    <w:rsid w:val="00E22189"/>
    <w:rsid w:val="00E74069"/>
    <w:rsid w:val="00EA53E6"/>
    <w:rsid w:val="00EB1F49"/>
    <w:rsid w:val="00EC7BF2"/>
    <w:rsid w:val="00ED0CFB"/>
    <w:rsid w:val="00ED5299"/>
    <w:rsid w:val="00F5512D"/>
    <w:rsid w:val="00F665B2"/>
    <w:rsid w:val="00F865B3"/>
    <w:rsid w:val="00FA7795"/>
    <w:rsid w:val="00FB1509"/>
    <w:rsid w:val="00FE3DBA"/>
    <w:rsid w:val="00FE3F6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D64D890C-EBF8-424C-AB05-531AB18F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455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2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D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D7F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D7F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39"/>
    <w:rsid w:val="00CB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l-left-margin">
    <w:name w:val="csl-left-margin"/>
    <w:basedOn w:val="DefaultParagraphFont"/>
    <w:rsid w:val="00131499"/>
  </w:style>
  <w:style w:type="character" w:customStyle="1" w:styleId="csl-right-inline">
    <w:name w:val="csl-right-inline"/>
    <w:basedOn w:val="DefaultParagraphFont"/>
    <w:rsid w:val="00131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85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Савин</dc:creator>
  <cp:keywords/>
  <dc:description/>
  <cp:lastModifiedBy>Вячеслав Савин</cp:lastModifiedBy>
  <cp:revision>6</cp:revision>
  <dcterms:created xsi:type="dcterms:W3CDTF">2024-02-15T18:14:00Z</dcterms:created>
  <dcterms:modified xsi:type="dcterms:W3CDTF">2024-02-16T06:32:00Z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