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3C4C3" w14:textId="7E336012" w:rsidR="003C44F5" w:rsidRPr="003E50BE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E50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Особенности </w:t>
      </w:r>
      <w:r w:rsidR="00803975" w:rsidRPr="003E50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межкультурной</w:t>
      </w:r>
      <w:r w:rsidRPr="003E50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коммуникации на примере </w:t>
      </w:r>
      <w:r w:rsidRPr="0080397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росси</w:t>
      </w:r>
      <w:r w:rsidR="0080397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80397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ско-кита</w:t>
      </w:r>
      <w:r w:rsidR="0080397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80397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ско</w:t>
      </w:r>
      <w:r w:rsidR="0080397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80397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3E50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бизнес-этики</w:t>
      </w:r>
    </w:p>
    <w:p w14:paraId="271056DE" w14:textId="77777777" w:rsidR="003C44F5" w:rsidRPr="003E50BE" w:rsidRDefault="000000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proofErr w:type="spellStart"/>
      <w:r w:rsidRPr="003E50BE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Гао</w:t>
      </w:r>
      <w:proofErr w:type="spellEnd"/>
      <w:r w:rsidRPr="003E50BE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3E50BE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Чуцяо</w:t>
      </w:r>
      <w:proofErr w:type="spellEnd"/>
    </w:p>
    <w:p w14:paraId="38E14DF4" w14:textId="77777777" w:rsidR="003C44F5" w:rsidRPr="003E50BE" w:rsidRDefault="00000000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E50B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Студент (магистр)</w:t>
      </w:r>
    </w:p>
    <w:p w14:paraId="3678522C" w14:textId="4B5EF3DC" w:rsidR="003C44F5" w:rsidRPr="003E50BE" w:rsidRDefault="00803975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E50B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Московский государственный университет имени М.В. Ломоносова</w:t>
      </w:r>
    </w:p>
    <w:p w14:paraId="40F5353B" w14:textId="77777777" w:rsidR="003C44F5" w:rsidRPr="003E50BE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50B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Институт русского языка и культуры, Москва, Россия</w:t>
      </w:r>
    </w:p>
    <w:p w14:paraId="1A07EAB5" w14:textId="77777777" w:rsidR="003C44F5" w:rsidRPr="003E50BE" w:rsidRDefault="00000000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3E50B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mail</w:t>
      </w:r>
      <w:r w:rsidRPr="003E50B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hyperlink r:id="rId4">
        <w:r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gaochuqiao</w:t>
        </w:r>
        <w:r w:rsidRPr="003E50BE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ru-RU"/>
          </w:rPr>
          <w:t>67@</w:t>
        </w:r>
        <w:r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gmail</w:t>
        </w:r>
        <w:r w:rsidRPr="003E50BE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com</w:t>
        </w:r>
      </w:hyperlink>
    </w:p>
    <w:p w14:paraId="3CC3E62A" w14:textId="77777777" w:rsidR="003C44F5" w:rsidRPr="003E50BE" w:rsidRDefault="003C44F5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61ACE1" w14:textId="77777777" w:rsidR="003C44F5" w:rsidRPr="003E50BE" w:rsidRDefault="00000000">
      <w:pPr>
        <w:ind w:firstLine="39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jdgxs" w:colFirst="0" w:colLast="0"/>
      <w:bookmarkEnd w:id="0"/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условиях глобализации межкультурная коммуникация стала важным элементом развития международного экономического сотрудничества. Экономические взаимоотношения между Китаем и Россией имеют долгую историю, которая, начавшись еще в эпоху Шелкового пути, в </w:t>
      </w:r>
      <w:r>
        <w:rPr>
          <w:rFonts w:ascii="Times New Roman" w:eastAsia="Times New Roman" w:hAnsi="Times New Roman" w:cs="Times New Roman"/>
          <w:sz w:val="24"/>
          <w:szCs w:val="24"/>
        </w:rPr>
        <w:t>XXI</w:t>
      </w:r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веке набирает обороты. За последние несколько лет объём двусторонней торговли между странами значительно увеличился (100 млрд долларов в 2021г, 190,27 млрд в 2022г, 240,11 млрд в 2023 [</w:t>
      </w:r>
      <w:r w:rsidRPr="003E50BE">
        <w:rPr>
          <w:rFonts w:ascii="Times New Roman" w:eastAsia="SimSun" w:hAnsi="Times New Roman" w:cs="Times New Roman" w:hint="eastAsia"/>
          <w:sz w:val="24"/>
          <w:szCs w:val="24"/>
          <w:lang w:val="ru-RU" w:eastAsia="zh-CN"/>
        </w:rPr>
        <w:t>1</w:t>
      </w:r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]), а инициатива «Один пояс, один путь» и стыковка Евразийского экономического союза обеспечили новую юридическую и политическую инфраструктуру для углубления торгово-экономического сотрудничества двух стран [</w:t>
      </w:r>
      <w:r w:rsidRPr="003E50BE">
        <w:rPr>
          <w:rFonts w:ascii="Times New Roman" w:eastAsia="SimSun" w:hAnsi="Times New Roman" w:cs="Times New Roman" w:hint="eastAsia"/>
          <w:sz w:val="24"/>
          <w:szCs w:val="24"/>
          <w:lang w:val="ru-RU" w:eastAsia="zh-CN"/>
        </w:rPr>
        <w:t>2</w:t>
      </w:r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]. </w:t>
      </w:r>
    </w:p>
    <w:p w14:paraId="3832027D" w14:textId="77777777" w:rsidR="003C44F5" w:rsidRPr="00803975" w:rsidRDefault="00000000">
      <w:pPr>
        <w:ind w:firstLine="39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Китайско-российские торговые отношения успешно эволюционировали от первоначального состояния приграничного рынка до всестороннего, многоуровневого сотрудничества, однако при ближайшем рассмотрении выясняется, что многие механизмы взаимодействия нуждаются в совершенствовании [</w:t>
      </w:r>
      <w:r w:rsidRPr="003E50BE">
        <w:rPr>
          <w:rFonts w:ascii="Times New Roman" w:eastAsia="SimSun" w:hAnsi="Times New Roman" w:cs="Times New Roman" w:hint="eastAsia"/>
          <w:sz w:val="24"/>
          <w:szCs w:val="24"/>
          <w:lang w:val="ru-RU" w:eastAsia="zh-CN"/>
        </w:rPr>
        <w:t>3</w:t>
      </w:r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]. На первый план выходит культурный фактор, который пронизывает все сферы межнационального сотрудничества и, если его не учитывать, может создавать коммуникационные риски </w:t>
      </w:r>
      <w:r w:rsidRPr="00803975">
        <w:rPr>
          <w:rFonts w:ascii="Times New Roman" w:eastAsia="Times New Roman" w:hAnsi="Times New Roman" w:cs="Times New Roman" w:hint="eastAsia"/>
          <w:sz w:val="24"/>
          <w:szCs w:val="24"/>
          <w:lang w:val="ru-RU"/>
        </w:rPr>
        <w:t>для новых бизнес-партнеров</w:t>
      </w:r>
      <w:r w:rsidRPr="008039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71964B93" w14:textId="77777777" w:rsidR="003C44F5" w:rsidRPr="003E50BE" w:rsidRDefault="00000000">
      <w:pPr>
        <w:ind w:firstLine="39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Целью данного исследования стал сравнительный анализ деловой этики и бизнес-этикета в Китае и России через базовые коммуникативные категории. </w:t>
      </w:r>
    </w:p>
    <w:p w14:paraId="2DDE4243" w14:textId="65050B7E" w:rsidR="003C44F5" w:rsidRPr="003E50BE" w:rsidRDefault="00000000">
      <w:pPr>
        <w:ind w:firstLine="39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Категория «иерархии», ярко выраженная в китайской культуре, определяет не только механизм принятия решений, но и отражается во многих аспектах повседневной жизни, например, во время приветствия китайцы обычно сначала здороваются с человеком, занимающим более высокое социальное положение, а затем идут дальше «по списку», учитывая возрастной аспект. В рамках делового общения стоит избегать как слишком непринужденных форматов приветствий, так и подобных тем для разговоров. Важно учитывать иерархию и на собраниях или банкетах, например, руководитель всегда садится на почетное место (чаще лицом к двери или в центре зала)</w:t>
      </w:r>
      <w:r w:rsidR="008C187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именно он произносит финальную речь. Российская же деловая культура переняла от западной модели смещение фокуса с вертикали на горизонталь, но с учетом традиционного уважения к старшим [</w:t>
      </w:r>
      <w:r w:rsidRPr="003E50BE">
        <w:rPr>
          <w:rFonts w:ascii="Times New Roman" w:eastAsia="SimSun" w:hAnsi="Times New Roman" w:cs="Times New Roman" w:hint="eastAsia"/>
          <w:sz w:val="24"/>
          <w:szCs w:val="24"/>
          <w:lang w:val="ru-RU" w:eastAsia="zh-CN"/>
        </w:rPr>
        <w:t>4</w:t>
      </w:r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].</w:t>
      </w:r>
    </w:p>
    <w:p w14:paraId="42A0C18E" w14:textId="348F11C7" w:rsidR="003C44F5" w:rsidRPr="00803975" w:rsidRDefault="00000000" w:rsidP="00803975">
      <w:pPr>
        <w:ind w:firstLine="397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803975">
        <w:rPr>
          <w:rFonts w:ascii="Times New Roman" w:eastAsia="Times New Roman" w:hAnsi="Times New Roman" w:cs="Times New Roman"/>
          <w:sz w:val="24"/>
          <w:szCs w:val="24"/>
          <w:lang w:val="ru-RU"/>
        </w:rPr>
        <w:t>Категория «гостеприимства» в Китае, формировавшаяся под влиянием конфуцианства</w:t>
      </w:r>
      <w:r w:rsidRPr="00803975">
        <w:rPr>
          <w:rFonts w:ascii="Times New Roman" w:eastAsia="SimSun" w:hAnsi="Times New Roman" w:cs="Times New Roman" w:hint="eastAsia"/>
          <w:sz w:val="24"/>
          <w:szCs w:val="24"/>
          <w:lang w:val="ru-RU" w:eastAsia="zh-CN"/>
        </w:rPr>
        <w:t xml:space="preserve">, </w:t>
      </w:r>
      <w:r w:rsidRPr="00803975">
        <w:rPr>
          <w:rFonts w:ascii="Times New Roman" w:eastAsia="Times New Roman" w:hAnsi="Times New Roman" w:cs="Times New Roman"/>
          <w:sz w:val="24"/>
          <w:szCs w:val="24"/>
          <w:lang w:val="ru-RU"/>
        </w:rPr>
        <w:t>акцентирует внимание на доброжелательности,</w:t>
      </w:r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E50BE">
        <w:rPr>
          <w:rFonts w:ascii="Times New Roman" w:eastAsia="Times New Roman" w:hAnsi="Times New Roman" w:cs="Times New Roman" w:hint="eastAsia"/>
          <w:sz w:val="24"/>
          <w:szCs w:val="24"/>
          <w:lang w:val="ru-RU"/>
        </w:rPr>
        <w:t>добродетел</w:t>
      </w:r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E50BE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 xml:space="preserve"> </w:t>
      </w:r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и гармонии. Представители китайского бизнеса предпочитают дарить подарки,</w:t>
      </w:r>
      <w:r w:rsidRPr="003E50BE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03975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которые не</w:t>
      </w:r>
      <w:r w:rsidRPr="00803975">
        <w:rPr>
          <w:rFonts w:ascii="Times New Roman" w:eastAsia="SimSun" w:hAnsi="Times New Roman" w:cs="Times New Roman" w:hint="eastAsia"/>
          <w:sz w:val="24"/>
          <w:szCs w:val="24"/>
          <w:lang w:val="ru-RU" w:eastAsia="zh-CN"/>
        </w:rPr>
        <w:t xml:space="preserve"> </w:t>
      </w:r>
      <w:r w:rsidRPr="00803975">
        <w:rPr>
          <w:rFonts w:ascii="Times New Roman" w:eastAsia="Times New Roman" w:hAnsi="Times New Roman" w:cs="Times New Roman"/>
          <w:sz w:val="24"/>
          <w:szCs w:val="24"/>
          <w:lang w:val="ru-RU"/>
        </w:rPr>
        <w:t>только</w:t>
      </w:r>
      <w:r w:rsidRPr="00803975">
        <w:rPr>
          <w:rFonts w:ascii="Times New Roman" w:eastAsia="SimSun" w:hAnsi="Times New Roman" w:cs="Times New Roman" w:hint="eastAsia"/>
          <w:sz w:val="24"/>
          <w:szCs w:val="24"/>
          <w:lang w:val="ru-RU" w:eastAsia="zh-CN"/>
        </w:rPr>
        <w:t xml:space="preserve"> </w:t>
      </w:r>
      <w:r w:rsidRPr="008039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представляют культуру, </w:t>
      </w:r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но и практичны, поэтому в ходу знаменитые чаи, изделия из шелка, четыре сокровища литераторов</w:t>
      </w:r>
      <w:r w:rsidRPr="003E50BE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03975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803975">
        <w:rPr>
          <w:rFonts w:ascii="Times New Roman" w:eastAsia="Times New Roman" w:hAnsi="Times New Roman" w:cs="Times New Roman" w:hint="eastAsia"/>
          <w:sz w:val="24"/>
          <w:szCs w:val="24"/>
          <w:lang w:val="ru-RU"/>
        </w:rPr>
        <w:t>кисти</w:t>
      </w:r>
      <w:r w:rsidR="00803975" w:rsidRPr="008039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Pr="00803975">
        <w:rPr>
          <w:rFonts w:ascii="Times New Roman" w:eastAsia="Times New Roman" w:hAnsi="Times New Roman" w:cs="Times New Roman" w:hint="eastAsia"/>
          <w:sz w:val="24"/>
          <w:szCs w:val="24"/>
          <w:lang w:val="ru-RU"/>
        </w:rPr>
        <w:t>традиционный китайский письменный прибор из шерсти животных; тушь</w:t>
      </w:r>
      <w:r w:rsidR="00803975" w:rsidRPr="008039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Pr="00803975">
        <w:rPr>
          <w:rFonts w:ascii="Times New Roman" w:eastAsia="Times New Roman" w:hAnsi="Times New Roman" w:cs="Times New Roman" w:hint="eastAsia"/>
          <w:sz w:val="24"/>
          <w:szCs w:val="24"/>
          <w:lang w:val="ru-RU"/>
        </w:rPr>
        <w:t xml:space="preserve">черный пигмент, используемый исключительно для китайской каллиграфии, который необходимо измельчить для использования; бумага </w:t>
      </w:r>
      <w:proofErr w:type="spellStart"/>
      <w:r w:rsidRPr="00803975">
        <w:rPr>
          <w:rFonts w:ascii="Times New Roman" w:eastAsia="Times New Roman" w:hAnsi="Times New Roman" w:cs="Times New Roman" w:hint="eastAsia"/>
          <w:sz w:val="24"/>
          <w:szCs w:val="24"/>
        </w:rPr>
        <w:t>xuan</w:t>
      </w:r>
      <w:proofErr w:type="spellEnd"/>
      <w:r w:rsidR="00803975" w:rsidRPr="008039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Pr="00803975">
        <w:rPr>
          <w:rFonts w:ascii="Times New Roman" w:eastAsia="Times New Roman" w:hAnsi="Times New Roman" w:cs="Times New Roman" w:hint="eastAsia"/>
          <w:sz w:val="24"/>
          <w:szCs w:val="24"/>
          <w:lang w:val="ru-RU"/>
        </w:rPr>
        <w:t xml:space="preserve">традиционная китайская бумага для каллиграфии и живописи, изготовленная из коры деревьев и соломы; </w:t>
      </w:r>
      <w:r w:rsidR="00803975" w:rsidRPr="0080397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803975" w:rsidRPr="00803975">
        <w:rPr>
          <w:rFonts w:ascii="Times New Roman" w:eastAsia="Times New Roman" w:hAnsi="Times New Roman" w:cs="Times New Roman" w:hint="eastAsia"/>
          <w:sz w:val="24"/>
          <w:szCs w:val="24"/>
          <w:lang w:val="ru-RU"/>
        </w:rPr>
        <w:t>ч</w:t>
      </w:r>
      <w:r w:rsidR="00803975" w:rsidRPr="00803975">
        <w:rPr>
          <w:rFonts w:ascii="Times New Roman" w:eastAsia="Times New Roman" w:hAnsi="Times New Roman" w:cs="Times New Roman"/>
          <w:sz w:val="24"/>
          <w:szCs w:val="24"/>
          <w:lang w:val="ru-RU"/>
        </w:rPr>
        <w:t>ернильный камень», или «</w:t>
      </w:r>
      <w:proofErr w:type="spellStart"/>
      <w:r w:rsidR="00803975" w:rsidRPr="00803975">
        <w:rPr>
          <w:rFonts w:ascii="Times New Roman" w:eastAsia="Times New Roman" w:hAnsi="Times New Roman" w:cs="Times New Roman"/>
          <w:sz w:val="24"/>
          <w:szCs w:val="24"/>
          <w:lang w:val="ru-RU"/>
        </w:rPr>
        <w:t>тушечница</w:t>
      </w:r>
      <w:proofErr w:type="spellEnd"/>
      <w:r w:rsidR="00803975" w:rsidRPr="008039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– </w:t>
      </w:r>
      <w:r w:rsidRPr="00803975">
        <w:rPr>
          <w:rFonts w:ascii="Times New Roman" w:eastAsia="Times New Roman" w:hAnsi="Times New Roman" w:cs="Times New Roman" w:hint="eastAsia"/>
          <w:sz w:val="24"/>
          <w:szCs w:val="24"/>
          <w:lang w:val="ru-RU"/>
        </w:rPr>
        <w:t>элегантный инструмент для шлифовки чернильных блоков</w:t>
      </w:r>
      <w:r w:rsidRPr="008039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). </w:t>
      </w:r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Дарителям-иностранцам стоит учесть этот аспект в выборе сувенира для китайских коллег [</w:t>
      </w:r>
      <w:r w:rsidRPr="003E50BE">
        <w:rPr>
          <w:rFonts w:ascii="Times New Roman" w:eastAsia="SimSun" w:hAnsi="Times New Roman" w:cs="Times New Roman" w:hint="eastAsia"/>
          <w:sz w:val="24"/>
          <w:szCs w:val="24"/>
          <w:lang w:val="ru-RU" w:eastAsia="zh-CN"/>
        </w:rPr>
        <w:t>5</w:t>
      </w:r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]. </w:t>
      </w:r>
    </w:p>
    <w:p w14:paraId="2C2E4DC9" w14:textId="6FA9D23C" w:rsidR="003C44F5" w:rsidRPr="00803975" w:rsidRDefault="00000000">
      <w:pPr>
        <w:ind w:firstLine="39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общении иностранных компаний с китайскими могут случайно возникнуть недоразумения из-за некоторых неписаных правил ведения бизнеса в Китае. Например, прямая критика или открытое указание на недостатки может привести к напряжению в переговорах, стоит выбирать более обтекаемые формулировки. Также иностранцев </w:t>
      </w:r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удивляет разница в восприятии времени. Китайским компаниям часто требуется больше времени для внутреннего обсуждения при принятии решений, и это связано не только с менталитетом, но и</w:t>
      </w:r>
      <w:r w:rsidRPr="003E50BE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особенностями местного законодательства, особенно когда речь идет о защите интеллектуальной собственности, передаче технологий, валютном контроле. </w:t>
      </w:r>
      <w:r w:rsidRPr="00803975">
        <w:rPr>
          <w:rFonts w:ascii="Times New Roman" w:eastAsia="Times New Roman" w:hAnsi="Times New Roman" w:cs="Times New Roman" w:hint="eastAsia"/>
          <w:sz w:val="24"/>
          <w:szCs w:val="24"/>
          <w:lang w:val="ru-RU"/>
        </w:rPr>
        <w:t>Не стоит пренебрегать важностью первоначального обмена любезностями, создания дружеской атмосферы перед переходом непосредственно к деловым вопросам</w:t>
      </w:r>
      <w:r w:rsidRPr="008039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[</w:t>
      </w:r>
      <w:r w:rsidRPr="00803975">
        <w:rPr>
          <w:rFonts w:ascii="Times New Roman" w:eastAsia="SimSun" w:hAnsi="Times New Roman" w:cs="Times New Roman" w:hint="eastAsia"/>
          <w:sz w:val="24"/>
          <w:szCs w:val="24"/>
          <w:lang w:val="ru-RU" w:eastAsia="zh-CN"/>
        </w:rPr>
        <w:t>4</w:t>
      </w:r>
      <w:r w:rsidRPr="008039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]. </w:t>
      </w:r>
    </w:p>
    <w:p w14:paraId="076AF2C3" w14:textId="005AAF72" w:rsidR="003C44F5" w:rsidRPr="003E50BE" w:rsidRDefault="00000000">
      <w:pPr>
        <w:ind w:firstLine="39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В заключение следует отметить, что на данный момент межкультурны</w:t>
      </w:r>
      <w:r w:rsidR="00803975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03975">
        <w:rPr>
          <w:rFonts w:ascii="Times New Roman" w:eastAsia="Times New Roman" w:hAnsi="Times New Roman" w:cs="Times New Roman"/>
          <w:sz w:val="24"/>
          <w:szCs w:val="24"/>
          <w:lang w:val="ru-RU"/>
        </w:rPr>
        <w:t>обмен</w:t>
      </w:r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между Китаем и Россией в сфере бизнеса нос</w:t>
      </w:r>
      <w:r w:rsidR="00803975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т всесторонний и глубокий характер: от встреч на уровне глав государств до дружеских студенческих контактов, от традиционной торговли до формирования новых коммуникативных бизнес-моделей, требующих всестороннего концептуального осмысления.</w:t>
      </w:r>
    </w:p>
    <w:p w14:paraId="2CEFD50B" w14:textId="77777777" w:rsidR="003C44F5" w:rsidRPr="003E50BE" w:rsidRDefault="003C44F5">
      <w:pPr>
        <w:ind w:firstLine="39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7CCD54D" w14:textId="77777777" w:rsidR="003C44F5" w:rsidRPr="003E50BE" w:rsidRDefault="00000000">
      <w:pPr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E50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Литература</w:t>
      </w:r>
    </w:p>
    <w:p w14:paraId="581F9754" w14:textId="77777777" w:rsidR="003C44F5" w:rsidRPr="003E50BE" w:rsidRDefault="00000000">
      <w:pPr>
        <w:widowControl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E50BE">
        <w:rPr>
          <w:rFonts w:ascii="Times New Roman" w:eastAsia="SimSun" w:hAnsi="Times New Roman" w:cs="Times New Roman" w:hint="eastAsia"/>
          <w:sz w:val="24"/>
          <w:szCs w:val="24"/>
          <w:lang w:val="ru-RU" w:eastAsia="zh-CN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baijiahao</w:t>
      </w:r>
      <w:proofErr w:type="spellEnd"/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baidu</w:t>
      </w:r>
      <w:proofErr w:type="spellEnd"/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=1788418516432144534&amp;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wfr</w:t>
      </w:r>
      <w:proofErr w:type="spellEnd"/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>spider</w:t>
      </w:r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&amp;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>pc</w:t>
      </w:r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观察者网</w:t>
      </w:r>
      <w:proofErr w:type="spellEnd"/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4EFD5FBC" w14:textId="77777777" w:rsidR="003C44F5" w:rsidRPr="003E50BE" w:rsidRDefault="00000000">
      <w:pPr>
        <w:widowControl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50BE">
        <w:rPr>
          <w:rFonts w:ascii="Times New Roman" w:eastAsia="SimSun" w:hAnsi="Times New Roman" w:cs="Times New Roman" w:hint="eastAsia"/>
          <w:sz w:val="24"/>
          <w:szCs w:val="24"/>
          <w:lang w:val="ru-RU" w:eastAsia="zh-CN"/>
        </w:rPr>
        <w:t>2</w:t>
      </w:r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yidaiyilu</w:t>
      </w:r>
      <w:proofErr w:type="spellEnd"/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cn</w:t>
      </w:r>
      <w:proofErr w:type="spellEnd"/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/28095.</w:t>
      </w:r>
      <w:r>
        <w:rPr>
          <w:rFonts w:ascii="Times New Roman" w:eastAsia="Times New Roman" w:hAnsi="Times New Roman" w:cs="Times New Roman"/>
          <w:sz w:val="24"/>
          <w:szCs w:val="24"/>
        </w:rPr>
        <w:t>html</w:t>
      </w:r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中国一带一路网</w:t>
      </w:r>
      <w:proofErr w:type="spellEnd"/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694E908D" w14:textId="77777777" w:rsidR="003C44F5" w:rsidRPr="003E50BE" w:rsidRDefault="00000000">
      <w:pPr>
        <w:widowControl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50BE">
        <w:rPr>
          <w:rFonts w:ascii="Times New Roman" w:eastAsia="SimSun" w:hAnsi="Times New Roman" w:cs="Times New Roman" w:hint="eastAsia"/>
          <w:sz w:val="24"/>
          <w:szCs w:val="24"/>
          <w:lang w:val="ru-RU" w:eastAsia="zh-CN"/>
        </w:rPr>
        <w:t>3</w:t>
      </w:r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易海峰</w:t>
      </w:r>
      <w:proofErr w:type="spellEnd"/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中俄跨境电商贸易发展的前景分析</w:t>
      </w:r>
      <w:proofErr w:type="spellEnd"/>
      <w:proofErr w:type="gramEnd"/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].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对外经贸实务</w:t>
      </w:r>
      <w:proofErr w:type="spellEnd"/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,2017(4):32-34.</w:t>
      </w:r>
    </w:p>
    <w:p w14:paraId="060C6896" w14:textId="77777777" w:rsidR="003C44F5" w:rsidRPr="003E50BE" w:rsidRDefault="00000000">
      <w:pPr>
        <w:widowControl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50BE">
        <w:rPr>
          <w:rFonts w:ascii="Times New Roman" w:eastAsia="SimSun" w:hAnsi="Times New Roman" w:cs="Times New Roman" w:hint="eastAsia"/>
          <w:sz w:val="24"/>
          <w:szCs w:val="24"/>
          <w:lang w:val="ru-RU" w:eastAsia="zh-CN"/>
        </w:rPr>
        <w:t>4</w:t>
      </w:r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王世龙</w:t>
      </w:r>
      <w:proofErr w:type="spellEnd"/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马冬秋</w:t>
      </w:r>
      <w:proofErr w:type="spellEnd"/>
      <w:proofErr w:type="gramEnd"/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中俄经贸合作中跨文化沟通难点及对策分析</w:t>
      </w:r>
      <w:proofErr w:type="spellEnd"/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].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西伯利亚研究</w:t>
      </w:r>
      <w:proofErr w:type="spellEnd"/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,2020(1):30-38,117.</w:t>
      </w:r>
    </w:p>
    <w:p w14:paraId="25150388" w14:textId="77777777" w:rsidR="003C44F5" w:rsidRPr="003E50BE" w:rsidRDefault="00000000">
      <w:pPr>
        <w:widowControl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50BE">
        <w:rPr>
          <w:rFonts w:ascii="Times New Roman" w:eastAsia="SimSun" w:hAnsi="Times New Roman" w:cs="Times New Roman" w:hint="eastAsia"/>
          <w:sz w:val="24"/>
          <w:szCs w:val="24"/>
          <w:lang w:val="ru-RU" w:eastAsia="zh-CN"/>
        </w:rPr>
        <w:t>5</w:t>
      </w:r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宁怀颖</w:t>
      </w:r>
      <w:proofErr w:type="spellEnd"/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李迎迎</w:t>
      </w:r>
      <w:proofErr w:type="spellEnd"/>
      <w:proofErr w:type="gramEnd"/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中俄跨文化商务交际中的语用失误及对策</w:t>
      </w:r>
      <w:proofErr w:type="spellEnd"/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].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西伯利亚研</w:t>
      </w:r>
      <w:proofErr w:type="spellEnd"/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究</w:t>
      </w:r>
      <w:r w:rsidRPr="003E50BE">
        <w:rPr>
          <w:rFonts w:ascii="Times New Roman" w:eastAsia="Times New Roman" w:hAnsi="Times New Roman" w:cs="Times New Roman"/>
          <w:sz w:val="24"/>
          <w:szCs w:val="24"/>
          <w:lang w:val="ru-RU"/>
        </w:rPr>
        <w:t>,2011(3):53-56.</w:t>
      </w:r>
    </w:p>
    <w:sectPr w:rsidR="003C44F5" w:rsidRPr="003E50BE">
      <w:pgSz w:w="11906" w:h="16838"/>
      <w:pgMar w:top="1134" w:right="1361" w:bottom="1134" w:left="136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BiMThmMmNmNjBhYjY4OTJlNDg1ZjEzYzFkOWIzYWEifQ=="/>
  </w:docVars>
  <w:rsids>
    <w:rsidRoot w:val="003C44F5"/>
    <w:rsid w:val="003C44F5"/>
    <w:rsid w:val="003E50BE"/>
    <w:rsid w:val="00803975"/>
    <w:rsid w:val="008C187B"/>
    <w:rsid w:val="05883ED0"/>
    <w:rsid w:val="1F9253F5"/>
    <w:rsid w:val="29581B75"/>
    <w:rsid w:val="47655727"/>
    <w:rsid w:val="52D02D0E"/>
    <w:rsid w:val="58190916"/>
    <w:rsid w:val="69071896"/>
    <w:rsid w:val="756A5D58"/>
    <w:rsid w:val="7D98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1C7E26"/>
  <w15:docId w15:val="{220FEA84-2E72-48B4-989E-CEFD65A8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sz w:val="21"/>
      <w:szCs w:val="21"/>
      <w:lang w:val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autoRedefine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autoRedefine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autoRedefine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autoRedefine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autoRedefine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autoRedefine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Title"/>
    <w:basedOn w:val="a"/>
    <w:next w:val="a"/>
    <w:autoRedefine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ochuqiao6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Maria Efremova</cp:lastModifiedBy>
  <cp:revision>4</cp:revision>
  <dcterms:created xsi:type="dcterms:W3CDTF">2024-03-24T08:48:00Z</dcterms:created>
  <dcterms:modified xsi:type="dcterms:W3CDTF">2024-05-01T10:33:00Z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390EF939A6744884AA4520E7D30D53D8_13</vt:lpwstr>
  </property>
</Properties>
</file>