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3886" w:rsidRDefault="0000000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Пути трансформации телевидения под натиском новых медиа:</w:t>
      </w:r>
      <w:r>
        <w:rPr>
          <w:rFonts w:ascii="Times New Roman" w:eastAsia="SimSun" w:hAnsi="Times New Roman" w:cs="Times New Roman" w:hint="eastAsia"/>
          <w:b/>
          <w:bCs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риски и возможности</w:t>
      </w:r>
    </w:p>
    <w:p w:rsidR="00CE3886" w:rsidRDefault="00000000">
      <w:pPr>
        <w:suppressAutoHyphens/>
        <w:spacing w:after="0" w:line="240" w:lineRule="auto"/>
        <w:jc w:val="center"/>
        <w:rPr>
          <w:rFonts w:ascii="Times New Roman Bold Italic" w:eastAsia="SimSun" w:hAnsi="Times New Roman Bold Italic" w:cs="Times New Roman Bold Italic"/>
          <w:b/>
          <w:bCs/>
          <w:i/>
          <w:iCs/>
          <w:kern w:val="2"/>
          <w:sz w:val="24"/>
          <w:szCs w:val="24"/>
          <w:lang w:eastAsia="zh-CN"/>
        </w:rPr>
      </w:pPr>
      <w:r>
        <w:rPr>
          <w:rFonts w:ascii="Times New Roman Bold Italic" w:eastAsia="SimSun" w:hAnsi="Times New Roman Bold Italic" w:cs="Times New Roman Bold Italic"/>
          <w:b/>
          <w:bCs/>
          <w:i/>
          <w:iCs/>
          <w:kern w:val="2"/>
          <w:sz w:val="24"/>
          <w:szCs w:val="24"/>
          <w:lang w:eastAsia="zh-CN"/>
        </w:rPr>
        <w:t xml:space="preserve">Сун </w:t>
      </w:r>
      <w:proofErr w:type="spellStart"/>
      <w:r>
        <w:rPr>
          <w:rFonts w:ascii="Times New Roman Bold Italic" w:eastAsia="SimSun" w:hAnsi="Times New Roman Bold Italic" w:cs="Times New Roman Bold Italic"/>
          <w:b/>
          <w:bCs/>
          <w:i/>
          <w:iCs/>
          <w:kern w:val="2"/>
          <w:sz w:val="24"/>
          <w:szCs w:val="24"/>
          <w:lang w:eastAsia="zh-CN"/>
        </w:rPr>
        <w:t>Юйтин</w:t>
      </w:r>
      <w:proofErr w:type="spellEnd"/>
    </w:p>
    <w:p w:rsidR="00CE3886" w:rsidRDefault="0000000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/>
        </w:rPr>
        <w:t>студент(магистр)</w:t>
      </w:r>
    </w:p>
    <w:p w:rsidR="00CE3886" w:rsidRDefault="0000000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/>
        </w:rPr>
        <w:t>Московский государственный университет имени М.В. Ломоносова,</w:t>
      </w:r>
    </w:p>
    <w:p w:rsidR="00CE3886" w:rsidRDefault="0000000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/>
        </w:rPr>
        <w:t>Институт русского языка и культуры, Москва, Россия</w:t>
      </w:r>
    </w:p>
    <w:p w:rsidR="00CE3886" w:rsidRDefault="0000000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/>
        </w:rPr>
        <w:t>Е-</w:t>
      </w:r>
      <w:proofErr w:type="gramStart"/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/>
        </w:rPr>
        <w:t>mail:1416766964@qq.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val="en-US" w:eastAsia="zh-CN"/>
        </w:rPr>
        <w:t>com</w:t>
      </w:r>
      <w:proofErr w:type="gramEnd"/>
    </w:p>
    <w:p w:rsidR="00CE3886" w:rsidRDefault="00CE388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/>
        </w:rPr>
      </w:pPr>
    </w:p>
    <w:p w:rsidR="00CE3886" w:rsidRDefault="00000000">
      <w:pPr>
        <w:suppressAutoHyphens/>
        <w:spacing w:after="0" w:line="240" w:lineRule="auto"/>
        <w:ind w:firstLine="397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Новые медиа возникают на фоне быстрого развития компьютерных и интернет-технологий. Использование Интернета в качестве платформы для сбора, обработки, хранения и передачи информации формирует принципиально иные свойства, отличающие новые медиа от старых, </w:t>
      </w:r>
      <w:r w:rsidR="00B6541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–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это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гипертекстуальность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, мультимедийность и интерактивность [1]. Это приводит к новому типу взаимодействия между автором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медиасообщения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и потребителем, делая второго полноправным участником процесса создания контента, тем самым привлекая все больше и больше внимания к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медиапроизводству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 Могут ли традиционные, так называемые «старые медиа» конкурировать в этих условиях или их время безвозвратно прошло? В рамках данной статьи автор задалась целью описать риски и точки роста традиционных каналов передачи информации на примере телевидения в рамках сосуществования с новыми медиа в цифровой реальности.</w:t>
      </w:r>
    </w:p>
    <w:p w:rsidR="00CE3886" w:rsidRDefault="00000000">
      <w:pPr>
        <w:suppressAutoHyphens/>
        <w:spacing w:after="0" w:line="240" w:lineRule="auto"/>
        <w:ind w:firstLine="397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Исследователи сходятся во мнении, что новые медиа — это средства массовой информации, возникшие с развитием компьютерных и интернет-технологий, в которых цифровые технологии являются ядром, Всемирная паутина — платформой, а современные коммуникационные технологии — средством, предоставляющим пользователям информацию через цифровую среду. Существуют различные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медиаформы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информации и услуг, такие как Интернет, беспроводные сети (например, мобильные телефоны), спутниковая связь (например, телевидение), цифровое вещание (например, кабельное телевидение) и т. д., осуществившие переход от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мономедийной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среды к мультимедийной, где есть возможность быстро, емко, красочно и из «первых рук» получать информацию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[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3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]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 Но даже в сложившихся условиях традиционные телевизионные СМИ сталкиваются не только с проблемами, но и с возможностями. </w:t>
      </w:r>
    </w:p>
    <w:p w:rsidR="00CE3886" w:rsidRDefault="00000000">
      <w:pPr>
        <w:suppressAutoHyphens/>
        <w:spacing w:after="0" w:line="240" w:lineRule="auto"/>
        <w:ind w:firstLine="397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Ключевой мыслью, по мнению автора, в развитии традиционных медиа должен стать концептуальный выход из дилеммы «либо первый, либо последний», они должны стремиться построить сильный бренд и повысить свою конкурентоспособность. В последние годы телеканалы в разных странах столкнулись с некоторыми очевидными проблемами, например, некоторые программы созданы топорно, однообразно, а другие даже некачественно. В погоне за рейтингами слепо следуют трендам, копируя и вставляя информацию, тем самым утомляя аудиторию и теряя ее внимание. Создание сильного бренда означает повышение узнаваемости у аудитории через аутентичных героев и форматы, через повышение доверия к информации. В то же время необходима мощная поддержка со стороны соответствующих государственных ведомств. Государству стоит усилить финансовую поддержку, сформулировать преференциальную политическую линию в этом вопросе и сделать телевидение снова каналом связи с гражданами страны. Для реализации этого плана стоит обратить внимание на ускорение процесса оцифровки радио и телевидения, реформирование телеканалов, поддержку входа частного капитала в эту сферу и т. д.</w:t>
      </w:r>
    </w:p>
    <w:p w:rsidR="00CE3886" w:rsidRDefault="00000000">
      <w:pPr>
        <w:suppressAutoHyphens/>
        <w:spacing w:after="0" w:line="240" w:lineRule="auto"/>
        <w:ind w:firstLine="397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Важность диверсификации информации между новыми и традиционными медиа связана с возможностью таким образом нивелировать недостатки новых СМИ, а именно: отсутствие гарантии достоверности информации, пропаганда, предпочтение сенсационных и скандальных происшествий с большим резонансом, нарушение прав на личную жизнь и стихийность изложения [2]. Телевизионные СМИ должны быть интегрированы с новыми медиа, чтобы через репутацию, основательность сообщений, проверку фактов и смещение фокуса на значимые социальные темы снизить зрительские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lastRenderedPageBreak/>
        <w:t>риски, сделав телевидение более своевременным, но с сохранением собственных сильных сторон, о которых говорилось выше.  Например, при просмотре программы зрители могут оставлять отзывы и общаться с телеканалом через Интернет, а также взаимодействовать с телеканалом, чтобы узнать больше о программе. Этот интерактивный метод может повысить интерес и внимание аудитории к программе. Таким образом, зрители смогут лучше понять содержание, а канал привлечет к просмотру больше зрителей.</w:t>
      </w:r>
    </w:p>
    <w:p w:rsidR="00CE3886" w:rsidRDefault="00000000">
      <w:pPr>
        <w:suppressAutoHyphens/>
        <w:spacing w:after="0" w:line="240" w:lineRule="auto"/>
        <w:ind w:firstLine="397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Процесс появления новых медиа и непрерывная дифференциация их подвидов стали причиной тотальной трансформации глобальной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медиасистемы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, вызвавшей изменения в восприятии информации пользователями. У этого процесса есть как плюсы, так и минусы, но это теперь наша новая реальность, в рамках которой традиционные СМИ могут занять свое место, не конкурируя, а перенимая лучшие черты у новых медиа, чтобы нивелировать их худшие проявления.</w:t>
      </w:r>
    </w:p>
    <w:p w:rsidR="00CE3886" w:rsidRDefault="00CE3886">
      <w:pPr>
        <w:suppressAutoHyphens/>
        <w:spacing w:after="0" w:line="240" w:lineRule="auto"/>
        <w:ind w:firstLine="397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CE3886" w:rsidRDefault="00000000">
      <w:pPr>
        <w:pStyle w:val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Литература</w:t>
      </w:r>
    </w:p>
    <w:p w:rsidR="00CE3886" w:rsidRDefault="00000000">
      <w:pPr>
        <w:suppressAutoHyphens/>
        <w:spacing w:after="0" w:line="240" w:lineRule="auto"/>
        <w:ind w:firstLine="397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 w:hint="eastAsia"/>
          <w:kern w:val="2"/>
          <w:sz w:val="24"/>
          <w:szCs w:val="24"/>
          <w:lang w:eastAsia="zh-CN"/>
        </w:rPr>
        <w:t>1.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Гиллин П. Новые агенты влияния. М., 2010,</w:t>
      </w:r>
    </w:p>
    <w:p w:rsidR="00CE3886" w:rsidRDefault="00000000">
      <w:pPr>
        <w:suppressAutoHyphens/>
        <w:spacing w:after="0" w:line="240" w:lineRule="auto"/>
        <w:ind w:firstLine="397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 w:hint="eastAsia"/>
          <w:kern w:val="2"/>
          <w:sz w:val="24"/>
          <w:szCs w:val="24"/>
          <w:lang w:eastAsia="zh-CN"/>
        </w:rPr>
        <w:t>2.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Интернет</w:t>
      </w:r>
      <w:r>
        <w:rPr>
          <w:rFonts w:ascii="Times New Roman" w:eastAsia="SimSun" w:hAnsi="Times New Roman" w:cs="Times New Roman" w:hint="eastAsia"/>
          <w:kern w:val="2"/>
          <w:sz w:val="24"/>
          <w:szCs w:val="24"/>
          <w:lang w:eastAsia="zh-CN"/>
        </w:rPr>
        <w:t>-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СМИ</w:t>
      </w:r>
      <w:r>
        <w:rPr>
          <w:rFonts w:ascii="Times New Roman" w:eastAsia="SimSun" w:hAnsi="Times New Roman" w:cs="Times New Roman" w:hint="eastAsia"/>
          <w:kern w:val="2"/>
          <w:sz w:val="24"/>
          <w:szCs w:val="24"/>
          <w:lang w:eastAsia="zh-CN"/>
        </w:rPr>
        <w:t xml:space="preserve">: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Теория и практика</w:t>
      </w:r>
      <w:r>
        <w:rPr>
          <w:rFonts w:ascii="Times New Roman" w:eastAsia="SimSun" w:hAnsi="Times New Roman" w:cs="Times New Roman" w:hint="eastAsia"/>
          <w:kern w:val="2"/>
          <w:sz w:val="24"/>
          <w:szCs w:val="24"/>
          <w:lang w:eastAsia="zh-CN"/>
        </w:rPr>
        <w:t xml:space="preserve">: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Учеб</w:t>
      </w:r>
      <w:r>
        <w:rPr>
          <w:rFonts w:ascii="Times New Roman" w:eastAsia="SimSun" w:hAnsi="Times New Roman" w:cs="Times New Roman" w:hint="eastAsia"/>
          <w:kern w:val="2"/>
          <w:sz w:val="24"/>
          <w:szCs w:val="24"/>
          <w:lang w:eastAsia="zh-CN"/>
        </w:rPr>
        <w:t xml:space="preserve">.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пособие для студентов вузов под ред</w:t>
      </w:r>
      <w:r>
        <w:rPr>
          <w:rFonts w:ascii="Times New Roman" w:eastAsia="SimSun" w:hAnsi="Times New Roman" w:cs="Times New Roman" w:hint="eastAsia"/>
          <w:kern w:val="2"/>
          <w:sz w:val="24"/>
          <w:szCs w:val="24"/>
          <w:lang w:eastAsia="zh-CN"/>
        </w:rPr>
        <w:t xml:space="preserve">. </w:t>
      </w:r>
    </w:p>
    <w:p w:rsidR="00CE3886" w:rsidRDefault="00000000">
      <w:pPr>
        <w:suppressAutoHyphens/>
        <w:spacing w:after="0" w:line="240" w:lineRule="auto"/>
        <w:ind w:firstLine="397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 М. М. Лукиной. - М.: Аспект Пресс, 2010. 348 с.</w:t>
      </w:r>
    </w:p>
    <w:p w:rsidR="00CE3886" w:rsidRDefault="00000000">
      <w:pPr>
        <w:suppressAutoHyphens/>
        <w:spacing w:after="0" w:line="240" w:lineRule="auto"/>
        <w:ind w:firstLine="397"/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 w:hint="eastAsia"/>
          <w:kern w:val="2"/>
          <w:sz w:val="24"/>
          <w:szCs w:val="24"/>
          <w:lang w:val="en-US" w:eastAsia="zh-CN"/>
        </w:rPr>
        <w:t>3.HTTP://</w:t>
      </w:r>
      <w:proofErr w:type="spellStart"/>
      <w:r>
        <w:rPr>
          <w:rFonts w:ascii="Times New Roman" w:eastAsia="SimSun" w:hAnsi="Times New Roman" w:cs="Times New Roman" w:hint="eastAsia"/>
          <w:kern w:val="2"/>
          <w:sz w:val="24"/>
          <w:szCs w:val="24"/>
          <w:lang w:val="en-US" w:eastAsia="zh-CN"/>
        </w:rPr>
        <w:t>Pict.Moscow</w:t>
      </w:r>
      <w:proofErr w:type="spellEnd"/>
      <w:r>
        <w:rPr>
          <w:rFonts w:ascii="Times New Roman" w:eastAsia="SimSun" w:hAnsi="Times New Roman" w:cs="Times New Roman" w:hint="eastAsia"/>
          <w:kern w:val="2"/>
          <w:sz w:val="24"/>
          <w:szCs w:val="24"/>
          <w:lang w:val="en-US" w:eastAsia="zh-CN"/>
        </w:rPr>
        <w:t>/research/mediapotreblenie-2022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 xml:space="preserve"> </w:t>
      </w:r>
      <w:r>
        <w:rPr>
          <w:rFonts w:ascii="Times New Roman" w:eastAsia="SimSun" w:hAnsi="Times New Roman" w:cs="Times New Roman" w:hint="eastAsia"/>
          <w:kern w:val="2"/>
          <w:sz w:val="24"/>
          <w:szCs w:val="24"/>
          <w:lang w:val="en-US" w:eastAsia="zh-CN"/>
        </w:rPr>
        <w:t>(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Медиапотребление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 xml:space="preserve"> </w:t>
      </w:r>
      <w:r>
        <w:rPr>
          <w:rFonts w:ascii="Times New Roman" w:eastAsia="SimSun" w:hAnsi="Times New Roman" w:cs="Times New Roman" w:hint="eastAsia"/>
          <w:kern w:val="2"/>
          <w:sz w:val="24"/>
          <w:szCs w:val="24"/>
          <w:lang w:val="en-US" w:eastAsia="zh-CN"/>
        </w:rPr>
        <w:t>2022).</w:t>
      </w:r>
    </w:p>
    <w:p w:rsidR="00CE3886" w:rsidRDefault="00CE3886">
      <w:pPr>
        <w:pStyle w:val="1"/>
        <w:rPr>
          <w:rFonts w:hint="eastAsia"/>
          <w:lang w:val="en-US"/>
        </w:rPr>
      </w:pPr>
    </w:p>
    <w:sectPr w:rsidR="00CE3886">
      <w:headerReference w:type="default" r:id="rId7"/>
      <w:footerReference w:type="default" r:id="rId8"/>
      <w:pgSz w:w="11900" w:h="16840"/>
      <w:pgMar w:top="1134" w:right="1361" w:bottom="1134" w:left="136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7094" w:rsidRDefault="00F87094">
      <w:pPr>
        <w:spacing w:line="240" w:lineRule="auto"/>
      </w:pPr>
      <w:r>
        <w:separator/>
      </w:r>
    </w:p>
  </w:endnote>
  <w:endnote w:type="continuationSeparator" w:id="0">
    <w:p w:rsidR="00F87094" w:rsidRDefault="00F870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 Italic">
    <w:altName w:val="Times New Roman"/>
    <w:panose1 w:val="020B0604020202020204"/>
    <w:charset w:val="00"/>
    <w:family w:val="auto"/>
    <w:pitch w:val="default"/>
    <w:sig w:usb0="E0000AFF" w:usb1="00007843" w:usb2="00000001" w:usb3="00000000" w:csb0="400001BF" w:csb1="DFF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3886" w:rsidRDefault="00CE3886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7094" w:rsidRDefault="00F87094">
      <w:pPr>
        <w:spacing w:after="0"/>
      </w:pPr>
      <w:r>
        <w:separator/>
      </w:r>
    </w:p>
  </w:footnote>
  <w:footnote w:type="continuationSeparator" w:id="0">
    <w:p w:rsidR="00F87094" w:rsidRDefault="00F870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3886" w:rsidRDefault="00000000">
    <w:pPr>
      <w:pStyle w:val="a6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oundrect id="officeArt object" o:spid="_x0000_s1026" o:spt="2" alt="Прямоугольник" style="position:absolute;left:0pt;margin-left:0pt;margin-top:0pt;height:842pt;width:595pt;mso-position-horizontal-relative:page;mso-position-vertical-relative:page;z-index:-251657216;mso-width-relative:page;mso-height-relative:page;" fillcolor="#FFFFFF" filled="t" stroked="f" coordsize="21600,21600" arcsize="0" o:gfxdata="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MOK&#10;n7nVAAAABwEAAA8AAAAAAAAAAQAgAAAAOAAAAGRycy9kb3ducmV2LnhtbFBLAQIUABQAAAAIAIdO&#10;4kAMSRwmEAIAAPADAAAOAAAAAAAAAAEAIAAAADoBAABkcnMvZTJvRG9jLnhtbFBLBQYAAAAABgAG&#10;AFkBAAC8BQAAAAA=&#10;">
              <v:fill on="t" focussize="0,0"/>
              <v:stroke on="f" weight="1pt" miterlimit="4" joinstyle="miter"/>
              <v:imagedata o:title=""/>
              <o:lock v:ext="edit" aspectratio="f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isplayBackgroundShape/>
  <w:proofState w:spelling="clean" w:grammar="clean"/>
  <w:defaultTabStop w:val="576"/>
  <w:characterSpacingControl w:val="doNotCompress"/>
  <w:noLineBreaksAfter w:lang="zh-CN" w:val="‘“(〔[{〈《「『【⦅〘〖«〝︵︷︹︻︽︿﹁﹃﹇﹙﹛﹝｢"/>
  <w:noLineBreaksBefore w:lang="zh-CN" w:val="’”)〕]}〉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C35"/>
    <w:rsid w:val="FBA1C9FB"/>
    <w:rsid w:val="FFDF29B0"/>
    <w:rsid w:val="00385CB8"/>
    <w:rsid w:val="00440C35"/>
    <w:rsid w:val="006411C4"/>
    <w:rsid w:val="00764A37"/>
    <w:rsid w:val="00B16BD0"/>
    <w:rsid w:val="00B65416"/>
    <w:rsid w:val="00CE3886"/>
    <w:rsid w:val="00F87094"/>
    <w:rsid w:val="66D5C8BA"/>
    <w:rsid w:val="7E4F9A97"/>
    <w:rsid w:val="7EFFCC6D"/>
    <w:rsid w:val="7FE9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E40AB55"/>
  <w15:docId w15:val="{082DB019-9416-7A42-BAAD-C694135A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ru-CN" w:eastAsia="ko-KR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spacing w:after="160" w:line="259" w:lineRule="auto"/>
      <w:jc w:val="both"/>
    </w:pPr>
    <w:rPr>
      <w:rFonts w:ascii="Calibri" w:hAnsi="Calibri" w:cs="Arial Unicode MS"/>
      <w:color w:val="000000"/>
      <w:sz w:val="21"/>
      <w:szCs w:val="21"/>
      <w:u w:color="00000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character" w:styleId="a4">
    <w:name w:val="Hyperlink"/>
    <w:rPr>
      <w:u w:val="single"/>
    </w:rPr>
  </w:style>
  <w:style w:type="character" w:styleId="a5">
    <w:name w:val="annotation reference"/>
    <w:basedOn w:val="a0"/>
    <w:rPr>
      <w:sz w:val="16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ru-RU" w:eastAsia="ru-RU"/>
    </w:rPr>
  </w:style>
  <w:style w:type="paragraph" w:customStyle="1" w:styleId="1">
    <w:name w:val="Основной текст1"/>
    <w:rPr>
      <w:rFonts w:ascii="Helvetica Neue" w:hAnsi="Helvetica Neue" w:cs="Arial Unicode MS"/>
      <w:color w:val="000000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Maria Efremova</cp:lastModifiedBy>
  <cp:revision>3</cp:revision>
  <dcterms:created xsi:type="dcterms:W3CDTF">2024-03-22T19:55:00Z</dcterms:created>
  <dcterms:modified xsi:type="dcterms:W3CDTF">2024-04-29T14:59:00Z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5776AA75A944D4DEF74021669CC34840_43</vt:lpwstr>
  </property>
</Properties>
</file>