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 Bold" w:hAnsi="Times New Roman Bold" w:cs="Times New Roman Bold"/>
          <w:b/>
          <w:bCs/>
          <w:sz w:val="24"/>
          <w:szCs w:val="24"/>
          <w:lang w:eastAsia="ru-RU"/>
        </w:rPr>
      </w:pPr>
      <w:r>
        <w:rPr>
          <w:rFonts w:hint="default" w:ascii="Times New Roman Bold" w:hAnsi="Times New Roman Bold" w:cs="Times New Roman Bold"/>
          <w:b/>
          <w:bCs/>
          <w:sz w:val="24"/>
          <w:szCs w:val="24"/>
          <w:lang w:eastAsia="ru-RU"/>
        </w:rPr>
        <w:t>Современное состояние и перспективы применения искусственного интеллекта</w:t>
      </w:r>
      <w:r>
        <w:rPr>
          <w:rFonts w:hint="default" w:ascii="Times New Roman Bold" w:hAnsi="Times New Roman Bold" w:cs="Times New Roman Bold"/>
          <w:b/>
          <w:bCs/>
          <w:sz w:val="24"/>
          <w:szCs w:val="24"/>
          <w:lang w:val="en-US" w:eastAsia="ru-RU"/>
        </w:rPr>
        <w:t xml:space="preserve"> </w:t>
      </w:r>
      <w:r>
        <w:rPr>
          <w:rFonts w:hint="default" w:ascii="Times New Roman Bold" w:hAnsi="Times New Roman Bold" w:cs="Times New Roman Bold"/>
          <w:b/>
          <w:bCs/>
          <w:sz w:val="24"/>
          <w:szCs w:val="24"/>
          <w:lang w:eastAsia="ru-RU"/>
        </w:rPr>
        <w:t>в</w:t>
      </w:r>
      <w:r>
        <w:rPr>
          <w:rFonts w:hint="default" w:ascii="Times New Roman Bold" w:hAnsi="Times New Roman Bold" w:cs="Times New Roman Bold"/>
          <w:b/>
          <w:bCs/>
          <w:sz w:val="24"/>
          <w:szCs w:val="24"/>
          <w:lang w:val="en-US" w:eastAsia="ru-RU"/>
        </w:rPr>
        <w:t xml:space="preserve"> </w:t>
      </w:r>
      <w:r>
        <w:rPr>
          <w:rFonts w:hint="default" w:ascii="Times New Roman Bold" w:hAnsi="Times New Roman Bold" w:cs="Times New Roman Bold"/>
          <w:b/>
          <w:bCs/>
          <w:sz w:val="24"/>
          <w:szCs w:val="24"/>
          <w:lang w:eastAsia="ru-RU"/>
        </w:rPr>
        <w:t>медицине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 Regular" w:hAnsi="Times New Roman Regular" w:cs="Times New Roman Regular"/>
          <w:sz w:val="24"/>
          <w:szCs w:val="24"/>
          <w:lang w:eastAsia="ru-RU"/>
        </w:rPr>
      </w:pPr>
      <w:r>
        <w:rPr>
          <w:rFonts w:hint="default" w:ascii="Times New Roman Bold Italic" w:hAnsi="Times New Roman Bold Italic" w:cs="Times New Roman Bold Italic"/>
          <w:b/>
          <w:bCs/>
          <w:i/>
          <w:iCs/>
          <w:sz w:val="24"/>
          <w:szCs w:val="24"/>
          <w:lang w:eastAsia="ru-RU"/>
        </w:rPr>
        <w:t>Ли Минсинь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 Italic" w:hAnsi="Times New Roman Italic" w:cs="Times New Roman Italic"/>
          <w:i/>
          <w:iCs/>
          <w:sz w:val="24"/>
          <w:szCs w:val="24"/>
          <w:lang w:eastAsia="ru-RU"/>
        </w:rPr>
      </w:pPr>
      <w:r>
        <w:rPr>
          <w:rFonts w:hint="default" w:ascii="Times New Roman Italic" w:hAnsi="Times New Roman Italic" w:cs="Times New Roman Italic"/>
          <w:i/>
          <w:iCs/>
          <w:sz w:val="24"/>
          <w:szCs w:val="24"/>
          <w:lang w:eastAsia="ru-RU"/>
        </w:rPr>
        <w:t>Студент (бакалавр)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 Italic" w:hAnsi="Times New Roman Italic" w:cs="Times New Roman Italic"/>
          <w:i/>
          <w:iCs/>
          <w:sz w:val="24"/>
          <w:szCs w:val="24"/>
          <w:lang w:eastAsia="ru-RU"/>
        </w:rPr>
      </w:pPr>
      <w:r>
        <w:rPr>
          <w:rFonts w:hint="default" w:ascii="Times New Roman Italic" w:hAnsi="Times New Roman Italic" w:cs="Times New Roman Italic"/>
          <w:i/>
          <w:iCs/>
          <w:sz w:val="24"/>
          <w:szCs w:val="24"/>
          <w:lang w:eastAsia="ru-RU"/>
        </w:rPr>
        <w:t>Московский государственный университет имени М.В.Ломоносова,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 Italic" w:hAnsi="Times New Roman Italic" w:cs="Times New Roman Italic"/>
          <w:i/>
          <w:iCs/>
          <w:sz w:val="24"/>
          <w:szCs w:val="24"/>
          <w:lang w:eastAsia="ru-RU"/>
        </w:rPr>
      </w:pPr>
      <w:r>
        <w:rPr>
          <w:rFonts w:hint="default" w:ascii="Times New Roman Italic" w:hAnsi="Times New Roman Italic" w:cs="Times New Roman Italic"/>
          <w:i/>
          <w:iCs/>
          <w:sz w:val="24"/>
          <w:szCs w:val="24"/>
          <w:lang w:eastAsia="ru-RU"/>
        </w:rPr>
        <w:t>Институт русского языка и культуры, Москва, Россия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 Italic" w:hAnsi="Times New Roman Italic" w:cs="Times New Roman Italic"/>
          <w:i/>
          <w:iCs/>
          <w:sz w:val="24"/>
          <w:szCs w:val="24"/>
          <w:lang w:eastAsia="ru-RU"/>
        </w:rPr>
      </w:pPr>
      <w:r>
        <w:rPr>
          <w:rFonts w:hint="default" w:ascii="Times New Roman Italic" w:hAnsi="Times New Roman Italic" w:cs="Times New Roman Italic"/>
          <w:i/>
          <w:iCs/>
          <w:sz w:val="24"/>
          <w:szCs w:val="24"/>
          <w:lang w:eastAsia="ru-RU"/>
        </w:rPr>
        <w:t>mail:</w:t>
      </w:r>
      <w:r>
        <w:rPr>
          <w:rFonts w:hint="default" w:ascii="Times New Roman Italic" w:hAnsi="Times New Roman Italic" w:cs="Times New Roman Italic"/>
          <w:i/>
          <w:iCs/>
          <w:sz w:val="24"/>
          <w:szCs w:val="24"/>
          <w:lang w:val="en-US" w:eastAsia="ru-RU"/>
        </w:rPr>
        <w:t xml:space="preserve"> </w:t>
      </w:r>
      <w:r>
        <w:rPr>
          <w:rFonts w:hint="default" w:ascii="Times New Roman Italic" w:hAnsi="Times New Roman Italic" w:cs="Times New Roman Italic"/>
          <w:i/>
          <w:iCs/>
          <w:sz w:val="24"/>
          <w:szCs w:val="24"/>
          <w:lang w:eastAsia="ru-RU"/>
        </w:rPr>
        <w:fldChar w:fldCharType="begin"/>
      </w:r>
      <w:r>
        <w:rPr>
          <w:rFonts w:hint="default" w:ascii="Times New Roman Italic" w:hAnsi="Times New Roman Italic" w:cs="Times New Roman Italic"/>
          <w:i/>
          <w:iCs/>
          <w:sz w:val="24"/>
          <w:szCs w:val="24"/>
          <w:lang w:eastAsia="ru-RU"/>
        </w:rPr>
        <w:instrText xml:space="preserve"> HYPERLINK "mailto:15653680531@163.com" </w:instrText>
      </w:r>
      <w:r>
        <w:rPr>
          <w:rFonts w:hint="default" w:ascii="Times New Roman Italic" w:hAnsi="Times New Roman Italic" w:cs="Times New Roman Italic"/>
          <w:i/>
          <w:iCs/>
          <w:sz w:val="24"/>
          <w:szCs w:val="24"/>
          <w:lang w:eastAsia="ru-RU"/>
        </w:rPr>
        <w:fldChar w:fldCharType="separate"/>
      </w:r>
      <w:r>
        <w:rPr>
          <w:rStyle w:val="11"/>
          <w:rFonts w:hint="default" w:ascii="Times New Roman Italic" w:hAnsi="Times New Roman Italic" w:cs="Times New Roman Italic"/>
          <w:i/>
          <w:iCs/>
          <w:sz w:val="24"/>
          <w:szCs w:val="24"/>
          <w:lang w:eastAsia="ru-RU"/>
        </w:rPr>
        <w:t>15653680531@163.com</w:t>
      </w:r>
      <w:r>
        <w:rPr>
          <w:rFonts w:hint="default" w:ascii="Times New Roman Italic" w:hAnsi="Times New Roman Italic" w:cs="Times New Roman Italic"/>
          <w:i/>
          <w:iCs/>
          <w:sz w:val="24"/>
          <w:szCs w:val="24"/>
          <w:lang w:eastAsia="ru-RU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 Italic" w:hAnsi="Times New Roman Italic" w:cs="Times New Roman Italic"/>
          <w:i/>
          <w:iCs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</w:pP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В настоящее время внедрение технологий искусственного интеллекта (ИИ) в области клинической медицины является одним из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val="en-US" w:eastAsia="ru-RU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главных направлений в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val="en-US" w:eastAsia="ru-RU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здравоохранении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val="en-US" w:eastAsia="ru-RU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fldChar w:fldCharType="begin"/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instrText xml:space="preserve"> REF _Ref2008007716 \n \h </w:instrTex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fldChar w:fldCharType="separate"/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[1]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fldChar w:fldCharType="end"/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.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val="en-US" w:eastAsia="ru-RU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В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val="en-US" w:eastAsia="ru-RU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данной статье основное внимание уделяется современному уровню применения ИИ в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val="en-US" w:eastAsia="ru-RU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клинической медицине. Проведённый анализ литературы показывает, что ИИ широко используется в медицине и охватывает многие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val="en-US" w:eastAsia="ru-RU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 xml:space="preserve">направления, </w:t>
      </w:r>
      <w:bookmarkStart w:id="4" w:name="_GoBack"/>
      <w:bookmarkEnd w:id="4"/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такие как: диагностика заболеваний, лечение, разработка лекарственных препаратов, медицинское  управление, а также медицинское образование   и обучение.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</w:pP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В данной работе автор анализирует  преимущества и ограничения смарт-медицины.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</w:pP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Диагностика заболеваний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val="en-US" w:eastAsia="ru-RU"/>
        </w:rPr>
        <w:t xml:space="preserve">: 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обновление нового поколения рентгеновских компьютерных томографий (КТ), магнитно-резонансной томографии (МРТ) и другого оборудования позволяет более точно и быстро сегментировать, анализировать и диагностировать медицинские снимки. Использование ИИ экономит время врача, так как он может исследовать одновременно сразу несколько снимков.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</w:pP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В настоящее время, в процессе лечения, врачи широко используют систему ранней диагностики  онкологических заболеваний, модель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val="en-US" w:eastAsia="ru-RU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прогнозирования риска сердечно-сосудистых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val="en-US" w:eastAsia="ru-RU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заболеваний (CVD), анализируют тенденции развития возможных патологий и разрабатывают  индивидуальные схемы лечения.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</w:pP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Разработка и исследование новых  лекарственных препаратов: «Компьютерное проектирование лекарственных препаратов, а также проектирование лекарств, управляемых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val="en-US" w:eastAsia="ru-RU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 xml:space="preserve">искусственным интеллектом (Artificial Intelligence-driven Drug Design,AIDD)» стало новой  парадигмой исследований и разработок современных лекарств в медицине 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fldChar w:fldCharType="begin"/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instrText xml:space="preserve"> REF _Ref2008696803 \n \h </w:instrTex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fldChar w:fldCharType="separate"/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[2]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fldChar w:fldCharType="end"/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.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val="en-US" w:eastAsia="ru-RU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ИИ позволяет оценить физико-химические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val="en-US" w:eastAsia="ru-RU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свойства, токсичность, побочные эффекты, и биологическую активность препаратов.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</w:pP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Вопросы, связанные с управлением в медицине: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val="en-US" w:eastAsia="ru-RU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интеллектуальные методы управления (анализ больших объёмов данных, таких как истории  болезней, электронная запись на прием к врачу и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val="en-US" w:eastAsia="ru-RU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телемедицина) способствуют оптимизации медицинских ресурсов.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</w:pP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ИИ помогает в обучении и подготовке будущих врачей. Так, интеллектуальная робототехника  реконструирует трёхмерную цифровую модель, что даёт возможность студентам лучше понять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val="en-US" w:eastAsia="ru-RU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предмет.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</w:pP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Несмотря на широкие возможности применения искусственного интеллекта в медицине,  все еще существует ряд проблем: недостаток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val="en-US" w:eastAsia="ru-RU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квалифицированных кадров, отсутствие тесного сотрудничества в междисциплинарных разработках и слабая базовая подготовка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val="en-US" w:eastAsia="ru-RU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медицинских работников по вопросам, связанным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val="en-US" w:eastAsia="ru-RU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с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val="en-US" w:eastAsia="ru-RU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цифровыми  технологиями.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</w:pP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Рекомендации.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</w:pP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Необходимо усилить политическую и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val="en-US" w:eastAsia="ru-RU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финансовую поддержку, поощрять междисциплинарное сотрудничество и поддерживать молодых врачей.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</w:pP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 xml:space="preserve">Разработать юридическую основу, которая определит ответственность за возможные ошибки, связанные с использованием ИИ.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</w:pP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Гарантировать безопасность индивидуальных данных и защиту конфиденциальности.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</w:pP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Придерживаться традиции Гиппократа «сконцентрироваться на пациенте».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</w:pP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 xml:space="preserve">Одним словом, как сказал Тьюринг: «Мы посмотрели вперед лишь на небольшое расстояние, но ясно увидели, что предстоит сделать много великих дел» 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fldChar w:fldCharType="begin"/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instrText xml:space="preserve"> REF _Ref813186742 \n \h </w:instrTex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fldChar w:fldCharType="separate"/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fldChar w:fldCharType="begin"/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instrText xml:space="preserve"> REF _Ref813186742 \n \h </w:instrTex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fldChar w:fldCharType="separate"/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[3]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fldChar w:fldCharType="end"/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fldChar w:fldCharType="end"/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.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val="en-US" w:eastAsia="ru-RU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Применение ИИ в медицине обладает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val="en-US" w:eastAsia="ru-RU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большим потенциалом и открывает новые возможности для успешного и эффективного лечения пациентов.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val="en-US" w:eastAsia="ru-RU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Интеграция цифровых технологий на основе ИИ и клинической медицины, даёт прочную основу для повышения качества и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val="en-US" w:eastAsia="ru-RU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уровня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val="en-US" w:eastAsia="ru-RU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медицинских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val="en-US" w:eastAsia="ru-RU"/>
        </w:rPr>
        <w:t xml:space="preserve"> </w:t>
      </w:r>
      <w:r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eastAsia="ru-RU"/>
        </w:rPr>
        <w:t>услуг.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97"/>
        <w:jc w:val="both"/>
        <w:textAlignment w:val="auto"/>
        <w:rPr>
          <w:rFonts w:hint="default" w:ascii="Times New Roman Regular" w:hAnsi="Times New Roman Regular" w:eastAsia="Times New Roman" w:cs="Times New Roman Regular"/>
          <w:color w:val="2C2D2E"/>
          <w:sz w:val="24"/>
          <w:szCs w:val="24"/>
          <w:lang w:val="en-US" w:eastAsia="ru-RU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center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 w:eastAsia="ru-RU"/>
        </w:rPr>
      </w:pP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val="en-US" w:eastAsia="ru-RU"/>
        </w:rPr>
        <w:t>Литература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0" w:firstLineChars="0"/>
        <w:jc w:val="both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 w:eastAsia="ru-RU"/>
        </w:rPr>
      </w:pPr>
      <w:bookmarkStart w:id="0" w:name="_Ref2008007716"/>
      <w:r>
        <w:rPr>
          <w:rFonts w:hint="default" w:ascii="Times New Roman Regular" w:hAnsi="Times New Roman Regular" w:cs="Times New Roman Regular" w:eastAsiaTheme="minorEastAsia"/>
          <w:sz w:val="24"/>
          <w:szCs w:val="24"/>
          <w:lang w:val="en-US" w:eastAsia="zh-CN"/>
        </w:rPr>
        <w:t>Cai Zixing, Liu Lijue, Cai Jingfeng, et al. Artificial intelligence and its applications (6th edition) [M]. Beijing: Tsinghua University Press, 2020.</w:t>
      </w:r>
      <w:bookmarkEnd w:id="0"/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0" w:firstLineChars="0"/>
        <w:jc w:val="both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  <w:bookmarkStart w:id="1" w:name="_Ref2008696803"/>
      <w:r>
        <w:rPr>
          <w:rFonts w:hint="default" w:ascii="Times New Roman Regular" w:hAnsi="Times New Roman Regular" w:cs="Times New Roman Regular"/>
          <w:sz w:val="24"/>
          <w:szCs w:val="24"/>
        </w:rPr>
        <w:t>SARKAR C,DAS B,RAWAT V S,et al.Artificial intelligence and machine learning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</w:rPr>
        <w:t>technology driven modern drug discovery and development[J].Int J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</w:rPr>
        <w:t>Mol</w:t>
      </w:r>
      <w:r>
        <w:rPr>
          <w:rFonts w:hint="default" w:ascii="Times New Roman Regular" w:hAnsi="Times New Roman Regular" w:cs="Times New Roman Regular"/>
          <w:sz w:val="24"/>
          <w:szCs w:val="24"/>
          <w:lang w:val="en-US"/>
        </w:rPr>
        <w:t xml:space="preserve"> </w:t>
      </w:r>
      <w:r>
        <w:rPr>
          <w:rFonts w:hint="default" w:ascii="Times New Roman Regular" w:hAnsi="Times New Roman Regular" w:cs="Times New Roman Regular"/>
          <w:sz w:val="24"/>
          <w:szCs w:val="24"/>
        </w:rPr>
        <w:t>Sci,2023,24(3):2026.</w:t>
      </w:r>
      <w:bookmarkEnd w:id="1"/>
      <w:bookmarkStart w:id="2" w:name="_Ref2010091784"/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0" w:firstLineChars="0"/>
        <w:jc w:val="both"/>
        <w:textAlignment w:val="auto"/>
        <w:rPr>
          <w:rFonts w:hint="default" w:ascii="Times New Roman Regular" w:hAnsi="Times New Roman Regular" w:cs="Times New Roman Regular"/>
          <w:sz w:val="24"/>
          <w:szCs w:val="24"/>
          <w:lang w:val="en-US"/>
        </w:rPr>
      </w:pPr>
      <w:bookmarkStart w:id="3" w:name="_Ref813186742"/>
      <w:r>
        <w:rPr>
          <w:rFonts w:hint="default" w:ascii="Times New Roman Regular" w:hAnsi="Times New Roman Regular" w:cs="Times New Roman Regular"/>
          <w:sz w:val="24"/>
          <w:szCs w:val="24"/>
          <w:lang w:val="en-US" w:eastAsia="ru-RU"/>
        </w:rPr>
        <w:t>TURING A M.Computing Machinery and Intelligence [J].Mind，1950（59）：433-460.</w:t>
      </w:r>
      <w:bookmarkEnd w:id="2"/>
      <w:bookmarkEnd w:id="3"/>
    </w:p>
    <w:sectPr>
      <w:pgSz w:w="11906" w:h="16838"/>
      <w:pgMar w:top="1134" w:right="1361" w:bottom="1134" w:left="136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 New Roman Bold Italic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 New Roman Italic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ED52A6"/>
    <w:multiLevelType w:val="singleLevel"/>
    <w:tmpl w:val="FEED52A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7FFEC6CD"/>
    <w:multiLevelType w:val="singleLevel"/>
    <w:tmpl w:val="7FFEC6CD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97"/>
    <w:rsid w:val="00273DBE"/>
    <w:rsid w:val="002770A6"/>
    <w:rsid w:val="004C1627"/>
    <w:rsid w:val="006A7F69"/>
    <w:rsid w:val="006C1C5A"/>
    <w:rsid w:val="00710EBF"/>
    <w:rsid w:val="007B528F"/>
    <w:rsid w:val="00823F3A"/>
    <w:rsid w:val="008B41B7"/>
    <w:rsid w:val="0090540D"/>
    <w:rsid w:val="00BB7C21"/>
    <w:rsid w:val="00D25797"/>
    <w:rsid w:val="00D80D53"/>
    <w:rsid w:val="00FB19D6"/>
    <w:rsid w:val="7BBB70C8"/>
    <w:rsid w:val="7FFF0575"/>
    <w:rsid w:val="FB78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endnote text"/>
    <w:basedOn w:val="1"/>
    <w:unhideWhenUsed/>
    <w:uiPriority w:val="99"/>
    <w:pPr>
      <w:snapToGrid w:val="0"/>
      <w:jc w:val="left"/>
    </w:pPr>
  </w:style>
  <w:style w:type="character" w:styleId="10">
    <w:name w:val="endnote reference"/>
    <w:basedOn w:val="9"/>
    <w:semiHidden/>
    <w:unhideWhenUsed/>
    <w:uiPriority w:val="99"/>
    <w:rPr>
      <w:vertAlign w:val="superscript"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IRLC MSU</Company>
  <Pages>1</Pages>
  <Words>599</Words>
  <Characters>3417</Characters>
  <Lines>28</Lines>
  <Paragraphs>8</Paragraphs>
  <TotalTime>3</TotalTime>
  <ScaleCrop>false</ScaleCrop>
  <LinksUpToDate>false</LinksUpToDate>
  <CharactersWithSpaces>4008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2024-01-29T22:15:00Z</dcterms:created>
  <dc:creator>User</dc:creator>
  <cp:lastModifiedBy>李振华</cp:lastModifiedBy>
  <dcterms:modified xsi:type="dcterms:W3CDTF">2024-03-10T23:05:51Z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C95793942FF5CA43A24CBE65C0B67AA2_42</vt:lpwstr>
  </property>
</Properties>
</file>